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9D2" w:rsidRDefault="00FD79D2" w:rsidP="00FD79D2">
      <w:pPr>
        <w:pStyle w:val="Standard"/>
        <w:spacing w:line="480" w:lineRule="auto"/>
        <w:jc w:val="center"/>
      </w:pPr>
      <w:r>
        <w:rPr>
          <w:rFonts w:ascii="Arial" w:hAnsi="Arial" w:cs="Arial"/>
          <w:b/>
          <w:sz w:val="28"/>
          <w:szCs w:val="24"/>
        </w:rPr>
        <w:t>Análisis de  los estilos de aprendizaje en los alumnos de  educación primaria.</w:t>
      </w:r>
    </w:p>
    <w:p w:rsidR="00FD79D2" w:rsidRDefault="00FD79D2" w:rsidP="008D10BD">
      <w:pPr>
        <w:pStyle w:val="Standard"/>
        <w:tabs>
          <w:tab w:val="left" w:pos="2205"/>
        </w:tabs>
        <w:spacing w:after="0" w:line="240" w:lineRule="auto"/>
        <w:ind w:left="708" w:right="49"/>
        <w:jc w:val="right"/>
      </w:pPr>
      <w:r>
        <w:rPr>
          <w:rFonts w:eastAsia="Times New Roman"/>
          <w:b/>
          <w:sz w:val="24"/>
          <w:szCs w:val="24"/>
          <w:lang w:eastAsia="es-ES"/>
        </w:rPr>
        <w:t xml:space="preserve">                                    </w:t>
      </w:r>
      <w:r>
        <w:rPr>
          <w:rFonts w:ascii="Arial" w:eastAsia="Times New Roman" w:hAnsi="Arial" w:cs="Arial"/>
          <w:sz w:val="24"/>
          <w:szCs w:val="36"/>
          <w:lang w:eastAsia="es-ES"/>
        </w:rPr>
        <w:t xml:space="preserve">                    </w:t>
      </w:r>
      <w:r>
        <w:rPr>
          <w:rFonts w:ascii="Arial" w:eastAsia="Times New Roman" w:hAnsi="Arial" w:cs="Arial"/>
          <w:b/>
          <w:bCs/>
          <w:color w:val="212121"/>
          <w:sz w:val="20"/>
          <w:szCs w:val="20"/>
          <w:lang w:val="es-MX" w:eastAsia="es-MX"/>
        </w:rPr>
        <w:t>Lizandra Ivette Valverde Díaz.</w:t>
      </w:r>
    </w:p>
    <w:p w:rsidR="00FD79D2" w:rsidRDefault="00FD79D2" w:rsidP="008D10BD">
      <w:pPr>
        <w:pStyle w:val="Standard"/>
        <w:tabs>
          <w:tab w:val="left" w:pos="2205"/>
        </w:tabs>
        <w:spacing w:after="0" w:line="240" w:lineRule="auto"/>
        <w:ind w:left="708" w:right="49"/>
        <w:jc w:val="right"/>
      </w:pPr>
      <w:r>
        <w:rPr>
          <w:rFonts w:ascii="Arial" w:eastAsia="Times New Roman" w:hAnsi="Arial" w:cs="Arial"/>
          <w:b/>
          <w:bCs/>
          <w:i/>
          <w:iCs/>
          <w:color w:val="212121"/>
          <w:sz w:val="20"/>
          <w:szCs w:val="20"/>
          <w:lang w:val="es-MX" w:eastAsia="es-MX"/>
        </w:rPr>
        <w:t>Instituto Educativo Dolores del Río A.C.</w:t>
      </w:r>
    </w:p>
    <w:p w:rsidR="00FD79D2" w:rsidRDefault="00FD79D2" w:rsidP="008D10BD">
      <w:pPr>
        <w:pStyle w:val="Standard"/>
        <w:tabs>
          <w:tab w:val="left" w:pos="2205"/>
        </w:tabs>
        <w:spacing w:after="0" w:line="240" w:lineRule="auto"/>
        <w:ind w:left="708" w:right="49"/>
        <w:jc w:val="right"/>
      </w:pPr>
      <w:hyperlink r:id="rId5" w:history="1">
        <w:r>
          <w:rPr>
            <w:rFonts w:ascii="Arial" w:eastAsia="Times New Roman" w:hAnsi="Arial" w:cs="Arial"/>
            <w:b/>
            <w:bCs/>
            <w:color w:val="0000FF"/>
            <w:sz w:val="20"/>
            <w:szCs w:val="20"/>
            <w:u w:val="single"/>
            <w:lang w:val="es-MX" w:eastAsia="es-MX"/>
          </w:rPr>
          <w:t>liz_jrv@hotmal.com</w:t>
        </w:r>
      </w:hyperlink>
    </w:p>
    <w:p w:rsidR="00FD79D2" w:rsidRDefault="00FD79D2" w:rsidP="008D10BD">
      <w:pPr>
        <w:pStyle w:val="Standard"/>
        <w:shd w:val="clear" w:color="auto" w:fill="FFFFFF"/>
        <w:spacing w:after="0" w:line="240" w:lineRule="auto"/>
        <w:ind w:left="708" w:right="49"/>
        <w:jc w:val="right"/>
      </w:pPr>
      <w:r>
        <w:rPr>
          <w:rFonts w:ascii="Arial" w:eastAsia="Times New Roman" w:hAnsi="Arial" w:cs="Arial"/>
          <w:b/>
          <w:bCs/>
          <w:color w:val="212121"/>
          <w:sz w:val="20"/>
          <w:szCs w:val="20"/>
          <w:lang w:val="es-MX" w:eastAsia="es-MX"/>
        </w:rPr>
        <w:t> </w:t>
      </w:r>
    </w:p>
    <w:p w:rsidR="00FD79D2" w:rsidRDefault="00FD79D2" w:rsidP="008D10BD">
      <w:pPr>
        <w:pStyle w:val="Standard"/>
        <w:shd w:val="clear" w:color="auto" w:fill="FFFFFF"/>
        <w:spacing w:after="0" w:line="240" w:lineRule="auto"/>
        <w:ind w:left="708" w:right="49"/>
        <w:jc w:val="right"/>
      </w:pPr>
      <w:r>
        <w:rPr>
          <w:rFonts w:ascii="Arial" w:eastAsia="Times New Roman" w:hAnsi="Arial" w:cs="Arial"/>
          <w:b/>
          <w:bCs/>
          <w:color w:val="212121"/>
          <w:sz w:val="20"/>
          <w:szCs w:val="20"/>
          <w:lang w:val="es-MX" w:eastAsia="es-MX"/>
        </w:rPr>
        <w:t>Claudia Mayela Sánchez Enríquez.</w:t>
      </w:r>
    </w:p>
    <w:p w:rsidR="00FD79D2" w:rsidRDefault="00FD79D2" w:rsidP="008D10BD">
      <w:pPr>
        <w:pStyle w:val="Standard"/>
        <w:shd w:val="clear" w:color="auto" w:fill="FFFFFF"/>
        <w:spacing w:after="0" w:line="240" w:lineRule="auto"/>
        <w:ind w:left="708" w:right="49"/>
        <w:jc w:val="right"/>
      </w:pPr>
      <w:r>
        <w:rPr>
          <w:rFonts w:ascii="Arial" w:eastAsia="Times New Roman" w:hAnsi="Arial" w:cs="Arial"/>
          <w:b/>
          <w:bCs/>
          <w:i/>
          <w:iCs/>
          <w:color w:val="212121"/>
          <w:sz w:val="20"/>
          <w:szCs w:val="20"/>
          <w:lang w:val="es-MX" w:eastAsia="es-MX"/>
        </w:rPr>
        <w:t>Instituto Educativo Dolores del Río A.C.  </w:t>
      </w:r>
    </w:p>
    <w:p w:rsidR="00FD79D2" w:rsidRDefault="00FD79D2" w:rsidP="008D10BD">
      <w:pPr>
        <w:pStyle w:val="Standard"/>
        <w:tabs>
          <w:tab w:val="left" w:pos="1985"/>
        </w:tabs>
        <w:spacing w:line="480" w:lineRule="auto"/>
        <w:ind w:left="2126" w:right="49"/>
        <w:jc w:val="right"/>
      </w:pPr>
      <w:hyperlink r:id="rId6" w:history="1">
        <w:r>
          <w:rPr>
            <w:rFonts w:ascii="Arial" w:eastAsia="Times New Roman" w:hAnsi="Arial" w:cs="Arial"/>
            <w:b/>
            <w:bCs/>
            <w:color w:val="0000FF"/>
            <w:sz w:val="20"/>
            <w:szCs w:val="20"/>
            <w:u w:val="single"/>
            <w:lang w:val="es-MX" w:eastAsia="es-MX"/>
          </w:rPr>
          <w:t>maye90_sanchez@hotmal.com</w:t>
        </w:r>
      </w:hyperlink>
    </w:p>
    <w:p w:rsidR="00FD79D2" w:rsidRDefault="00FD79D2" w:rsidP="008D10BD">
      <w:pPr>
        <w:pStyle w:val="Standard"/>
        <w:shd w:val="clear" w:color="auto" w:fill="FFFFFF"/>
        <w:spacing w:after="0" w:line="240" w:lineRule="auto"/>
        <w:ind w:left="708" w:right="49"/>
        <w:jc w:val="right"/>
      </w:pPr>
      <w:r>
        <w:rPr>
          <w:rFonts w:ascii="Arial" w:eastAsia="Times New Roman" w:hAnsi="Arial" w:cs="Arial"/>
          <w:b/>
          <w:bCs/>
          <w:sz w:val="20"/>
          <w:szCs w:val="20"/>
          <w:lang w:eastAsia="es-ES"/>
        </w:rPr>
        <w:t xml:space="preserve">                       </w:t>
      </w:r>
      <w:r>
        <w:rPr>
          <w:rFonts w:ascii="Arial" w:eastAsia="Times New Roman" w:hAnsi="Arial" w:cs="Arial"/>
          <w:b/>
          <w:bCs/>
          <w:color w:val="212121"/>
          <w:sz w:val="20"/>
          <w:szCs w:val="20"/>
          <w:lang w:val="es-MX" w:eastAsia="es-MX"/>
        </w:rPr>
        <w:t>Netzahualcóyotl Bocanegra Vergara.</w:t>
      </w:r>
    </w:p>
    <w:p w:rsidR="00FD79D2" w:rsidRDefault="00FD79D2" w:rsidP="008D10BD">
      <w:pPr>
        <w:pStyle w:val="Standard"/>
        <w:shd w:val="clear" w:color="auto" w:fill="FFFFFF"/>
        <w:spacing w:after="0" w:line="240" w:lineRule="auto"/>
        <w:ind w:left="708" w:right="49"/>
        <w:jc w:val="right"/>
      </w:pPr>
      <w:r>
        <w:rPr>
          <w:rFonts w:ascii="Arial" w:eastAsia="Times New Roman" w:hAnsi="Arial" w:cs="Arial"/>
          <w:b/>
          <w:bCs/>
          <w:i/>
          <w:iCs/>
          <w:color w:val="212121"/>
          <w:sz w:val="20"/>
          <w:szCs w:val="20"/>
          <w:lang w:val="es-MX" w:eastAsia="es-MX"/>
        </w:rPr>
        <w:t>Centro Pedagógico de Durango A.C.</w:t>
      </w:r>
    </w:p>
    <w:p w:rsidR="00FD79D2" w:rsidRDefault="00FD79D2" w:rsidP="008D10BD">
      <w:pPr>
        <w:pStyle w:val="Standard"/>
        <w:shd w:val="clear" w:color="auto" w:fill="FFFFFF"/>
        <w:spacing w:after="0" w:line="240" w:lineRule="auto"/>
        <w:ind w:left="1416" w:right="49" w:hanging="708"/>
        <w:jc w:val="right"/>
      </w:pPr>
      <w:hyperlink r:id="rId7" w:history="1">
        <w:r>
          <w:rPr>
            <w:rFonts w:ascii="Arial" w:eastAsia="Times New Roman" w:hAnsi="Arial" w:cs="Arial"/>
            <w:b/>
            <w:bCs/>
            <w:sz w:val="20"/>
            <w:szCs w:val="20"/>
            <w:lang w:val="es-MX" w:eastAsia="es-MX"/>
          </w:rPr>
          <w:t>netzabv@hotmal.com</w:t>
        </w:r>
      </w:hyperlink>
    </w:p>
    <w:p w:rsidR="00FD79D2" w:rsidRDefault="00FD79D2" w:rsidP="00FD79D2">
      <w:pPr>
        <w:pStyle w:val="Standard"/>
        <w:tabs>
          <w:tab w:val="left" w:pos="1985"/>
        </w:tabs>
        <w:spacing w:line="480" w:lineRule="auto"/>
        <w:ind w:left="1418"/>
        <w:jc w:val="right"/>
        <w:rPr>
          <w:rFonts w:ascii="Arial" w:eastAsia="Times New Roman" w:hAnsi="Arial" w:cs="Arial"/>
          <w:sz w:val="24"/>
          <w:szCs w:val="36"/>
          <w:lang w:val="es-MX" w:eastAsia="es-ES"/>
        </w:rPr>
      </w:pPr>
    </w:p>
    <w:p w:rsidR="00FD79D2" w:rsidRDefault="00FD79D2" w:rsidP="00FD79D2">
      <w:pPr>
        <w:pStyle w:val="Standard"/>
        <w:tabs>
          <w:tab w:val="left" w:pos="567"/>
        </w:tabs>
        <w:spacing w:line="240" w:lineRule="auto"/>
      </w:pPr>
      <w:r>
        <w:rPr>
          <w:rFonts w:ascii="Arial" w:eastAsia="Times New Roman" w:hAnsi="Arial" w:cs="Arial"/>
          <w:b/>
          <w:sz w:val="24"/>
          <w:szCs w:val="36"/>
          <w:lang w:eastAsia="es-ES"/>
        </w:rPr>
        <w:t>Resumen.</w:t>
      </w:r>
    </w:p>
    <w:p w:rsidR="00FD79D2" w:rsidRDefault="00FD79D2" w:rsidP="00FD79D2">
      <w:pPr>
        <w:pStyle w:val="Standard"/>
        <w:tabs>
          <w:tab w:val="left" w:pos="567"/>
        </w:tabs>
        <w:spacing w:after="0" w:line="240" w:lineRule="auto"/>
        <w:jc w:val="both"/>
      </w:pPr>
      <w:r>
        <w:rPr>
          <w:rFonts w:ascii="Arial" w:eastAsia="Times New Roman" w:hAnsi="Arial" w:cs="Arial"/>
          <w:sz w:val="24"/>
          <w:szCs w:val="36"/>
          <w:lang w:eastAsia="es-ES"/>
        </w:rPr>
        <w:t xml:space="preserve">La presente investigación tuvo como objetivo principal, analizar los estilos de aprendizajes de alumnos de la escuela primaria; para ello se aplicó el cuestionario PNL </w:t>
      </w:r>
      <w:r>
        <w:rPr>
          <w:rFonts w:ascii="Arial" w:eastAsia="Times New Roman" w:hAnsi="Arial" w:cs="Arial"/>
          <w:bCs/>
          <w:color w:val="000000"/>
          <w:sz w:val="24"/>
          <w:szCs w:val="36"/>
          <w:lang w:eastAsia="es-ES"/>
        </w:rPr>
        <w:t xml:space="preserve">Canal de Aprendizaje de preferencia de </w:t>
      </w:r>
      <w:r>
        <w:rPr>
          <w:rFonts w:ascii="Arial" w:eastAsia="Times New Roman" w:hAnsi="Arial" w:cs="Arial"/>
          <w:color w:val="000000"/>
          <w:sz w:val="24"/>
          <w:szCs w:val="36"/>
          <w:lang w:eastAsia="es-ES"/>
        </w:rPr>
        <w:t xml:space="preserve">Lynn O’Brien. Esta investigación ha sido desarrollada bajo el paradigma cuantitativo, con un tipo de estudio no experimental, los datos fueron obtenidos de cuestionarios aplicados a 80 alumnos de la escuela primaria Margarita Maza de Juárez T.M., analizándolos a través del software de  análisis estadístico  SPPS versión 20. Mediante el análisis realizado fue posible determinar que el estilo de aprendizaje que predomina en los alumnos es el visual. </w:t>
      </w:r>
    </w:p>
    <w:p w:rsidR="008D10BD" w:rsidRDefault="008D10BD" w:rsidP="00FD79D2">
      <w:pPr>
        <w:pStyle w:val="Standard"/>
        <w:tabs>
          <w:tab w:val="left" w:pos="567"/>
        </w:tabs>
        <w:spacing w:after="0" w:line="240" w:lineRule="auto"/>
        <w:jc w:val="both"/>
        <w:rPr>
          <w:rFonts w:ascii="Arial" w:eastAsia="Times New Roman" w:hAnsi="Arial" w:cs="Arial"/>
          <w:b/>
          <w:color w:val="000000"/>
          <w:sz w:val="24"/>
          <w:szCs w:val="36"/>
          <w:lang w:eastAsia="es-ES"/>
        </w:rPr>
      </w:pPr>
    </w:p>
    <w:p w:rsidR="00FD79D2" w:rsidRDefault="00FD79D2" w:rsidP="00FD79D2">
      <w:pPr>
        <w:pStyle w:val="Standard"/>
        <w:tabs>
          <w:tab w:val="left" w:pos="567"/>
        </w:tabs>
        <w:spacing w:after="0" w:line="240" w:lineRule="auto"/>
        <w:jc w:val="both"/>
      </w:pPr>
      <w:r>
        <w:rPr>
          <w:rFonts w:ascii="Arial" w:eastAsia="Times New Roman" w:hAnsi="Arial" w:cs="Arial"/>
          <w:b/>
          <w:color w:val="000000"/>
          <w:sz w:val="24"/>
          <w:szCs w:val="36"/>
          <w:lang w:eastAsia="es-ES"/>
        </w:rPr>
        <w:t xml:space="preserve">Palabras clave: </w:t>
      </w:r>
      <w:r>
        <w:rPr>
          <w:rFonts w:ascii="Arial" w:eastAsia="Times New Roman" w:hAnsi="Arial" w:cs="Arial"/>
          <w:color w:val="000000"/>
          <w:sz w:val="24"/>
          <w:szCs w:val="36"/>
          <w:lang w:eastAsia="es-ES"/>
        </w:rPr>
        <w:t>Estilos de aprendizaje,  enseñanza,  auditivo, visual y quinestésico.</w:t>
      </w:r>
    </w:p>
    <w:p w:rsidR="00FD79D2" w:rsidRDefault="00FD79D2" w:rsidP="00FD79D2">
      <w:pPr>
        <w:pStyle w:val="Standard"/>
        <w:tabs>
          <w:tab w:val="left" w:pos="567"/>
        </w:tabs>
        <w:spacing w:line="480" w:lineRule="auto"/>
        <w:jc w:val="both"/>
        <w:rPr>
          <w:rFonts w:ascii="Arial" w:eastAsia="Times New Roman" w:hAnsi="Arial" w:cs="Arial"/>
          <w:color w:val="000000"/>
          <w:sz w:val="24"/>
          <w:szCs w:val="36"/>
          <w:lang w:eastAsia="es-ES"/>
        </w:rPr>
      </w:pPr>
    </w:p>
    <w:p w:rsidR="00FD79D2" w:rsidRDefault="00FD79D2" w:rsidP="00FD79D2">
      <w:pPr>
        <w:pStyle w:val="Standard"/>
        <w:tabs>
          <w:tab w:val="left" w:pos="567"/>
        </w:tabs>
        <w:spacing w:line="480" w:lineRule="auto"/>
        <w:jc w:val="both"/>
      </w:pPr>
      <w:r>
        <w:rPr>
          <w:rFonts w:ascii="Arial" w:eastAsia="Times New Roman" w:hAnsi="Arial" w:cs="Arial"/>
          <w:sz w:val="24"/>
          <w:szCs w:val="36"/>
          <w:lang w:eastAsia="es-ES"/>
        </w:rPr>
        <w:t>Los procesos de enseñanza-aprendizaje en la escuela primaria, requieren de la búsqueda de estrategas que apoyen al docente en su actividad diaria, logrado que los alumnos desarrollen las competencia que la sociedad en la actualidad exige; por ello, determinar los estilos de aprendizaje de los alumnos es un medio que permitía al docente conocer la forma en que se le facilita aprender al educando, logrado implementar al interior del aula estigias y dinámicas favorables de acuerdo a las necesidades de los alumnos.</w:t>
      </w:r>
    </w:p>
    <w:p w:rsidR="00FD79D2" w:rsidRDefault="00FD79D2" w:rsidP="00FD79D2">
      <w:pPr>
        <w:pStyle w:val="Standard"/>
        <w:spacing w:line="480" w:lineRule="auto"/>
        <w:jc w:val="both"/>
      </w:pPr>
      <w:r>
        <w:rPr>
          <w:rFonts w:ascii="Arial" w:hAnsi="Arial" w:cs="Arial"/>
          <w:sz w:val="24"/>
          <w:szCs w:val="24"/>
        </w:rPr>
        <w:lastRenderedPageBreak/>
        <w:t xml:space="preserve"> </w:t>
      </w:r>
      <w:r>
        <w:rPr>
          <w:rFonts w:ascii="Arial" w:hAnsi="Arial" w:cs="Arial"/>
          <w:sz w:val="24"/>
          <w:szCs w:val="24"/>
        </w:rPr>
        <w:tab/>
        <w:t>El proceso de enseñanza- aprendizaje en la escuela primaria involucra la interacción de diversos factores como lo son alumnos, maestros y padres de familia  así como una metodología de enseñanza, que debe considerar las necesidades de los alumnos, esta cuestión ha llevado a diversos investigadores a definir  los estilos de aprendizaje de los educandos.</w:t>
      </w:r>
    </w:p>
    <w:p w:rsidR="00FD79D2" w:rsidRDefault="00FD79D2" w:rsidP="00FD79D2">
      <w:pPr>
        <w:pStyle w:val="Standard"/>
        <w:spacing w:line="480" w:lineRule="auto"/>
        <w:jc w:val="both"/>
      </w:pPr>
      <w:r>
        <w:rPr>
          <w:rFonts w:ascii="Arial" w:hAnsi="Arial" w:cs="Arial"/>
          <w:sz w:val="24"/>
          <w:szCs w:val="24"/>
        </w:rPr>
        <w:t xml:space="preserve"> </w:t>
      </w:r>
      <w:r>
        <w:rPr>
          <w:rFonts w:ascii="Arial" w:hAnsi="Arial" w:cs="Arial"/>
          <w:sz w:val="24"/>
          <w:szCs w:val="24"/>
        </w:rPr>
        <w:tab/>
        <w:t>La sociedad es consciente que aprender es una facultad natural de todo individuo,  pero cada persona lo hace de diferente manera, dicha diversidad da origen a lo que se  denomina como “estilos de aprendizaje”. Conocer las variadas formas en que las personas de un grupo aprenden, hace posible diversificar las dinámicas de trabajo en los centros educativos, causa por la cual es importante identificarlos, de esta manera se aprovechan los estilos de aprendizaje logrando que dependiendo de ello, cada individuo reciba en la medida de lo posible la atención que requiere.</w:t>
      </w:r>
    </w:p>
    <w:p w:rsidR="00FD79D2" w:rsidRDefault="00FD79D2" w:rsidP="00FD79D2">
      <w:pPr>
        <w:pStyle w:val="Standard"/>
        <w:spacing w:line="480" w:lineRule="auto"/>
        <w:ind w:firstLine="708"/>
        <w:jc w:val="both"/>
      </w:pPr>
      <w:r>
        <w:rPr>
          <w:rFonts w:ascii="Arial" w:hAnsi="Arial" w:cs="Arial"/>
          <w:sz w:val="24"/>
          <w:szCs w:val="24"/>
        </w:rPr>
        <w:t>Considerando lo anterior, el presente artículo, busca determinar los estilos de aprendizaje que se muestran en diferentes grados de educación primaria, permitiendo desarrollar estrategias para favorecer el proceso de enseñanza – aprendizaje. En el documento se muestra diversas clasificaciones de los estilos de aprendizaje, así como el análisis realizado por medio de una de estas  clasificaciones, determinando los estilos de aprendizaje de alumnos de nivel primaria. A partir de los resultados obtenidos le será posible al docente adecuar su metodología de enseñanza tomando en cuenta las necesidades de su grupo, logrando desempeñar con mayor eficiencia su labor.</w:t>
      </w:r>
    </w:p>
    <w:p w:rsidR="00FD79D2" w:rsidRDefault="00FD79D2" w:rsidP="00FD79D2">
      <w:pPr>
        <w:pStyle w:val="Standard"/>
        <w:spacing w:line="480" w:lineRule="auto"/>
      </w:pPr>
      <w:r>
        <w:rPr>
          <w:rFonts w:ascii="Arial" w:hAnsi="Arial" w:cs="Arial"/>
          <w:b/>
          <w:sz w:val="24"/>
          <w:szCs w:val="24"/>
        </w:rPr>
        <w:lastRenderedPageBreak/>
        <w:t>Aproximación teórica.</w:t>
      </w:r>
    </w:p>
    <w:p w:rsidR="00FD79D2" w:rsidRDefault="00FD79D2" w:rsidP="00FD79D2">
      <w:pPr>
        <w:pStyle w:val="Standard"/>
        <w:spacing w:after="0" w:line="480" w:lineRule="auto"/>
        <w:jc w:val="both"/>
      </w:pPr>
      <w:r>
        <w:rPr>
          <w:rFonts w:ascii="Arial" w:hAnsi="Arial" w:cs="Arial"/>
          <w:sz w:val="24"/>
          <w:szCs w:val="24"/>
        </w:rPr>
        <w:t>El proceso de enseñanza-aprendizaje en ocasiones resulta muy complejo, por ello se buscan estrategias que lo faciliten, tal es el caso de la detección de los estilos de aprendizaje definidos por Dunn y Dunn “un conjunto de características personales, biológicas o del desarrollo, que hacen que un método, o estrategia de enseñar sea efectivo en unos estudiantes e inefectivo en otros”  (1978 p. 37).  Siendo  determinada la forma en que aprenden con mayor facilidad, es posible que el docente adapte sus estrategias de enseñanza y lleve al alumno a consolidar el proceso de enseñanza-aprendizaje en forma exitosa.</w:t>
      </w:r>
    </w:p>
    <w:p w:rsidR="00FD79D2" w:rsidRDefault="00FD79D2" w:rsidP="00FD79D2">
      <w:pPr>
        <w:pStyle w:val="Standard"/>
        <w:spacing w:after="0" w:line="480" w:lineRule="auto"/>
        <w:ind w:firstLine="708"/>
        <w:jc w:val="both"/>
      </w:pPr>
      <w:r>
        <w:rPr>
          <w:rFonts w:ascii="Arial" w:hAnsi="Arial" w:cs="Arial"/>
          <w:sz w:val="24"/>
          <w:szCs w:val="24"/>
        </w:rPr>
        <w:t>Durante el proceso de investigación correspondiente al artículo fue posible encontrar a diferentes autores que realizan variadas clasificaciones sobre  modelos de estilos de aprendizaje  esto ofrecen un marco conceptual que permite entender los comportamientos diarios en el aula, cómo se relacionan los estudiantes con la forma en que están aprendiendo estos son:</w:t>
      </w:r>
    </w:p>
    <w:p w:rsidR="00FD79D2" w:rsidRDefault="00FD79D2" w:rsidP="00FD79D2">
      <w:pPr>
        <w:pStyle w:val="Default"/>
        <w:spacing w:line="480" w:lineRule="auto"/>
        <w:ind w:left="708" w:right="616"/>
      </w:pPr>
      <w:r>
        <w:rPr>
          <w:lang w:val="es-ES"/>
        </w:rPr>
        <w:t>1. Cuadrante cerebral.</w:t>
      </w:r>
    </w:p>
    <w:p w:rsidR="00FD79D2" w:rsidRDefault="00FD79D2" w:rsidP="00FD79D2">
      <w:pPr>
        <w:pStyle w:val="Default"/>
        <w:spacing w:line="480" w:lineRule="auto"/>
        <w:ind w:left="708" w:right="616"/>
      </w:pPr>
      <w:r>
        <w:rPr>
          <w:lang w:val="es-ES"/>
        </w:rPr>
        <w:t>2. Modelo de Felder y Silverman.</w:t>
      </w:r>
    </w:p>
    <w:p w:rsidR="00FD79D2" w:rsidRDefault="00FD79D2" w:rsidP="00FD79D2">
      <w:pPr>
        <w:pStyle w:val="Default"/>
        <w:spacing w:line="480" w:lineRule="auto"/>
        <w:ind w:left="708" w:right="616"/>
      </w:pPr>
      <w:r>
        <w:rPr>
          <w:lang w:val="es-ES"/>
        </w:rPr>
        <w:t>3. Modelo de Programación Neurolingüística.</w:t>
      </w:r>
    </w:p>
    <w:p w:rsidR="00FD79D2" w:rsidRDefault="00FD79D2" w:rsidP="00FD79D2">
      <w:pPr>
        <w:pStyle w:val="Default"/>
        <w:spacing w:line="480" w:lineRule="auto"/>
        <w:ind w:left="708" w:right="616"/>
      </w:pPr>
      <w:r>
        <w:rPr>
          <w:lang w:val="es-ES"/>
        </w:rPr>
        <w:t>4. Modelo de hemisferios cerebrales.</w:t>
      </w:r>
    </w:p>
    <w:p w:rsidR="00FD79D2" w:rsidRDefault="00FD79D2" w:rsidP="00FD79D2">
      <w:pPr>
        <w:pStyle w:val="Default"/>
        <w:spacing w:line="480" w:lineRule="auto"/>
        <w:ind w:left="708" w:right="616"/>
      </w:pPr>
      <w:r>
        <w:rPr>
          <w:lang w:val="es-ES"/>
        </w:rPr>
        <w:t>5. Inteligencias Múltiples.</w:t>
      </w:r>
    </w:p>
    <w:p w:rsidR="00FD79D2" w:rsidRDefault="00FD79D2" w:rsidP="00FD79D2">
      <w:pPr>
        <w:pStyle w:val="Default"/>
        <w:spacing w:line="480" w:lineRule="auto"/>
        <w:ind w:left="708" w:right="616"/>
      </w:pPr>
      <w:r>
        <w:rPr>
          <w:lang w:val="es-ES"/>
        </w:rPr>
        <w:t xml:space="preserve">6. Modelo de Kolb </w:t>
      </w:r>
      <w:r>
        <w:t>(Ramírez, 2009, p. 21)</w:t>
      </w:r>
      <w:r>
        <w:rPr>
          <w:lang w:val="es-ES"/>
        </w:rPr>
        <w:t>.</w:t>
      </w:r>
    </w:p>
    <w:p w:rsidR="00FD79D2" w:rsidRDefault="00FD79D2" w:rsidP="00FD79D2">
      <w:pPr>
        <w:pStyle w:val="Default"/>
        <w:spacing w:line="480" w:lineRule="auto"/>
        <w:ind w:left="708" w:right="616"/>
        <w:rPr>
          <w:lang w:val="es-ES"/>
        </w:rPr>
      </w:pPr>
    </w:p>
    <w:p w:rsidR="00FD79D2" w:rsidRDefault="00FD79D2" w:rsidP="00FD79D2">
      <w:pPr>
        <w:pStyle w:val="Standard"/>
        <w:spacing w:after="0" w:line="480" w:lineRule="auto"/>
        <w:ind w:firstLine="708"/>
        <w:jc w:val="both"/>
      </w:pPr>
      <w:r>
        <w:rPr>
          <w:rFonts w:ascii="Arial" w:hAnsi="Arial" w:cs="Arial"/>
          <w:sz w:val="24"/>
          <w:szCs w:val="24"/>
        </w:rPr>
        <w:t xml:space="preserve">Debido al nivel educativo que considera la muestra, y tomando en cuenta las necesidades tanto de alumnos como docentes, el modelo tomado como base  es el </w:t>
      </w:r>
      <w:r>
        <w:rPr>
          <w:rFonts w:ascii="Arial" w:hAnsi="Arial" w:cs="Arial"/>
          <w:sz w:val="24"/>
          <w:szCs w:val="24"/>
        </w:rPr>
        <w:lastRenderedPageBreak/>
        <w:t xml:space="preserve">correspondiente a programación neurolingüística </w:t>
      </w:r>
      <w:r>
        <w:rPr>
          <w:rFonts w:ascii="Arial" w:hAnsi="Arial" w:cs="Arial"/>
          <w:bCs/>
          <w:sz w:val="24"/>
          <w:szCs w:val="24"/>
        </w:rPr>
        <w:t xml:space="preserve">de Bandler y Grinder, también conocido como </w:t>
      </w:r>
      <w:r>
        <w:rPr>
          <w:rFonts w:ascii="Arial" w:hAnsi="Arial" w:cs="Arial"/>
          <w:color w:val="000000"/>
          <w:spacing w:val="-1"/>
          <w:sz w:val="24"/>
          <w:szCs w:val="24"/>
        </w:rPr>
        <w:t>visual-auditivo-kinestésico</w:t>
      </w:r>
      <w:r>
        <w:rPr>
          <w:rStyle w:val="apple-converted-space"/>
          <w:rFonts w:ascii="Arial" w:hAnsi="Arial" w:cs="Arial"/>
          <w:color w:val="000000"/>
          <w:spacing w:val="-1"/>
          <w:sz w:val="24"/>
          <w:szCs w:val="24"/>
        </w:rPr>
        <w:t xml:space="preserve"> </w:t>
      </w:r>
      <w:r>
        <w:rPr>
          <w:rFonts w:ascii="Arial" w:hAnsi="Arial" w:cs="Arial"/>
          <w:color w:val="000000"/>
          <w:spacing w:val="-1"/>
          <w:sz w:val="24"/>
          <w:szCs w:val="24"/>
        </w:rPr>
        <w:t>(VAK)</w:t>
      </w:r>
      <w:r>
        <w:rPr>
          <w:rFonts w:ascii="Arial" w:hAnsi="Arial" w:cs="Arial"/>
          <w:bCs/>
          <w:sz w:val="24"/>
          <w:szCs w:val="24"/>
        </w:rPr>
        <w:t xml:space="preserve"> </w:t>
      </w:r>
      <w:r>
        <w:rPr>
          <w:rFonts w:ascii="Arial" w:hAnsi="Arial" w:cs="Arial"/>
          <w:sz w:val="24"/>
          <w:szCs w:val="24"/>
        </w:rPr>
        <w:t xml:space="preserve"> el que permite determinar si los alumnos son auditivos, visuales o Kinestésicos.</w:t>
      </w:r>
    </w:p>
    <w:p w:rsidR="00FD79D2" w:rsidRDefault="00FD79D2" w:rsidP="00FD79D2">
      <w:pPr>
        <w:pStyle w:val="Standard"/>
        <w:spacing w:after="0" w:line="480" w:lineRule="auto"/>
        <w:ind w:firstLine="708"/>
        <w:jc w:val="both"/>
      </w:pPr>
      <w:r>
        <w:rPr>
          <w:rFonts w:ascii="Arial" w:hAnsi="Arial" w:cs="Arial"/>
          <w:sz w:val="24"/>
          <w:szCs w:val="24"/>
        </w:rPr>
        <w:t>Una persona es visual cuando requiere observar para aprender, ver imágenes o escritos que se lo faciliten, por otra parte el auditivo pone en juego su oído logrando apropiase de conocimientos cuando escucha, identifica sonidos sin necesidad de estar viendo y finalmente el kinestésico requiere de manipular, de sentir, interactuar con materiales. Todo individuo hace uso de los tres estilos de aprendizaje en diferente grado de desarrollo, lo que trae como consecuencia  que de manera indistinta un estilo es más utilizado permitiendo aprender fácilmente (DCA, 2004).</w:t>
      </w:r>
    </w:p>
    <w:p w:rsidR="00FD79D2" w:rsidRDefault="00FD79D2" w:rsidP="00FD79D2">
      <w:pPr>
        <w:pStyle w:val="Standard"/>
        <w:spacing w:after="0" w:line="480" w:lineRule="auto"/>
        <w:ind w:right="-93"/>
      </w:pPr>
      <w:r>
        <w:rPr>
          <w:rFonts w:ascii="Arial" w:hAnsi="Arial" w:cs="Arial"/>
          <w:bCs/>
          <w:sz w:val="24"/>
          <w:szCs w:val="24"/>
        </w:rPr>
        <w:t>Enseguida se presenta de manera más detallada la descripción de cada uno de los estilos</w:t>
      </w:r>
      <w:r>
        <w:rPr>
          <w:rFonts w:ascii="Arial" w:hAnsi="Arial" w:cs="Arial"/>
          <w:bCs/>
          <w:i/>
          <w:sz w:val="20"/>
          <w:szCs w:val="20"/>
        </w:rPr>
        <w:t>:</w:t>
      </w:r>
    </w:p>
    <w:p w:rsidR="00FD79D2" w:rsidRDefault="00FD79D2" w:rsidP="00FD79D2">
      <w:pPr>
        <w:pStyle w:val="Standard"/>
        <w:spacing w:after="0" w:line="480" w:lineRule="auto"/>
        <w:ind w:left="708" w:right="49"/>
        <w:jc w:val="both"/>
      </w:pPr>
      <w:r>
        <w:rPr>
          <w:rFonts w:ascii="Arial" w:hAnsi="Arial" w:cs="Arial"/>
          <w:color w:val="000000"/>
          <w:sz w:val="24"/>
          <w:szCs w:val="24"/>
        </w:rPr>
        <w:t>Sistema de representación visual.-</w:t>
      </w:r>
      <w:r>
        <w:rPr>
          <w:rFonts w:ascii="Arial" w:hAnsi="Arial" w:cs="Arial"/>
          <w:sz w:val="24"/>
          <w:szCs w:val="24"/>
        </w:rPr>
        <w:t xml:space="preserve"> Los </w:t>
      </w:r>
      <w:r>
        <w:rPr>
          <w:rFonts w:ascii="Arial" w:hAnsi="Arial" w:cs="Arial"/>
          <w:color w:val="000000"/>
          <w:sz w:val="24"/>
          <w:szCs w:val="24"/>
        </w:rPr>
        <w:t>alumnos visuales aprenden mejor cuando leen o ven la información de alguna manera… L</w:t>
      </w:r>
      <w:r>
        <w:rPr>
          <w:rFonts w:ascii="Arial" w:hAnsi="Arial" w:cs="Arial"/>
          <w:sz w:val="24"/>
          <w:szCs w:val="24"/>
        </w:rPr>
        <w:t>a gente que utiliza el sistema de</w:t>
      </w:r>
      <w:r>
        <w:rPr>
          <w:rFonts w:ascii="Arial" w:hAnsi="Arial" w:cs="Arial"/>
          <w:color w:val="000000"/>
          <w:sz w:val="24"/>
          <w:szCs w:val="24"/>
        </w:rPr>
        <w:t xml:space="preserve"> </w:t>
      </w:r>
      <w:r>
        <w:rPr>
          <w:rFonts w:ascii="Arial" w:hAnsi="Arial" w:cs="Arial"/>
          <w:sz w:val="24"/>
          <w:szCs w:val="24"/>
        </w:rPr>
        <w:t>representación visual tiene más facilidad para absorber grandes cantidades de información con rapidez.</w:t>
      </w:r>
    </w:p>
    <w:p w:rsidR="00FD79D2" w:rsidRDefault="00FD79D2" w:rsidP="00FD79D2">
      <w:pPr>
        <w:pStyle w:val="Standard"/>
        <w:spacing w:after="0" w:line="480" w:lineRule="auto"/>
        <w:ind w:left="708" w:right="49"/>
        <w:jc w:val="both"/>
      </w:pPr>
      <w:r>
        <w:rPr>
          <w:rFonts w:ascii="Arial" w:hAnsi="Arial" w:cs="Arial"/>
          <w:color w:val="000000"/>
          <w:sz w:val="24"/>
          <w:szCs w:val="24"/>
        </w:rPr>
        <w:t>Sistema de representación auditivo.- Los alumnos auditivos aprenden mejor cuando reciben las explicaciones oralmente y cuando pueden hablar y explicar esa información a otra persona.</w:t>
      </w:r>
    </w:p>
    <w:p w:rsidR="00FD79D2" w:rsidRDefault="00FD79D2" w:rsidP="00FD79D2">
      <w:pPr>
        <w:pStyle w:val="Standard"/>
        <w:spacing w:after="0" w:line="480" w:lineRule="auto"/>
        <w:ind w:left="708" w:right="49"/>
        <w:jc w:val="both"/>
      </w:pPr>
      <w:r>
        <w:rPr>
          <w:rFonts w:ascii="Arial" w:hAnsi="Arial" w:cs="Arial"/>
          <w:color w:val="000000"/>
          <w:sz w:val="24"/>
          <w:szCs w:val="24"/>
        </w:rPr>
        <w:t>Sistema de representación kinestésico.- Cuando procesamos la información asociándola a nuestras sensaciones y movimientos, a nuestro cuerpo</w:t>
      </w:r>
      <w:r>
        <w:rPr>
          <w:i/>
          <w:sz w:val="20"/>
          <w:szCs w:val="20"/>
        </w:rPr>
        <w:t xml:space="preserve"> </w:t>
      </w:r>
      <w:r>
        <w:rPr>
          <w:rFonts w:ascii="Arial" w:hAnsi="Arial" w:cs="Arial"/>
          <w:sz w:val="24"/>
          <w:szCs w:val="24"/>
        </w:rPr>
        <w:t>(DCA, 2004, pp. 30-31).</w:t>
      </w:r>
    </w:p>
    <w:p w:rsidR="00FD79D2" w:rsidRDefault="00FD79D2" w:rsidP="00FD79D2">
      <w:pPr>
        <w:pStyle w:val="Standard"/>
        <w:spacing w:after="0" w:line="480" w:lineRule="auto"/>
        <w:ind w:firstLine="567"/>
        <w:jc w:val="both"/>
      </w:pPr>
      <w:r>
        <w:rPr>
          <w:rFonts w:ascii="Arial" w:hAnsi="Arial" w:cs="Arial"/>
          <w:bCs/>
          <w:sz w:val="24"/>
          <w:szCs w:val="24"/>
        </w:rPr>
        <w:t xml:space="preserve">En general es mayor el número de personas en quien predomina el sistema de representación visual, seguido por el auditivo y el quinestésico, ello explica la </w:t>
      </w:r>
      <w:r>
        <w:rPr>
          <w:rFonts w:ascii="Arial" w:hAnsi="Arial" w:cs="Arial"/>
          <w:bCs/>
          <w:sz w:val="24"/>
          <w:szCs w:val="24"/>
        </w:rPr>
        <w:lastRenderedPageBreak/>
        <w:t xml:space="preserve">necesidad de la presencia de material adherido a las paredes en las aulas de clase de la escuela primaria y sobre todo en los primeros grados. </w:t>
      </w:r>
    </w:p>
    <w:p w:rsidR="00FD79D2" w:rsidRDefault="00FD79D2" w:rsidP="00FD79D2">
      <w:pPr>
        <w:pStyle w:val="Standard"/>
        <w:spacing w:line="480" w:lineRule="auto"/>
        <w:ind w:firstLine="567"/>
        <w:jc w:val="both"/>
      </w:pPr>
      <w:r>
        <w:rPr>
          <w:rFonts w:ascii="Arial" w:eastAsia="Times New Roman" w:hAnsi="Arial" w:cs="Arial"/>
          <w:sz w:val="24"/>
          <w:szCs w:val="24"/>
          <w:lang w:val="es-MX" w:eastAsia="es-MX"/>
        </w:rPr>
        <w:t xml:space="preserve">A partir de los referentes anteriormente mencionados y en la intención de profundizar en el tema se plantea la siguiente pregunta como generadora de investigación de acuerdo con las recomendaciones de Briones (2002) para el planteamiento de problemas investigativos: </w:t>
      </w:r>
      <w:r>
        <w:rPr>
          <w:rFonts w:ascii="Arial" w:hAnsi="Arial" w:cs="Arial"/>
          <w:sz w:val="24"/>
          <w:szCs w:val="24"/>
        </w:rPr>
        <w:t>¿Qué  estilos de aprendizaje presentan los alumnos  de educación  primaria?</w:t>
      </w:r>
      <w:r>
        <w:rPr>
          <w:rFonts w:ascii="Arial" w:eastAsia="Times New Roman" w:hAnsi="Arial" w:cs="Arial"/>
          <w:sz w:val="24"/>
          <w:szCs w:val="24"/>
          <w:lang w:val="es-MX" w:eastAsia="es-MX"/>
        </w:rPr>
        <w:t xml:space="preserve"> Así mismo y en evidente correlación con la pregunta general, se establece el objetivo que guiará el presente trabajo: </w:t>
      </w:r>
      <w:r>
        <w:rPr>
          <w:rFonts w:ascii="Arial" w:hAnsi="Arial" w:cs="Arial"/>
          <w:sz w:val="24"/>
          <w:szCs w:val="24"/>
        </w:rPr>
        <w:t>Conocer los estilos de aprendizaje que presentan los alumnos en la escuela primaria.</w:t>
      </w:r>
    </w:p>
    <w:p w:rsidR="00FD79D2" w:rsidRDefault="00FD79D2" w:rsidP="00FD79D2">
      <w:pPr>
        <w:pStyle w:val="Standard"/>
        <w:spacing w:line="480" w:lineRule="auto"/>
        <w:jc w:val="both"/>
      </w:pPr>
      <w:r>
        <w:rPr>
          <w:rFonts w:ascii="Arial" w:hAnsi="Arial" w:cs="Arial"/>
          <w:b/>
          <w:sz w:val="24"/>
          <w:szCs w:val="24"/>
        </w:rPr>
        <w:t>Metodología.</w:t>
      </w:r>
    </w:p>
    <w:p w:rsidR="00FD79D2" w:rsidRDefault="00FD79D2" w:rsidP="00FD79D2">
      <w:pPr>
        <w:pStyle w:val="Standard"/>
        <w:spacing w:line="480" w:lineRule="auto"/>
        <w:jc w:val="both"/>
      </w:pPr>
      <w:r>
        <w:rPr>
          <w:rFonts w:ascii="Arial" w:hAnsi="Arial" w:cs="Arial"/>
          <w:sz w:val="24"/>
          <w:szCs w:val="24"/>
        </w:rPr>
        <w:t>Los datos que aquí se presentan corresponden a un enfoque cuantitativo, Hernández, Fernández y Baptista (2010),</w:t>
      </w:r>
      <w:r>
        <w:rPr>
          <w:rFonts w:ascii="Arial" w:hAnsi="Arial" w:cs="Arial"/>
          <w:sz w:val="24"/>
          <w:szCs w:val="24"/>
          <w:lang w:val="es-MX"/>
        </w:rPr>
        <w:t xml:space="preserve"> </w:t>
      </w:r>
      <w:r>
        <w:rPr>
          <w:rFonts w:ascii="Arial" w:hAnsi="Arial" w:cs="Arial"/>
          <w:sz w:val="24"/>
          <w:szCs w:val="24"/>
        </w:rPr>
        <w:t>nos dicen que, dicho enfoque nos sirve para usar la recolección de datos y después probar una hipótesis, con base en la medición numérica y el análisis estadístico, para establecer patrones de comportamiento y probar teorías. Es secuencial y probatorio, es importante mencionar que cada etapa precede a la siguiente y no se  puede brincar o eludir pasos. Parte de una idea, que va acotándose y, una vez delimitada, se derivan objetivos y preguntas de investigación, posteriormente se hace un análisis exhaustivo de la literatura que se considera pertinente y se construye un marco o una perspectiva teórica. Para ello en la presente, se busca identificar el estilo de aprendizaje de los alumnos de educación primaria.</w:t>
      </w:r>
    </w:p>
    <w:p w:rsidR="00FD79D2" w:rsidRDefault="00FD79D2" w:rsidP="00FD79D2">
      <w:pPr>
        <w:pStyle w:val="Standard"/>
        <w:spacing w:after="0" w:line="480" w:lineRule="auto"/>
        <w:ind w:firstLine="708"/>
        <w:jc w:val="both"/>
      </w:pPr>
      <w:r>
        <w:rPr>
          <w:rFonts w:ascii="Arial" w:hAnsi="Arial" w:cs="Arial"/>
          <w:sz w:val="24"/>
          <w:szCs w:val="24"/>
        </w:rPr>
        <w:lastRenderedPageBreak/>
        <w:t xml:space="preserve">El alcance de esta investigación es de tipo descriptivo, para Hernández et al.  (2010), estos </w:t>
      </w:r>
      <w:r>
        <w:rPr>
          <w:rFonts w:ascii="Arial" w:hAnsi="Arial" w:cs="Arial"/>
          <w:bCs/>
          <w:sz w:val="24"/>
          <w:szCs w:val="24"/>
          <w:lang w:val="es-MX"/>
        </w:rPr>
        <w:t>estudios</w:t>
      </w:r>
      <w:r>
        <w:rPr>
          <w:rFonts w:ascii="Arial" w:hAnsi="Arial" w:cs="Arial"/>
          <w:b/>
          <w:bCs/>
          <w:sz w:val="24"/>
          <w:szCs w:val="24"/>
          <w:lang w:val="es-MX"/>
        </w:rPr>
        <w:t xml:space="preserve"> </w:t>
      </w:r>
      <w:r>
        <w:rPr>
          <w:rFonts w:ascii="Arial" w:hAnsi="Arial" w:cs="Arial"/>
          <w:sz w:val="24"/>
          <w:szCs w:val="24"/>
          <w:lang w:val="es-MX"/>
        </w:rPr>
        <w:t>buscan especificar las propiedades, las características y los perfiles de personas, grupos, comunidades, procesos, objetos o cualquier otro fenómeno que se someta a un análisis. En esta únicamente se pretende medir y recoger información de manera independiente o conjunta sobre los estilos de aprendizaje de dichos alumnos.</w:t>
      </w:r>
    </w:p>
    <w:p w:rsidR="00FD79D2" w:rsidRDefault="00FD79D2" w:rsidP="00FD79D2">
      <w:pPr>
        <w:pStyle w:val="Standard"/>
        <w:spacing w:after="0" w:line="480" w:lineRule="auto"/>
        <w:ind w:firstLine="708"/>
        <w:jc w:val="both"/>
      </w:pPr>
      <w:r>
        <w:rPr>
          <w:rFonts w:ascii="Arial" w:hAnsi="Arial" w:cs="Arial"/>
          <w:sz w:val="24"/>
          <w:szCs w:val="24"/>
          <w:lang w:val="es-MX"/>
        </w:rPr>
        <w:t>Con un diseño no experimental de tipo trasversal, Hernández et al., nos indica que “una Investigación no experimental Estudios que se realizan sin la manipulación deliberada de variables y en los que solo se observan los fenómenos en su ambiente natural para después analizarlos” (2010 p. 149).</w:t>
      </w:r>
    </w:p>
    <w:p w:rsidR="00FD79D2" w:rsidRDefault="00FD79D2" w:rsidP="00FD79D2">
      <w:pPr>
        <w:pStyle w:val="Standard"/>
        <w:spacing w:line="480" w:lineRule="auto"/>
        <w:ind w:firstLine="708"/>
        <w:jc w:val="both"/>
      </w:pPr>
      <w:r>
        <w:rPr>
          <w:rFonts w:ascii="Arial" w:hAnsi="Arial" w:cs="Arial"/>
          <w:sz w:val="24"/>
          <w:szCs w:val="24"/>
        </w:rPr>
        <w:t>El instrumento que se presenta en dicha investigación es una versión del cuestionario de los canales de aprendizaje de preferencia PNL del autor Lynn O’Brien (1990) y se presenta en una versión auto administrada con 40 ítems de los cuales los primeros 4 toman en cuanta algunas variables sociodemográficas, mientras el resto toman en cuenta el constructo teórico a partir de un escalamiento tipo Likert que van desde nunca hasta siempre. Con tres dimensiones: Auditivo, Visual y Kinestésico.</w:t>
      </w:r>
    </w:p>
    <w:p w:rsidR="00FD79D2" w:rsidRDefault="00FD79D2" w:rsidP="00FD79D2">
      <w:pPr>
        <w:pStyle w:val="Standard"/>
        <w:spacing w:line="480" w:lineRule="auto"/>
        <w:ind w:firstLine="708"/>
        <w:jc w:val="both"/>
      </w:pPr>
      <w:r>
        <w:rPr>
          <w:rFonts w:ascii="Arial" w:hAnsi="Arial" w:cs="Arial"/>
          <w:sz w:val="24"/>
          <w:szCs w:val="24"/>
        </w:rPr>
        <w:t xml:space="preserve">Se ha de señalar que la muestra se realizó en  los grados de 4° y 6° de primaria considerando a 80 alumnos de ambos sexos; la selección de la muestra fue realizada por medio de un muestreo no probabilístico, por conveniencia. Sampieri indica que la  </w:t>
      </w:r>
      <w:r>
        <w:rPr>
          <w:rFonts w:ascii="Arial" w:hAnsi="Arial" w:cs="Arial"/>
          <w:bCs/>
          <w:sz w:val="24"/>
          <w:szCs w:val="24"/>
          <w:lang w:val="es-MX"/>
        </w:rPr>
        <w:t xml:space="preserve">Muestra no probabilística “es un </w:t>
      </w:r>
      <w:r>
        <w:rPr>
          <w:rFonts w:ascii="Arial" w:hAnsi="Arial" w:cs="Arial"/>
          <w:sz w:val="24"/>
          <w:szCs w:val="24"/>
          <w:lang w:val="es-MX"/>
        </w:rPr>
        <w:t xml:space="preserve">Subgrupo </w:t>
      </w:r>
      <w:r>
        <w:rPr>
          <w:rFonts w:ascii="Arial" w:hAnsi="Arial" w:cs="Arial"/>
          <w:color w:val="000000"/>
          <w:sz w:val="24"/>
          <w:szCs w:val="24"/>
          <w:lang w:val="es-MX"/>
        </w:rPr>
        <w:t xml:space="preserve">de la población en la que la elección de los elementos no depende de la probabilidad sino de las características de la investigación” (2010, p 176). Es una muestras no probabilística, ya que se trata de un estudio con un diseño de investigación exploratorio y un enfoque </w:t>
      </w:r>
      <w:r>
        <w:rPr>
          <w:rFonts w:ascii="Arial" w:hAnsi="Arial" w:cs="Arial"/>
          <w:color w:val="000000"/>
          <w:sz w:val="24"/>
          <w:szCs w:val="24"/>
          <w:lang w:val="es-MX"/>
        </w:rPr>
        <w:lastRenderedPageBreak/>
        <w:t>fundamentalmente cualitativo; es decir, no es concluyente, sino que su objetivo es documentar ciertas experiencias. Este tipo de estudio pretende generar datos e hipótesis que constituyan la materia prima para investigaciones más precisas.</w:t>
      </w:r>
    </w:p>
    <w:p w:rsidR="00FD79D2" w:rsidRDefault="00FD79D2" w:rsidP="00FD79D2">
      <w:pPr>
        <w:pStyle w:val="Standard"/>
        <w:spacing w:after="0" w:line="480" w:lineRule="auto"/>
        <w:ind w:firstLine="708"/>
        <w:jc w:val="both"/>
      </w:pPr>
      <w:r>
        <w:rPr>
          <w:rFonts w:ascii="Arial" w:hAnsi="Arial" w:cs="Arial"/>
          <w:color w:val="000000"/>
          <w:sz w:val="24"/>
          <w:szCs w:val="24"/>
          <w:lang w:val="es-MX"/>
        </w:rPr>
        <w:t>Son muestras, como ya se dijo, compuesta por unidades de una población, que no han sido seleccionadas al azar. Por esta característica básica, no es posible calcular el error de muestreo de los valores encontrados en la muestra ni aplicar técnicas de la estadística inferencial. La ventaja práctica de tales muestras es su bajo costo.</w:t>
      </w:r>
    </w:p>
    <w:p w:rsidR="00FD79D2" w:rsidRDefault="00FD79D2" w:rsidP="00FD79D2">
      <w:pPr>
        <w:pStyle w:val="Standard"/>
        <w:spacing w:after="0" w:line="480" w:lineRule="auto"/>
        <w:ind w:firstLine="708"/>
        <w:jc w:val="both"/>
        <w:rPr>
          <w:rFonts w:ascii="Arial" w:hAnsi="Arial" w:cs="Arial"/>
          <w:color w:val="000000"/>
          <w:sz w:val="24"/>
          <w:szCs w:val="24"/>
          <w:lang w:val="es-MX"/>
        </w:rPr>
      </w:pPr>
    </w:p>
    <w:p w:rsidR="00FD79D2" w:rsidRDefault="00FD79D2" w:rsidP="00FD79D2">
      <w:pPr>
        <w:pStyle w:val="Standard"/>
        <w:spacing w:line="480" w:lineRule="auto"/>
      </w:pPr>
      <w:r>
        <w:rPr>
          <w:rFonts w:ascii="Arial" w:hAnsi="Arial" w:cs="Arial"/>
          <w:b/>
          <w:sz w:val="24"/>
          <w:szCs w:val="24"/>
        </w:rPr>
        <w:t>Resultados.</w:t>
      </w:r>
    </w:p>
    <w:p w:rsidR="00FD79D2" w:rsidRDefault="00FD79D2" w:rsidP="00FD79D2">
      <w:pPr>
        <w:pStyle w:val="Standard"/>
        <w:spacing w:line="480" w:lineRule="auto"/>
        <w:jc w:val="both"/>
      </w:pPr>
      <w:r>
        <w:rPr>
          <w:rFonts w:ascii="Arial" w:hAnsi="Arial" w:cs="Arial"/>
          <w:sz w:val="24"/>
          <w:szCs w:val="24"/>
        </w:rPr>
        <w:t>Para realizar el análisis de los datos provenientes del instrumento “Cuestionario para detectar estilos de aprendizaje: auditivo, visual y kinestésico” según la muestra, representada en los alumnos de educación primaria, se procedió a determinar en un primer momento el coeficiente de confiabilidad, generando un alfa de cronbach de .869. Los análisis correspondientes a la estadística descriptiva a través de las medidas de tendencia central y las medidas de dispersión. Acto continuo se realizó la prueba  de contraste de hipótesis de distribución: Kolmogorov-Smirvov (KS) que evidenció una distribución normal en los datos que definió la ejecución de estudios inferenciales paramétricos para determinar la correlación entre variables y las diferencias de medias.</w:t>
      </w:r>
    </w:p>
    <w:p w:rsidR="00FD79D2" w:rsidRDefault="00FD79D2" w:rsidP="00FD79D2">
      <w:pPr>
        <w:pStyle w:val="Standard"/>
        <w:spacing w:line="480" w:lineRule="auto"/>
        <w:ind w:firstLine="708"/>
        <w:jc w:val="both"/>
      </w:pPr>
      <w:r>
        <w:rPr>
          <w:rFonts w:ascii="Arial" w:hAnsi="Arial" w:cs="Arial"/>
          <w:b/>
          <w:sz w:val="24"/>
          <w:szCs w:val="24"/>
        </w:rPr>
        <w:t>Perfil descriptivo.</w:t>
      </w:r>
    </w:p>
    <w:p w:rsidR="00FD79D2" w:rsidRDefault="00FD79D2" w:rsidP="00FD79D2">
      <w:pPr>
        <w:pStyle w:val="Standard"/>
        <w:spacing w:line="480" w:lineRule="auto"/>
      </w:pPr>
      <w:r>
        <w:rPr>
          <w:rFonts w:ascii="Arial" w:hAnsi="Arial" w:cs="Arial"/>
          <w:sz w:val="24"/>
          <w:szCs w:val="24"/>
        </w:rPr>
        <w:t>Los ítems que presentaron un resultado más bajo, fueron:</w:t>
      </w:r>
    </w:p>
    <w:p w:rsidR="00FD79D2" w:rsidRDefault="00FD79D2" w:rsidP="00FD79D2">
      <w:pPr>
        <w:pStyle w:val="Standard"/>
        <w:spacing w:line="480" w:lineRule="auto"/>
        <w:ind w:firstLine="708"/>
      </w:pPr>
      <w:r>
        <w:rPr>
          <w:rFonts w:ascii="Arial" w:hAnsi="Arial" w:cs="Arial"/>
          <w:sz w:val="24"/>
          <w:szCs w:val="24"/>
        </w:rPr>
        <w:lastRenderedPageBreak/>
        <w:t>No me gusta leer o escuchar instrucciones, prefiero comenzar a hacer las cosas, con una media de 1.7   una desviación típica de 1.02.</w:t>
      </w:r>
    </w:p>
    <w:p w:rsidR="00FD79D2" w:rsidRDefault="00FD79D2" w:rsidP="00FD79D2">
      <w:pPr>
        <w:pStyle w:val="Standard"/>
        <w:spacing w:line="480" w:lineRule="auto"/>
        <w:ind w:firstLine="708"/>
      </w:pPr>
      <w:r>
        <w:rPr>
          <w:rFonts w:ascii="Arial" w:hAnsi="Arial" w:cs="Arial"/>
          <w:sz w:val="24"/>
          <w:szCs w:val="24"/>
        </w:rPr>
        <w:t>Prefiero escuchar una conferencia o escuchar una grabación que leer un libro, con una media de 1.75 y una desviación típica de .8.</w:t>
      </w:r>
    </w:p>
    <w:p w:rsidR="00FD79D2" w:rsidRDefault="00FD79D2" w:rsidP="00FD79D2">
      <w:pPr>
        <w:pStyle w:val="Standard"/>
        <w:spacing w:line="480" w:lineRule="auto"/>
        <w:ind w:firstLine="708"/>
      </w:pPr>
      <w:r>
        <w:rPr>
          <w:rFonts w:ascii="Arial" w:hAnsi="Arial" w:cs="Arial"/>
          <w:sz w:val="24"/>
          <w:szCs w:val="24"/>
        </w:rPr>
        <w:t>Cuando comienzo un texto o un libro prefiero leer la última página que presenta una moda de 1.6 una escisión típica de .98.</w:t>
      </w:r>
    </w:p>
    <w:p w:rsidR="00FD79D2" w:rsidRDefault="00FD79D2" w:rsidP="00FD79D2">
      <w:pPr>
        <w:pStyle w:val="Standard"/>
        <w:spacing w:line="480" w:lineRule="auto"/>
        <w:ind w:firstLine="708"/>
      </w:pPr>
      <w:r>
        <w:rPr>
          <w:rFonts w:ascii="Arial" w:hAnsi="Arial" w:cs="Arial"/>
          <w:sz w:val="24"/>
          <w:szCs w:val="24"/>
        </w:rPr>
        <w:t>Por lo contrario, los ítems que manifestaron un resultado más alto fueron:</w:t>
      </w:r>
    </w:p>
    <w:p w:rsidR="00FD79D2" w:rsidRDefault="00FD79D2" w:rsidP="00FD79D2">
      <w:pPr>
        <w:pStyle w:val="Standard"/>
        <w:spacing w:line="480" w:lineRule="auto"/>
        <w:ind w:firstLine="708"/>
      </w:pPr>
      <w:r>
        <w:rPr>
          <w:rFonts w:ascii="Arial" w:hAnsi="Arial" w:cs="Arial"/>
          <w:sz w:val="24"/>
          <w:szCs w:val="24"/>
        </w:rPr>
        <w:t>Es  más fácil para mi hacer un trabajo en un lugar tranquilo, obteniendo una media de 3.3 y una desviación típica de .95.</w:t>
      </w:r>
    </w:p>
    <w:p w:rsidR="00FD79D2" w:rsidRDefault="00FD79D2" w:rsidP="00FD79D2">
      <w:pPr>
        <w:pStyle w:val="Standard"/>
        <w:spacing w:line="480" w:lineRule="auto"/>
        <w:ind w:firstLine="708"/>
      </w:pPr>
      <w:r>
        <w:rPr>
          <w:rFonts w:ascii="Arial" w:hAnsi="Arial" w:cs="Arial"/>
          <w:sz w:val="24"/>
          <w:szCs w:val="24"/>
        </w:rPr>
        <w:t>Uso mis dedos para contar y muevo mis labios cuando leo, presentando una media de 2.8 con una desviación típica de 1.09.</w:t>
      </w:r>
    </w:p>
    <w:p w:rsidR="00FD79D2" w:rsidRDefault="00FD79D2" w:rsidP="00FD79D2">
      <w:pPr>
        <w:pStyle w:val="Standard"/>
        <w:spacing w:line="480" w:lineRule="auto"/>
        <w:ind w:firstLine="708"/>
      </w:pPr>
      <w:r>
        <w:rPr>
          <w:rFonts w:ascii="Arial" w:hAnsi="Arial" w:cs="Arial"/>
          <w:sz w:val="24"/>
          <w:szCs w:val="24"/>
        </w:rPr>
        <w:t>Puedo recordar algo mejor si lo escribo con una media de 2.8 y una desviación tipia de .8.</w:t>
      </w:r>
    </w:p>
    <w:p w:rsidR="00FD79D2" w:rsidRDefault="00FD79D2" w:rsidP="00FD79D2">
      <w:pPr>
        <w:pStyle w:val="Standard"/>
        <w:spacing w:line="480" w:lineRule="auto"/>
        <w:ind w:firstLine="708"/>
        <w:jc w:val="both"/>
      </w:pPr>
      <w:r>
        <w:rPr>
          <w:rFonts w:ascii="Arial" w:hAnsi="Arial" w:cs="Arial"/>
          <w:sz w:val="24"/>
          <w:szCs w:val="24"/>
        </w:rPr>
        <w:t xml:space="preserve">Como ya se ha mencionado en con anticipación, resulta importante para el docente conocer la forma en que aprenden sus alumnos, lo cual le permita encaminar su método de enseñanza hacia el estilo de aprendizaje que predomine, por medio del cuestionario aplicado, los maestros de la escuela primaria Margarita Maza de Juárez T.M. se pueden dar cuenta que en sus estrategias debe predominar el material que pueda ser observado por los alumnos, ya que en ellos predomina el estilo visual, lo cual se muestra en la siguiente tabla.  </w:t>
      </w:r>
    </w:p>
    <w:p w:rsidR="008D10BD" w:rsidRDefault="008D10BD" w:rsidP="00FD79D2">
      <w:pPr>
        <w:pStyle w:val="Standard"/>
        <w:spacing w:after="0" w:line="360" w:lineRule="auto"/>
        <w:jc w:val="both"/>
        <w:rPr>
          <w:rFonts w:ascii="Arial" w:hAnsi="Arial" w:cs="Arial"/>
          <w:sz w:val="24"/>
          <w:szCs w:val="24"/>
        </w:rPr>
      </w:pPr>
    </w:p>
    <w:p w:rsidR="00FD79D2" w:rsidRDefault="00FD79D2" w:rsidP="00FD79D2">
      <w:pPr>
        <w:pStyle w:val="Standard"/>
        <w:spacing w:after="0" w:line="360" w:lineRule="auto"/>
        <w:jc w:val="both"/>
      </w:pPr>
      <w:r>
        <w:rPr>
          <w:rFonts w:ascii="Arial" w:hAnsi="Arial" w:cs="Arial"/>
          <w:sz w:val="24"/>
          <w:szCs w:val="24"/>
        </w:rPr>
        <w:lastRenderedPageBreak/>
        <w:t xml:space="preserve">Tabla </w:t>
      </w:r>
      <w:r w:rsidR="008D10BD">
        <w:rPr>
          <w:rFonts w:ascii="Arial" w:hAnsi="Arial" w:cs="Arial"/>
          <w:sz w:val="24"/>
          <w:szCs w:val="24"/>
        </w:rPr>
        <w:t>1</w:t>
      </w:r>
      <w:r>
        <w:rPr>
          <w:rFonts w:ascii="Arial" w:hAnsi="Arial" w:cs="Arial"/>
          <w:sz w:val="24"/>
          <w:szCs w:val="24"/>
        </w:rPr>
        <w:t>.</w:t>
      </w:r>
    </w:p>
    <w:p w:rsidR="00FD79D2" w:rsidRDefault="00FD79D2" w:rsidP="00FD79D2">
      <w:pPr>
        <w:pStyle w:val="Standard"/>
        <w:spacing w:after="0" w:line="360" w:lineRule="auto"/>
        <w:jc w:val="both"/>
      </w:pPr>
      <w:r>
        <w:rPr>
          <w:rFonts w:ascii="Arial" w:hAnsi="Arial" w:cs="Arial"/>
          <w:sz w:val="24"/>
          <w:szCs w:val="24"/>
        </w:rPr>
        <w:t xml:space="preserve"> </w:t>
      </w:r>
      <w:r>
        <w:rPr>
          <w:rFonts w:ascii="Arial" w:hAnsi="Arial" w:cs="Arial"/>
          <w:i/>
          <w:sz w:val="24"/>
          <w:szCs w:val="24"/>
        </w:rPr>
        <w:t>Medias por dimensión.</w:t>
      </w:r>
    </w:p>
    <w:tbl>
      <w:tblPr>
        <w:tblW w:w="4961" w:type="dxa"/>
        <w:jc w:val="center"/>
        <w:tblLayout w:type="fixed"/>
        <w:tblCellMar>
          <w:left w:w="10" w:type="dxa"/>
          <w:right w:w="10" w:type="dxa"/>
        </w:tblCellMar>
        <w:tblLook w:val="04A0" w:firstRow="1" w:lastRow="0" w:firstColumn="1" w:lastColumn="0" w:noHBand="0" w:noVBand="1"/>
      </w:tblPr>
      <w:tblGrid>
        <w:gridCol w:w="2211"/>
        <w:gridCol w:w="863"/>
        <w:gridCol w:w="1887"/>
      </w:tblGrid>
      <w:tr w:rsidR="00FD79D2" w:rsidTr="00397188">
        <w:tblPrEx>
          <w:tblCellMar>
            <w:top w:w="0" w:type="dxa"/>
            <w:bottom w:w="0" w:type="dxa"/>
          </w:tblCellMar>
        </w:tblPrEx>
        <w:trPr>
          <w:trHeight w:val="300"/>
          <w:jc w:val="center"/>
        </w:trPr>
        <w:tc>
          <w:tcPr>
            <w:tcW w:w="2211" w:type="dxa"/>
            <w:vMerge w:val="restart"/>
            <w:tcBorders>
              <w:bottom w:val="single" w:sz="4" w:space="0" w:color="00000A"/>
            </w:tcBorders>
            <w:shd w:val="clear" w:color="auto" w:fill="FFFFFF"/>
            <w:tcMar>
              <w:top w:w="0" w:type="dxa"/>
              <w:left w:w="70" w:type="dxa"/>
              <w:bottom w:w="0" w:type="dxa"/>
              <w:right w:w="70" w:type="dxa"/>
            </w:tcMar>
            <w:vAlign w:val="center"/>
          </w:tcPr>
          <w:p w:rsidR="00FD79D2" w:rsidRDefault="00FD79D2" w:rsidP="00397188">
            <w:pPr>
              <w:pStyle w:val="Standard"/>
              <w:spacing w:after="0" w:line="240" w:lineRule="auto"/>
              <w:jc w:val="center"/>
            </w:pPr>
            <w:r>
              <w:rPr>
                <w:rFonts w:ascii="Arial" w:eastAsia="Times New Roman" w:hAnsi="Arial" w:cs="Arial"/>
                <w:sz w:val="20"/>
                <w:szCs w:val="20"/>
                <w:lang w:eastAsia="es-MX"/>
              </w:rPr>
              <w:t>Dimensión.</w:t>
            </w:r>
          </w:p>
        </w:tc>
        <w:tc>
          <w:tcPr>
            <w:tcW w:w="863" w:type="dxa"/>
            <w:vMerge w:val="restart"/>
            <w:tcBorders>
              <w:bottom w:val="single" w:sz="4" w:space="0" w:color="00000A"/>
            </w:tcBorders>
            <w:shd w:val="clear" w:color="auto" w:fill="FFFFFF"/>
            <w:tcMar>
              <w:top w:w="0" w:type="dxa"/>
              <w:left w:w="70" w:type="dxa"/>
              <w:bottom w:w="0" w:type="dxa"/>
              <w:right w:w="70" w:type="dxa"/>
            </w:tcMar>
            <w:vAlign w:val="center"/>
          </w:tcPr>
          <w:p w:rsidR="00FD79D2" w:rsidRDefault="00FD79D2" w:rsidP="00397188">
            <w:pPr>
              <w:pStyle w:val="Standard"/>
              <w:spacing w:after="0" w:line="240" w:lineRule="auto"/>
              <w:jc w:val="center"/>
            </w:pPr>
            <w:r>
              <w:rPr>
                <w:rFonts w:ascii="Arial" w:eastAsia="Times New Roman" w:hAnsi="Arial" w:cs="Arial"/>
                <w:sz w:val="20"/>
                <w:szCs w:val="20"/>
                <w:lang w:eastAsia="es-MX"/>
              </w:rPr>
              <w:t>Media.</w:t>
            </w:r>
          </w:p>
        </w:tc>
        <w:tc>
          <w:tcPr>
            <w:tcW w:w="1887" w:type="dxa"/>
            <w:vMerge w:val="restart"/>
            <w:tcBorders>
              <w:bottom w:val="single" w:sz="4" w:space="0" w:color="00000A"/>
            </w:tcBorders>
            <w:shd w:val="clear" w:color="auto" w:fill="FFFFFF"/>
            <w:tcMar>
              <w:top w:w="0" w:type="dxa"/>
              <w:left w:w="70" w:type="dxa"/>
              <w:bottom w:w="0" w:type="dxa"/>
              <w:right w:w="70" w:type="dxa"/>
            </w:tcMar>
            <w:vAlign w:val="center"/>
          </w:tcPr>
          <w:p w:rsidR="00FD79D2" w:rsidRDefault="00FD79D2" w:rsidP="00397188">
            <w:pPr>
              <w:pStyle w:val="Standard"/>
              <w:spacing w:after="0" w:line="240" w:lineRule="auto"/>
              <w:jc w:val="center"/>
            </w:pPr>
            <w:r>
              <w:rPr>
                <w:rFonts w:ascii="Arial" w:eastAsia="Times New Roman" w:hAnsi="Arial" w:cs="Arial"/>
                <w:sz w:val="20"/>
                <w:szCs w:val="20"/>
                <w:lang w:eastAsia="es-MX"/>
              </w:rPr>
              <w:t>Desviación Típica.</w:t>
            </w:r>
          </w:p>
        </w:tc>
      </w:tr>
      <w:tr w:rsidR="00FD79D2" w:rsidTr="00397188">
        <w:tblPrEx>
          <w:tblCellMar>
            <w:top w:w="0" w:type="dxa"/>
            <w:bottom w:w="0" w:type="dxa"/>
          </w:tblCellMar>
        </w:tblPrEx>
        <w:trPr>
          <w:trHeight w:val="509"/>
          <w:jc w:val="center"/>
        </w:trPr>
        <w:tc>
          <w:tcPr>
            <w:tcW w:w="2211" w:type="dxa"/>
            <w:vMerge/>
            <w:tcBorders>
              <w:bottom w:val="single" w:sz="4" w:space="0" w:color="00000A"/>
            </w:tcBorders>
            <w:shd w:val="clear" w:color="auto" w:fill="FFFFFF"/>
            <w:tcMar>
              <w:top w:w="0" w:type="dxa"/>
              <w:left w:w="70" w:type="dxa"/>
              <w:bottom w:w="0" w:type="dxa"/>
              <w:right w:w="70" w:type="dxa"/>
            </w:tcMar>
            <w:vAlign w:val="center"/>
          </w:tcPr>
          <w:p w:rsidR="00FD79D2" w:rsidRDefault="00FD79D2" w:rsidP="00397188"/>
        </w:tc>
        <w:tc>
          <w:tcPr>
            <w:tcW w:w="863" w:type="dxa"/>
            <w:vMerge/>
            <w:tcBorders>
              <w:bottom w:val="single" w:sz="4" w:space="0" w:color="00000A"/>
            </w:tcBorders>
            <w:shd w:val="clear" w:color="auto" w:fill="FFFFFF"/>
            <w:tcMar>
              <w:top w:w="0" w:type="dxa"/>
              <w:left w:w="70" w:type="dxa"/>
              <w:bottom w:w="0" w:type="dxa"/>
              <w:right w:w="70" w:type="dxa"/>
            </w:tcMar>
            <w:vAlign w:val="center"/>
          </w:tcPr>
          <w:p w:rsidR="00FD79D2" w:rsidRDefault="00FD79D2" w:rsidP="00397188"/>
        </w:tc>
        <w:tc>
          <w:tcPr>
            <w:tcW w:w="1887" w:type="dxa"/>
            <w:vMerge/>
            <w:tcBorders>
              <w:bottom w:val="single" w:sz="4" w:space="0" w:color="00000A"/>
            </w:tcBorders>
            <w:shd w:val="clear" w:color="auto" w:fill="FFFFFF"/>
            <w:tcMar>
              <w:top w:w="0" w:type="dxa"/>
              <w:left w:w="70" w:type="dxa"/>
              <w:bottom w:w="0" w:type="dxa"/>
              <w:right w:w="70" w:type="dxa"/>
            </w:tcMar>
            <w:vAlign w:val="center"/>
          </w:tcPr>
          <w:p w:rsidR="00FD79D2" w:rsidRDefault="00FD79D2" w:rsidP="00397188"/>
        </w:tc>
      </w:tr>
      <w:tr w:rsidR="00FD79D2" w:rsidTr="00397188">
        <w:tblPrEx>
          <w:tblCellMar>
            <w:top w:w="0" w:type="dxa"/>
            <w:bottom w:w="0" w:type="dxa"/>
          </w:tblCellMar>
        </w:tblPrEx>
        <w:trPr>
          <w:trHeight w:val="300"/>
          <w:jc w:val="center"/>
        </w:trPr>
        <w:tc>
          <w:tcPr>
            <w:tcW w:w="2211" w:type="dxa"/>
            <w:tcBorders>
              <w:top w:val="single" w:sz="4" w:space="0" w:color="00000A"/>
              <w:bottom w:val="single" w:sz="4" w:space="0" w:color="00000A"/>
            </w:tcBorders>
            <w:shd w:val="clear" w:color="auto" w:fill="FFFFFF"/>
            <w:tcMar>
              <w:top w:w="0" w:type="dxa"/>
              <w:left w:w="70" w:type="dxa"/>
              <w:bottom w:w="0" w:type="dxa"/>
              <w:right w:w="70" w:type="dxa"/>
            </w:tcMar>
          </w:tcPr>
          <w:p w:rsidR="00FD79D2" w:rsidRDefault="00FD79D2" w:rsidP="00397188">
            <w:pPr>
              <w:pStyle w:val="Standard"/>
              <w:spacing w:after="0" w:line="240" w:lineRule="auto"/>
            </w:pPr>
            <w:r>
              <w:rPr>
                <w:rFonts w:ascii="Arial" w:eastAsia="Times New Roman" w:hAnsi="Arial" w:cs="Arial"/>
                <w:sz w:val="20"/>
                <w:szCs w:val="20"/>
                <w:lang w:eastAsia="es-MX"/>
              </w:rPr>
              <w:t>Promedio Visual.</w:t>
            </w:r>
          </w:p>
        </w:tc>
        <w:tc>
          <w:tcPr>
            <w:tcW w:w="863" w:type="dxa"/>
            <w:tcBorders>
              <w:top w:val="single" w:sz="4" w:space="0" w:color="00000A"/>
              <w:bottom w:val="single" w:sz="4" w:space="0" w:color="00000A"/>
            </w:tcBorders>
            <w:shd w:val="clear" w:color="auto" w:fill="FFFFFF"/>
            <w:tcMar>
              <w:top w:w="0" w:type="dxa"/>
              <w:left w:w="70" w:type="dxa"/>
              <w:bottom w:w="0" w:type="dxa"/>
              <w:right w:w="70" w:type="dxa"/>
            </w:tcMar>
            <w:vAlign w:val="bottom"/>
          </w:tcPr>
          <w:p w:rsidR="00FD79D2" w:rsidRDefault="00FD79D2" w:rsidP="00397188">
            <w:pPr>
              <w:pStyle w:val="Standard"/>
              <w:spacing w:after="0" w:line="240" w:lineRule="auto"/>
              <w:jc w:val="right"/>
            </w:pPr>
            <w:r>
              <w:rPr>
                <w:rFonts w:ascii="Arial" w:eastAsia="Times New Roman" w:hAnsi="Arial" w:cs="Arial"/>
                <w:sz w:val="20"/>
                <w:szCs w:val="20"/>
                <w:lang w:eastAsia="es-MX"/>
              </w:rPr>
              <w:t>2.63</w:t>
            </w:r>
          </w:p>
        </w:tc>
        <w:tc>
          <w:tcPr>
            <w:tcW w:w="1887" w:type="dxa"/>
            <w:tcBorders>
              <w:top w:val="single" w:sz="4" w:space="0" w:color="00000A"/>
              <w:bottom w:val="single" w:sz="4" w:space="0" w:color="00000A"/>
            </w:tcBorders>
            <w:shd w:val="clear" w:color="auto" w:fill="FFFFFF"/>
            <w:tcMar>
              <w:top w:w="0" w:type="dxa"/>
              <w:left w:w="70" w:type="dxa"/>
              <w:bottom w:w="0" w:type="dxa"/>
              <w:right w:w="70" w:type="dxa"/>
            </w:tcMar>
            <w:vAlign w:val="bottom"/>
          </w:tcPr>
          <w:p w:rsidR="00FD79D2" w:rsidRDefault="00FD79D2" w:rsidP="00397188">
            <w:pPr>
              <w:pStyle w:val="Standard"/>
              <w:spacing w:after="0" w:line="240" w:lineRule="auto"/>
              <w:jc w:val="right"/>
            </w:pPr>
            <w:r>
              <w:rPr>
                <w:rFonts w:ascii="Arial" w:eastAsia="Times New Roman" w:hAnsi="Arial" w:cs="Arial"/>
                <w:sz w:val="20"/>
                <w:szCs w:val="20"/>
                <w:lang w:eastAsia="es-MX"/>
              </w:rPr>
              <w:t>1.005</w:t>
            </w:r>
          </w:p>
        </w:tc>
      </w:tr>
      <w:tr w:rsidR="00FD79D2" w:rsidTr="00397188">
        <w:tblPrEx>
          <w:tblCellMar>
            <w:top w:w="0" w:type="dxa"/>
            <w:bottom w:w="0" w:type="dxa"/>
          </w:tblCellMar>
        </w:tblPrEx>
        <w:trPr>
          <w:trHeight w:val="300"/>
          <w:jc w:val="center"/>
        </w:trPr>
        <w:tc>
          <w:tcPr>
            <w:tcW w:w="2211" w:type="dxa"/>
            <w:tcBorders>
              <w:top w:val="single" w:sz="4" w:space="0" w:color="00000A"/>
              <w:bottom w:val="single" w:sz="4" w:space="0" w:color="00000A"/>
            </w:tcBorders>
            <w:shd w:val="clear" w:color="auto" w:fill="FFFFFF"/>
            <w:tcMar>
              <w:top w:w="0" w:type="dxa"/>
              <w:left w:w="70" w:type="dxa"/>
              <w:bottom w:w="0" w:type="dxa"/>
              <w:right w:w="70" w:type="dxa"/>
            </w:tcMar>
          </w:tcPr>
          <w:p w:rsidR="00FD79D2" w:rsidRDefault="00FD79D2" w:rsidP="00397188">
            <w:pPr>
              <w:pStyle w:val="Standard"/>
              <w:spacing w:after="0" w:line="240" w:lineRule="auto"/>
            </w:pPr>
            <w:r>
              <w:rPr>
                <w:rFonts w:ascii="Arial" w:eastAsia="Times New Roman" w:hAnsi="Arial" w:cs="Arial"/>
                <w:sz w:val="20"/>
                <w:szCs w:val="20"/>
                <w:lang w:eastAsia="es-MX"/>
              </w:rPr>
              <w:t>Promedio Auditivo.</w:t>
            </w:r>
          </w:p>
        </w:tc>
        <w:tc>
          <w:tcPr>
            <w:tcW w:w="863" w:type="dxa"/>
            <w:tcBorders>
              <w:top w:val="single" w:sz="4" w:space="0" w:color="00000A"/>
              <w:bottom w:val="single" w:sz="4" w:space="0" w:color="00000A"/>
            </w:tcBorders>
            <w:shd w:val="clear" w:color="auto" w:fill="FFFFFF"/>
            <w:tcMar>
              <w:top w:w="0" w:type="dxa"/>
              <w:left w:w="70" w:type="dxa"/>
              <w:bottom w:w="0" w:type="dxa"/>
              <w:right w:w="70" w:type="dxa"/>
            </w:tcMar>
            <w:vAlign w:val="bottom"/>
          </w:tcPr>
          <w:p w:rsidR="00FD79D2" w:rsidRDefault="00FD79D2" w:rsidP="00397188">
            <w:pPr>
              <w:pStyle w:val="Standard"/>
              <w:spacing w:after="0" w:line="240" w:lineRule="auto"/>
              <w:jc w:val="right"/>
            </w:pPr>
            <w:r>
              <w:rPr>
                <w:rFonts w:ascii="Arial" w:eastAsia="Times New Roman" w:hAnsi="Arial" w:cs="Arial"/>
                <w:sz w:val="20"/>
                <w:szCs w:val="20"/>
                <w:lang w:eastAsia="es-MX"/>
              </w:rPr>
              <w:t>2.41</w:t>
            </w:r>
          </w:p>
        </w:tc>
        <w:tc>
          <w:tcPr>
            <w:tcW w:w="1887" w:type="dxa"/>
            <w:tcBorders>
              <w:top w:val="single" w:sz="4" w:space="0" w:color="00000A"/>
              <w:bottom w:val="single" w:sz="4" w:space="0" w:color="00000A"/>
            </w:tcBorders>
            <w:shd w:val="clear" w:color="auto" w:fill="FFFFFF"/>
            <w:tcMar>
              <w:top w:w="0" w:type="dxa"/>
              <w:left w:w="70" w:type="dxa"/>
              <w:bottom w:w="0" w:type="dxa"/>
              <w:right w:w="70" w:type="dxa"/>
            </w:tcMar>
            <w:vAlign w:val="bottom"/>
          </w:tcPr>
          <w:p w:rsidR="00FD79D2" w:rsidRDefault="00FD79D2" w:rsidP="00397188">
            <w:pPr>
              <w:pStyle w:val="Standard"/>
              <w:spacing w:after="0" w:line="240" w:lineRule="auto"/>
              <w:jc w:val="right"/>
            </w:pPr>
            <w:r>
              <w:rPr>
                <w:rFonts w:ascii="Arial" w:eastAsia="Times New Roman" w:hAnsi="Arial" w:cs="Arial"/>
                <w:sz w:val="20"/>
                <w:szCs w:val="20"/>
                <w:lang w:eastAsia="es-MX"/>
              </w:rPr>
              <w:t>.998</w:t>
            </w:r>
          </w:p>
        </w:tc>
      </w:tr>
      <w:tr w:rsidR="00FD79D2" w:rsidTr="00397188">
        <w:tblPrEx>
          <w:tblCellMar>
            <w:top w:w="0" w:type="dxa"/>
            <w:bottom w:w="0" w:type="dxa"/>
          </w:tblCellMar>
        </w:tblPrEx>
        <w:trPr>
          <w:trHeight w:val="300"/>
          <w:jc w:val="center"/>
        </w:trPr>
        <w:tc>
          <w:tcPr>
            <w:tcW w:w="2211" w:type="dxa"/>
            <w:tcBorders>
              <w:top w:val="single" w:sz="4" w:space="0" w:color="00000A"/>
            </w:tcBorders>
            <w:shd w:val="clear" w:color="auto" w:fill="FFFFFF"/>
            <w:tcMar>
              <w:top w:w="0" w:type="dxa"/>
              <w:left w:w="70" w:type="dxa"/>
              <w:bottom w:w="0" w:type="dxa"/>
              <w:right w:w="70" w:type="dxa"/>
            </w:tcMar>
          </w:tcPr>
          <w:p w:rsidR="00FD79D2" w:rsidRDefault="00FD79D2" w:rsidP="00397188">
            <w:pPr>
              <w:pStyle w:val="Standard"/>
              <w:spacing w:after="0" w:line="240" w:lineRule="auto"/>
            </w:pPr>
            <w:r>
              <w:rPr>
                <w:rFonts w:ascii="Arial" w:eastAsia="Times New Roman" w:hAnsi="Arial" w:cs="Arial"/>
                <w:sz w:val="20"/>
                <w:szCs w:val="20"/>
                <w:lang w:eastAsia="es-MX"/>
              </w:rPr>
              <w:t>Promedio Kinestésico.</w:t>
            </w:r>
          </w:p>
        </w:tc>
        <w:tc>
          <w:tcPr>
            <w:tcW w:w="863" w:type="dxa"/>
            <w:tcBorders>
              <w:top w:val="single" w:sz="4" w:space="0" w:color="00000A"/>
            </w:tcBorders>
            <w:shd w:val="clear" w:color="auto" w:fill="FFFFFF"/>
            <w:tcMar>
              <w:top w:w="0" w:type="dxa"/>
              <w:left w:w="70" w:type="dxa"/>
              <w:bottom w:w="0" w:type="dxa"/>
              <w:right w:w="70" w:type="dxa"/>
            </w:tcMar>
            <w:vAlign w:val="bottom"/>
          </w:tcPr>
          <w:p w:rsidR="00FD79D2" w:rsidRDefault="00FD79D2" w:rsidP="00397188">
            <w:pPr>
              <w:pStyle w:val="Standard"/>
              <w:spacing w:after="0" w:line="240" w:lineRule="auto"/>
              <w:jc w:val="right"/>
            </w:pPr>
            <w:r>
              <w:rPr>
                <w:rFonts w:ascii="Arial" w:eastAsia="Times New Roman" w:hAnsi="Arial" w:cs="Arial"/>
                <w:sz w:val="20"/>
                <w:szCs w:val="20"/>
                <w:lang w:eastAsia="es-MX"/>
              </w:rPr>
              <w:t>2.08</w:t>
            </w:r>
          </w:p>
        </w:tc>
        <w:tc>
          <w:tcPr>
            <w:tcW w:w="1887" w:type="dxa"/>
            <w:tcBorders>
              <w:top w:val="single" w:sz="4" w:space="0" w:color="00000A"/>
            </w:tcBorders>
            <w:shd w:val="clear" w:color="auto" w:fill="FFFFFF"/>
            <w:tcMar>
              <w:top w:w="0" w:type="dxa"/>
              <w:left w:w="70" w:type="dxa"/>
              <w:bottom w:w="0" w:type="dxa"/>
              <w:right w:w="70" w:type="dxa"/>
            </w:tcMar>
            <w:vAlign w:val="bottom"/>
          </w:tcPr>
          <w:p w:rsidR="00FD79D2" w:rsidRDefault="00FD79D2" w:rsidP="00397188">
            <w:pPr>
              <w:pStyle w:val="Standard"/>
              <w:spacing w:after="0" w:line="240" w:lineRule="auto"/>
              <w:jc w:val="right"/>
            </w:pPr>
            <w:r>
              <w:rPr>
                <w:rFonts w:ascii="Arial" w:eastAsia="Times New Roman" w:hAnsi="Arial" w:cs="Arial"/>
                <w:sz w:val="20"/>
                <w:szCs w:val="20"/>
                <w:lang w:eastAsia="es-MX"/>
              </w:rPr>
              <w:t>1.022</w:t>
            </w:r>
          </w:p>
        </w:tc>
      </w:tr>
    </w:tbl>
    <w:p w:rsidR="00FD79D2" w:rsidRDefault="00FD79D2" w:rsidP="00FD79D2">
      <w:pPr>
        <w:pStyle w:val="Standard"/>
        <w:spacing w:line="480" w:lineRule="auto"/>
        <w:jc w:val="both"/>
        <w:rPr>
          <w:sz w:val="24"/>
          <w:szCs w:val="24"/>
        </w:rPr>
      </w:pPr>
    </w:p>
    <w:p w:rsidR="00FD79D2" w:rsidRDefault="00FD79D2" w:rsidP="00FD79D2">
      <w:pPr>
        <w:pStyle w:val="Standard"/>
        <w:spacing w:line="480" w:lineRule="auto"/>
        <w:ind w:firstLine="708"/>
        <w:jc w:val="both"/>
      </w:pPr>
      <w:r>
        <w:rPr>
          <w:rFonts w:ascii="Arial" w:hAnsi="Arial" w:cs="Arial"/>
          <w:sz w:val="24"/>
          <w:szCs w:val="24"/>
        </w:rPr>
        <w:t>Al comparar los resultados obtenidos se observa que el estilo de aprendizaje que se presenta con mayor constancia en los alumnos de educación primaria es el visual ya que se obtuvo una media de  2.63, mientras que el auditivo 2.41 y el kinestésico 2.08.</w:t>
      </w:r>
    </w:p>
    <w:p w:rsidR="00FD79D2" w:rsidRDefault="00FD79D2" w:rsidP="00FD79D2">
      <w:pPr>
        <w:pStyle w:val="Standard"/>
        <w:spacing w:line="480" w:lineRule="auto"/>
        <w:ind w:firstLine="708"/>
        <w:jc w:val="both"/>
        <w:rPr>
          <w:rFonts w:ascii="Arial" w:hAnsi="Arial" w:cs="Arial"/>
          <w:sz w:val="24"/>
          <w:szCs w:val="24"/>
        </w:rPr>
      </w:pPr>
    </w:p>
    <w:p w:rsidR="00FD79D2" w:rsidRDefault="00FD79D2" w:rsidP="00FD79D2">
      <w:pPr>
        <w:pStyle w:val="Standard"/>
        <w:spacing w:line="480" w:lineRule="auto"/>
        <w:ind w:firstLine="708"/>
        <w:jc w:val="both"/>
      </w:pPr>
      <w:r>
        <w:rPr>
          <w:rFonts w:ascii="Arial" w:hAnsi="Arial" w:cs="Arial"/>
          <w:b/>
          <w:sz w:val="24"/>
          <w:szCs w:val="24"/>
        </w:rPr>
        <w:t>Perfil correlacional.</w:t>
      </w:r>
    </w:p>
    <w:p w:rsidR="00FD79D2" w:rsidRDefault="00FD79D2" w:rsidP="00FD79D2">
      <w:pPr>
        <w:pStyle w:val="Standard"/>
        <w:spacing w:line="480" w:lineRule="auto"/>
        <w:jc w:val="both"/>
      </w:pPr>
      <w:r>
        <w:rPr>
          <w:rFonts w:ascii="Arial" w:hAnsi="Arial" w:cs="Arial"/>
          <w:sz w:val="24"/>
          <w:szCs w:val="24"/>
        </w:rPr>
        <w:t>Analizando los ítems del cuestionario utilizado para determinar el estilo de aprendizaje que predomina en alumnos de educación primaria, se pone de manifiesto que existe relación entre algunas de las siguientes ideas que se generan de los ítems valorados a partir del coeficiente de correlación R de Pearson,  las relaciones existentes son las siguientes:</w:t>
      </w:r>
    </w:p>
    <w:p w:rsidR="00FD79D2" w:rsidRDefault="00FD79D2" w:rsidP="00FD79D2">
      <w:pPr>
        <w:pStyle w:val="Standard"/>
        <w:spacing w:line="480" w:lineRule="auto"/>
        <w:ind w:firstLine="708"/>
        <w:jc w:val="both"/>
      </w:pPr>
      <w:r>
        <w:rPr>
          <w:rFonts w:ascii="Arial" w:hAnsi="Arial" w:cs="Arial"/>
          <w:sz w:val="24"/>
          <w:szCs w:val="24"/>
        </w:rPr>
        <w:t xml:space="preserve">La Necesidad de hablar las cosas para entenderlas mejor, con el ítem que destaca que al aprender algo nuevo se prefiere escuchar la información, luego leer y luego hacerlo, lo que hace determinar que a los alumnos aprenden con mayor facilidad cuando escucha y después lo dialogan. Presentando una significación de .000 y un coeficiente de correlación de .423.   </w:t>
      </w:r>
    </w:p>
    <w:p w:rsidR="00FD79D2" w:rsidRDefault="00FD79D2" w:rsidP="00FD79D2">
      <w:pPr>
        <w:pStyle w:val="Standard"/>
        <w:spacing w:line="480" w:lineRule="auto"/>
        <w:ind w:firstLine="708"/>
        <w:jc w:val="both"/>
      </w:pPr>
      <w:r>
        <w:rPr>
          <w:rFonts w:ascii="Arial" w:hAnsi="Arial" w:cs="Arial"/>
          <w:sz w:val="24"/>
          <w:szCs w:val="24"/>
        </w:rPr>
        <w:lastRenderedPageBreak/>
        <w:t>La Necesidad de hablar las cosas para entenderlas mejor, con el ítem que habla de  la ayuda que le proporciona mirar a la persona que está hablando para prestar más atención, de lo que puede interpretarse el que los alumnos miren a la persona que está hablando, les facilita más el proceso cognitivo, manifestando una significación de .001 y un coeficiente de correlación de .368.</w:t>
      </w:r>
    </w:p>
    <w:p w:rsidR="00FD79D2" w:rsidRDefault="00FD79D2" w:rsidP="00FD79D2">
      <w:pPr>
        <w:pStyle w:val="Standard"/>
        <w:spacing w:line="480" w:lineRule="auto"/>
        <w:ind w:firstLine="708"/>
        <w:jc w:val="both"/>
      </w:pPr>
      <w:r>
        <w:rPr>
          <w:rFonts w:ascii="Arial" w:hAnsi="Arial" w:cs="Arial"/>
          <w:sz w:val="24"/>
          <w:szCs w:val="24"/>
        </w:rPr>
        <w:t>No le gusta leer o escuchar instrucciones, prefiere comenzar a hacer las cosas, con el ítem de tomar notas  pero nunca volver a leerlas, pudo constatarse que en este los alumnos con una vez que escriban y miren la redacción pueden lograr su objetivo, revelando una significación de .001 y un coeficiente de correlación de  .363.</w:t>
      </w:r>
    </w:p>
    <w:p w:rsidR="00FD79D2" w:rsidRDefault="00FD79D2" w:rsidP="00FD79D2">
      <w:pPr>
        <w:pStyle w:val="Standard"/>
        <w:spacing w:line="480" w:lineRule="auto"/>
        <w:ind w:firstLine="708"/>
        <w:jc w:val="both"/>
      </w:pPr>
      <w:r>
        <w:rPr>
          <w:rFonts w:ascii="Arial" w:hAnsi="Arial" w:cs="Arial"/>
          <w:sz w:val="24"/>
          <w:szCs w:val="24"/>
        </w:rPr>
        <w:t>Necesito hablar las cosas para entenderlas mejor, con el ítem cuando se tiene una gran idea, debe escribirla inmediatamente o la olvida con facilidad, lo que refleja que los alumnos deben escribir o hablar las cosas para no olvidarlas, mostrando una significación de .001 y un coeficiente de correlación de  372.</w:t>
      </w:r>
    </w:p>
    <w:p w:rsidR="00FD79D2" w:rsidRDefault="00FD79D2" w:rsidP="00FD79D2">
      <w:pPr>
        <w:pStyle w:val="Standard"/>
        <w:spacing w:line="480" w:lineRule="auto"/>
        <w:ind w:firstLine="708"/>
        <w:jc w:val="both"/>
      </w:pPr>
      <w:r>
        <w:rPr>
          <w:rFonts w:ascii="Arial" w:hAnsi="Arial" w:cs="Arial"/>
          <w:sz w:val="24"/>
          <w:szCs w:val="24"/>
        </w:rPr>
        <w:t xml:space="preserve">Cuando está en un examen recuerda la página del libro de texto y las respuestas, con el ítem necesita hablar las cosas para entenderlas mejor, lo que representa que para que un alumno recuerde un dato importante lo tiene que transmitir  a otro compañero, expresando una significación de .010 y un coeficiente de correlación de  .288.   </w:t>
      </w:r>
    </w:p>
    <w:p w:rsidR="00FD79D2" w:rsidRDefault="00FD79D2" w:rsidP="00FD79D2">
      <w:pPr>
        <w:pStyle w:val="Standard"/>
        <w:spacing w:line="480" w:lineRule="auto"/>
        <w:ind w:firstLine="708"/>
        <w:jc w:val="both"/>
      </w:pPr>
      <w:r>
        <w:rPr>
          <w:rFonts w:ascii="Arial" w:hAnsi="Arial" w:cs="Arial"/>
          <w:sz w:val="24"/>
          <w:szCs w:val="24"/>
        </w:rPr>
        <w:t xml:space="preserve">Se tuvo a bien identificar si existe una diferencia de media significativa en determinado estilo de aprendizaje según el género de los participantes, utilizando el estadístico T de Student para muestras independientes, obteniendo en todos los </w:t>
      </w:r>
      <w:r>
        <w:rPr>
          <w:rFonts w:ascii="Arial" w:hAnsi="Arial" w:cs="Arial"/>
          <w:sz w:val="24"/>
          <w:szCs w:val="24"/>
        </w:rPr>
        <w:lastRenderedPageBreak/>
        <w:t xml:space="preserve">casos significaciones por arriba del </w:t>
      </w:r>
      <w:r>
        <w:rPr>
          <w:rFonts w:ascii="Arial" w:hAnsi="Arial" w:cs="Arial"/>
          <w:i/>
          <w:sz w:val="24"/>
          <w:szCs w:val="24"/>
        </w:rPr>
        <w:t xml:space="preserve">P Value </w:t>
      </w:r>
      <w:r>
        <w:rPr>
          <w:rFonts w:ascii="Arial" w:hAnsi="Arial" w:cs="Arial"/>
          <w:sz w:val="24"/>
          <w:szCs w:val="24"/>
        </w:rPr>
        <w:t>equivalente a .05 de significación bilateral.</w:t>
      </w:r>
    </w:p>
    <w:p w:rsidR="00FD79D2" w:rsidRDefault="00FD79D2" w:rsidP="00FD79D2">
      <w:pPr>
        <w:pStyle w:val="Standard"/>
        <w:spacing w:line="480" w:lineRule="auto"/>
        <w:ind w:firstLine="708"/>
        <w:jc w:val="both"/>
      </w:pPr>
      <w:r>
        <w:rPr>
          <w:rFonts w:ascii="Arial" w:hAnsi="Arial" w:cs="Arial"/>
          <w:sz w:val="24"/>
          <w:szCs w:val="24"/>
        </w:rPr>
        <w:t>Así mismo se realizado con las diferencias de medias para determinar si los estilos de aprendizaje varían según el grado a partir del análisis estadístico generado mediante la prueba T de student llegado a la conclusión de que no existen diferencias significativas en los estilos de aprendizaje según el grado que cursan los estudiantes, tales ítems tuvieron valores de significación mayores a .05, por lo que no se puede argumentar que existe una diferencia de medias.</w:t>
      </w:r>
    </w:p>
    <w:p w:rsidR="00FD79D2" w:rsidRDefault="00FD79D2" w:rsidP="00FD79D2">
      <w:pPr>
        <w:pStyle w:val="Standard"/>
        <w:spacing w:line="480" w:lineRule="auto"/>
        <w:ind w:firstLine="708"/>
        <w:jc w:val="both"/>
      </w:pPr>
      <w:r>
        <w:rPr>
          <w:rFonts w:ascii="Arial" w:hAnsi="Arial" w:cs="Arial"/>
          <w:sz w:val="24"/>
          <w:szCs w:val="24"/>
        </w:rPr>
        <w:t>El objetivo de  ANOVA es determinar si existen diferencias de medias respecto a la edad de los alumnos para lo cual se utilizó dicha prueba al contrastar tres grupos de edades de los alumnos, ante lo cual se pudo determinar que no existen diferencias significativas salvo excepciones como:</w:t>
      </w:r>
    </w:p>
    <w:p w:rsidR="00FD79D2" w:rsidRDefault="00FD79D2" w:rsidP="00FD79D2">
      <w:pPr>
        <w:pStyle w:val="Standard"/>
        <w:spacing w:line="480" w:lineRule="auto"/>
        <w:ind w:firstLine="708"/>
        <w:jc w:val="both"/>
      </w:pPr>
      <w:r>
        <w:rPr>
          <w:rFonts w:ascii="Arial" w:hAnsi="Arial" w:cs="Arial"/>
          <w:sz w:val="24"/>
          <w:szCs w:val="24"/>
        </w:rPr>
        <w:t>Pienso mejor cuando puedo moverme sin tener que estar sentado.</w:t>
      </w:r>
    </w:p>
    <w:p w:rsidR="00FD79D2" w:rsidRDefault="00FD79D2" w:rsidP="00FD79D2">
      <w:pPr>
        <w:pStyle w:val="Standard"/>
        <w:spacing w:line="480" w:lineRule="auto"/>
        <w:ind w:firstLine="708"/>
        <w:jc w:val="both"/>
      </w:pPr>
      <w:r>
        <w:rPr>
          <w:rFonts w:ascii="Arial" w:hAnsi="Arial" w:cs="Arial"/>
          <w:sz w:val="24"/>
          <w:szCs w:val="24"/>
        </w:rPr>
        <w:t>Puedo escuchar fácilmente a una persona que está hablando aunque no la esté mirando.</w:t>
      </w:r>
    </w:p>
    <w:p w:rsidR="00FD79D2" w:rsidRDefault="00FD79D2" w:rsidP="00FD79D2">
      <w:pPr>
        <w:pStyle w:val="Standard"/>
        <w:spacing w:line="480" w:lineRule="auto"/>
        <w:ind w:firstLine="708"/>
        <w:jc w:val="both"/>
      </w:pPr>
      <w:r>
        <w:rPr>
          <w:rFonts w:ascii="Arial" w:hAnsi="Arial" w:cs="Arial"/>
          <w:sz w:val="24"/>
          <w:szCs w:val="24"/>
        </w:rPr>
        <w:t>Cuando estoy en un examen recuerdo la página del libro de texto y la respuesta.</w:t>
      </w:r>
    </w:p>
    <w:p w:rsidR="00FD79D2" w:rsidRDefault="00FD79D2" w:rsidP="00FD79D2">
      <w:pPr>
        <w:pStyle w:val="Standard"/>
        <w:spacing w:line="480" w:lineRule="auto"/>
        <w:ind w:firstLine="708"/>
        <w:jc w:val="both"/>
      </w:pPr>
      <w:r>
        <w:rPr>
          <w:rFonts w:ascii="Arial" w:hAnsi="Arial" w:cs="Arial"/>
          <w:sz w:val="24"/>
          <w:szCs w:val="24"/>
        </w:rPr>
        <w:t>No me gusta releer mi trabajo.</w:t>
      </w:r>
    </w:p>
    <w:p w:rsidR="00FD79D2" w:rsidRDefault="00FD79D2" w:rsidP="00FD79D2">
      <w:pPr>
        <w:pStyle w:val="Standard"/>
        <w:spacing w:line="480" w:lineRule="auto"/>
        <w:jc w:val="both"/>
      </w:pPr>
    </w:p>
    <w:p w:rsidR="008D10BD" w:rsidRDefault="008D10BD" w:rsidP="00FD79D2">
      <w:pPr>
        <w:pStyle w:val="Standard"/>
        <w:spacing w:line="480" w:lineRule="auto"/>
        <w:jc w:val="both"/>
        <w:rPr>
          <w:rFonts w:ascii="Arial" w:hAnsi="Arial" w:cs="Arial"/>
          <w:b/>
          <w:sz w:val="24"/>
          <w:szCs w:val="24"/>
        </w:rPr>
      </w:pPr>
    </w:p>
    <w:p w:rsidR="00FD79D2" w:rsidRDefault="00FD79D2" w:rsidP="00FD79D2">
      <w:pPr>
        <w:pStyle w:val="Standard"/>
        <w:spacing w:line="480" w:lineRule="auto"/>
        <w:jc w:val="both"/>
      </w:pPr>
      <w:r>
        <w:rPr>
          <w:rFonts w:ascii="Arial" w:hAnsi="Arial" w:cs="Arial"/>
          <w:b/>
          <w:sz w:val="24"/>
          <w:szCs w:val="24"/>
        </w:rPr>
        <w:lastRenderedPageBreak/>
        <w:t>Discusión.</w:t>
      </w:r>
    </w:p>
    <w:p w:rsidR="00FD79D2" w:rsidRDefault="00FD79D2" w:rsidP="00FD79D2">
      <w:pPr>
        <w:pStyle w:val="Standard"/>
        <w:spacing w:line="480" w:lineRule="auto"/>
        <w:jc w:val="both"/>
      </w:pPr>
      <w:r>
        <w:rPr>
          <w:rFonts w:ascii="Arial" w:hAnsi="Arial" w:cs="Arial"/>
          <w:sz w:val="24"/>
          <w:szCs w:val="24"/>
        </w:rPr>
        <w:t>El análisis realizado en relación a los estilos de aprendizaje que predomina en los alumnos de la escuela Primaria Margarita Maza de Juárez T.M.,  ha permitido identificar que el estilo que prevalece en los alumnos de los grados de 4° y 6° a quienes se les aplicó el cuestionario, es el visual, seguido por auditivo y finalmente el kinestésico; por lo tanto en las actividades que se desarrollen con los alumnos  se debe optar por el uso de materiales que puedan ser vistos por ellos.</w:t>
      </w:r>
    </w:p>
    <w:p w:rsidR="00FD79D2" w:rsidRDefault="00FD79D2" w:rsidP="00FD79D2">
      <w:pPr>
        <w:pStyle w:val="Standard"/>
        <w:spacing w:line="480" w:lineRule="auto"/>
        <w:ind w:firstLine="708"/>
        <w:jc w:val="both"/>
      </w:pPr>
      <w:r>
        <w:rPr>
          <w:rFonts w:ascii="Arial" w:hAnsi="Arial" w:cs="Arial"/>
          <w:sz w:val="24"/>
          <w:szCs w:val="24"/>
        </w:rPr>
        <w:t>Teniendo presente lo anterior, los docentes frente al grupo deberán de llevar a la práctica actividades que involucren lo visual,  logrando así favorecer el proceso de enseñanza-aprendizaje de los alumnos; lo cual desde luego no implica dejar fuera los estilos de aprendizaje auditivo y kinestésico que como se menciona en el documento en apartados anteriores, todos nos apropiamos de los conocimientos poniendo en juego los tres pero en diferente proporción, predominando en este caso el visual.</w:t>
      </w:r>
    </w:p>
    <w:p w:rsidR="00FD79D2" w:rsidRDefault="00FD79D2" w:rsidP="00FD79D2">
      <w:pPr>
        <w:pStyle w:val="Standard"/>
        <w:spacing w:line="480" w:lineRule="auto"/>
        <w:ind w:firstLine="708"/>
        <w:jc w:val="both"/>
      </w:pPr>
      <w:r>
        <w:rPr>
          <w:rFonts w:ascii="Arial" w:hAnsi="Arial" w:cs="Arial"/>
          <w:sz w:val="24"/>
          <w:szCs w:val="24"/>
        </w:rPr>
        <w:t>Se llega al coincidir con la investigación realizada por: Alanís  y Gutiérrez (2011), los cuales tuvieron a bien llevar a cabo una investigación acerca de “Los estilos de aprendizaje en estudiantes de telesecundaria”, de la comunidad de Cinco de Mayo, del municipio de Durango, la cual arrojó  que el aprendizaje de los alumnos de la escuela telesecundaria, está definido por una predominancia en el estilo visual.</w:t>
      </w:r>
    </w:p>
    <w:p w:rsidR="00FD79D2" w:rsidRDefault="00FD79D2" w:rsidP="00FD79D2">
      <w:pPr>
        <w:pStyle w:val="Standard"/>
        <w:spacing w:line="480" w:lineRule="auto"/>
        <w:ind w:firstLine="708"/>
        <w:jc w:val="both"/>
        <w:rPr>
          <w:rFonts w:ascii="Arial" w:hAnsi="Arial" w:cs="Arial"/>
          <w:sz w:val="24"/>
          <w:szCs w:val="24"/>
        </w:rPr>
      </w:pPr>
      <w:r>
        <w:rPr>
          <w:rFonts w:ascii="Arial" w:hAnsi="Arial" w:cs="Arial"/>
          <w:sz w:val="24"/>
          <w:szCs w:val="24"/>
        </w:rPr>
        <w:t>También se pudo constatar que en la investigación realizada por Mann, Williams, Ward y Janelle (2007) se tiene en cuenta que el comportamiento visual influye directamente sobre los procesos cognitivos de la toma de decisiones.</w:t>
      </w:r>
    </w:p>
    <w:p w:rsidR="00FD79D2" w:rsidRDefault="00FD79D2" w:rsidP="00FD79D2">
      <w:pPr>
        <w:pStyle w:val="Standard"/>
        <w:spacing w:line="480" w:lineRule="auto"/>
        <w:ind w:firstLine="708"/>
        <w:jc w:val="both"/>
      </w:pPr>
      <w:r>
        <w:rPr>
          <w:rFonts w:ascii="Arial" w:hAnsi="Arial" w:cs="Arial"/>
          <w:color w:val="000000"/>
          <w:sz w:val="24"/>
          <w:szCs w:val="24"/>
        </w:rPr>
        <w:lastRenderedPageBreak/>
        <w:t>Otra forma de sustentar esta investigación es, con la que realizó Caro y Monroy (2008), donde  se puede afirmar que existe la tendencia, en los estudiantes, a aprender mejor en el ambiente gráfico que en el ambiente sonoro. Esto corrobora la teoría de  en el sentido que, el ser humano es capaz de retener: un 20% de lo que escucha, un 50% de lo que ve y escucha, y un 75% de lo que ve.</w:t>
      </w:r>
    </w:p>
    <w:p w:rsidR="00FD79D2" w:rsidRDefault="00FD79D2" w:rsidP="00FD79D2">
      <w:pPr>
        <w:pStyle w:val="Standard"/>
        <w:spacing w:line="480" w:lineRule="auto"/>
        <w:jc w:val="both"/>
      </w:pPr>
      <w:r>
        <w:rPr>
          <w:rFonts w:ascii="Arial" w:hAnsi="Arial" w:cs="Arial"/>
          <w:sz w:val="24"/>
          <w:szCs w:val="24"/>
        </w:rPr>
        <w:t xml:space="preserve">       </w:t>
      </w:r>
    </w:p>
    <w:p w:rsidR="00FD79D2" w:rsidRDefault="00FD79D2" w:rsidP="00FD79D2">
      <w:pPr>
        <w:pStyle w:val="Standard"/>
        <w:spacing w:line="480" w:lineRule="auto"/>
        <w:jc w:val="both"/>
      </w:pPr>
      <w:r>
        <w:rPr>
          <w:rFonts w:ascii="Arial" w:hAnsi="Arial" w:cs="Arial"/>
          <w:b/>
          <w:sz w:val="24"/>
          <w:szCs w:val="24"/>
        </w:rPr>
        <w:t>Referencias.</w:t>
      </w:r>
    </w:p>
    <w:p w:rsidR="00FD79D2" w:rsidRDefault="00FD79D2" w:rsidP="00FD79D2">
      <w:pPr>
        <w:pStyle w:val="Textonotapie"/>
        <w:spacing w:line="480" w:lineRule="auto"/>
        <w:ind w:left="709" w:hanging="709"/>
        <w:jc w:val="both"/>
        <w:rPr>
          <w:rFonts w:ascii="Arial" w:hAnsi="Arial" w:cs="Arial"/>
        </w:rPr>
      </w:pPr>
      <w:r>
        <w:rPr>
          <w:rFonts w:ascii="Arial" w:hAnsi="Arial" w:cs="Arial"/>
        </w:rPr>
        <w:t>Alanís, P., Gutiérrez, D. (2011) Los estilos de aprendizaje en estudiantes de telesecundaria. Consultado en:</w:t>
      </w:r>
    </w:p>
    <w:p w:rsidR="00FD79D2" w:rsidRDefault="00FD79D2" w:rsidP="00FD79D2">
      <w:pPr>
        <w:pStyle w:val="Textonotapie"/>
        <w:spacing w:line="480" w:lineRule="auto"/>
        <w:ind w:left="709" w:hanging="709"/>
        <w:jc w:val="both"/>
      </w:pPr>
      <w:r>
        <w:rPr>
          <w:rFonts w:ascii="Arial" w:hAnsi="Arial" w:cs="Arial"/>
        </w:rPr>
        <w:t xml:space="preserve"> </w:t>
      </w:r>
      <w:hyperlink r:id="rId8" w:history="1">
        <w:r>
          <w:rPr>
            <w:rFonts w:ascii="Arial" w:hAnsi="Arial" w:cs="Arial"/>
          </w:rPr>
          <w:t>file:///C:/Users/smd/Downloads/DialnetLosEstilosDeAprendizajeEnEstudiantesDeTelesecundar-4034711.pdf</w:t>
        </w:r>
      </w:hyperlink>
      <w:r>
        <w:rPr>
          <w:rFonts w:ascii="Arial" w:hAnsi="Arial" w:cs="Arial"/>
        </w:rPr>
        <w:t>.</w:t>
      </w:r>
    </w:p>
    <w:p w:rsidR="00FD79D2" w:rsidRDefault="00FD79D2" w:rsidP="00FD79D2">
      <w:pPr>
        <w:pStyle w:val="Textonotapie"/>
        <w:spacing w:line="480" w:lineRule="auto"/>
        <w:ind w:left="709" w:hanging="709"/>
        <w:jc w:val="both"/>
      </w:pPr>
      <w:r>
        <w:rPr>
          <w:rFonts w:ascii="Arial" w:hAnsi="Arial"/>
        </w:rPr>
        <w:t xml:space="preserve">Caro, E., Monroy, M. (2008) </w:t>
      </w:r>
      <w:r>
        <w:rPr>
          <w:rFonts w:ascii="Arial" w:hAnsi="Arial" w:cs="Arial"/>
        </w:rPr>
        <w:t>Relación de los Ambientes</w:t>
      </w:r>
      <w:r>
        <w:rPr>
          <w:rFonts w:ascii="Arial" w:hAnsi="Arial"/>
          <w:color w:val="000000"/>
        </w:rPr>
        <w:t xml:space="preserve"> Hipertextuales de Aprendizaje Gráfico y Sonoro, con los Estilos de Aprendizaje Verbal y Visual. Consultado en:</w:t>
      </w:r>
    </w:p>
    <w:p w:rsidR="00FD79D2" w:rsidRDefault="00FD79D2" w:rsidP="00FD79D2">
      <w:pPr>
        <w:pStyle w:val="Textonotapie"/>
        <w:spacing w:line="480" w:lineRule="auto"/>
        <w:ind w:left="709" w:hanging="709"/>
        <w:jc w:val="both"/>
      </w:pPr>
      <w:r>
        <w:rPr>
          <w:rFonts w:ascii="Arial" w:hAnsi="Arial" w:cs="Arial"/>
          <w:color w:val="000000"/>
        </w:rPr>
        <w:tab/>
        <w:t>http://www.redalyc.org/html/1331/133115027013/index.html</w:t>
      </w:r>
    </w:p>
    <w:p w:rsidR="00FD79D2" w:rsidRDefault="00FD79D2" w:rsidP="00FD79D2">
      <w:pPr>
        <w:pStyle w:val="Textonotapie"/>
        <w:spacing w:line="480" w:lineRule="auto"/>
        <w:ind w:left="709" w:hanging="709"/>
        <w:jc w:val="both"/>
      </w:pPr>
      <w:r>
        <w:rPr>
          <w:rFonts w:ascii="Arial" w:hAnsi="Arial" w:cs="Arial"/>
        </w:rPr>
        <w:t xml:space="preserve">Dirección de Coordinación Académica (2004). </w:t>
      </w:r>
      <w:r>
        <w:rPr>
          <w:rFonts w:ascii="Arial" w:hAnsi="Arial" w:cs="Arial"/>
          <w:i/>
        </w:rPr>
        <w:t>Material autoinstrucional para docentes  y orientadores educativos. Manual de estilos de aprendizaje</w:t>
      </w:r>
      <w:r>
        <w:rPr>
          <w:rFonts w:ascii="Arial" w:hAnsi="Arial" w:cs="Arial"/>
        </w:rPr>
        <w:t>. México D.F: autor.</w:t>
      </w:r>
    </w:p>
    <w:p w:rsidR="00FD79D2" w:rsidRDefault="00FD79D2" w:rsidP="00FD79D2">
      <w:pPr>
        <w:pStyle w:val="Textonotapie"/>
        <w:spacing w:line="480" w:lineRule="auto"/>
        <w:ind w:left="709" w:hanging="709"/>
        <w:jc w:val="both"/>
      </w:pPr>
      <w:r>
        <w:rPr>
          <w:rFonts w:ascii="Arial" w:hAnsi="Arial" w:cs="Arial"/>
          <w:lang w:val="es-MX"/>
        </w:rPr>
        <w:t xml:space="preserve">Dunn, R., Dunn, K. (1978). </w:t>
      </w:r>
      <w:r>
        <w:rPr>
          <w:rFonts w:ascii="Arial" w:hAnsi="Arial" w:cs="Arial"/>
          <w:lang w:val="en-US"/>
        </w:rPr>
        <w:t xml:space="preserve">Teaching Students throught their Individual Learning Styles: A practical aproach. </w:t>
      </w:r>
      <w:r>
        <w:rPr>
          <w:rFonts w:ascii="Arial" w:hAnsi="Arial" w:cs="Arial"/>
        </w:rPr>
        <w:t>New Jersey: Prentice Hall. Consultado en:</w:t>
      </w:r>
    </w:p>
    <w:p w:rsidR="00FD79D2" w:rsidRDefault="00FD79D2" w:rsidP="00FD79D2">
      <w:pPr>
        <w:pStyle w:val="Textonotapie"/>
        <w:spacing w:line="480" w:lineRule="auto"/>
        <w:ind w:left="709" w:hanging="709"/>
        <w:jc w:val="both"/>
      </w:pPr>
      <w:r>
        <w:rPr>
          <w:rFonts w:ascii="Arial" w:hAnsi="Arial" w:cs="Arial"/>
        </w:rPr>
        <w:tab/>
        <w:t xml:space="preserve"> </w:t>
      </w:r>
      <w:hyperlink r:id="rId9" w:history="1">
        <w:r>
          <w:t>https://losestilosdeaprendizaje.wordpress.com/estilos-de-aprendizaje/</w:t>
        </w:r>
      </w:hyperlink>
      <w:r>
        <w:rPr>
          <w:rFonts w:ascii="Arial" w:hAnsi="Arial" w:cs="Arial"/>
          <w:color w:val="00000A"/>
        </w:rPr>
        <w:t>.</w:t>
      </w:r>
    </w:p>
    <w:p w:rsidR="00FD79D2" w:rsidRDefault="00FD79D2" w:rsidP="00FD79D2">
      <w:pPr>
        <w:pStyle w:val="Textonotapie"/>
        <w:spacing w:line="480" w:lineRule="auto"/>
        <w:ind w:left="709" w:hanging="709"/>
        <w:jc w:val="both"/>
        <w:rPr>
          <w:rFonts w:ascii="Arial" w:hAnsi="Arial" w:cs="Arial"/>
        </w:rPr>
      </w:pPr>
    </w:p>
    <w:p w:rsidR="00FD79D2" w:rsidRDefault="00FD79D2" w:rsidP="00FD79D2">
      <w:pPr>
        <w:pStyle w:val="Textonotapie"/>
        <w:spacing w:line="480" w:lineRule="auto"/>
        <w:ind w:left="709" w:hanging="709"/>
        <w:jc w:val="both"/>
      </w:pPr>
      <w:r>
        <w:rPr>
          <w:rFonts w:ascii="Arial" w:hAnsi="Arial" w:cs="Arial"/>
        </w:rPr>
        <w:t xml:space="preserve"> Hernández, R.,  Fernández, C., Batista, P.  (2010) </w:t>
      </w:r>
      <w:r>
        <w:rPr>
          <w:rFonts w:ascii="Arial" w:hAnsi="Arial" w:cs="Arial"/>
          <w:i/>
        </w:rPr>
        <w:t xml:space="preserve">Metodología de la investigación. </w:t>
      </w:r>
      <w:r>
        <w:rPr>
          <w:rFonts w:ascii="Arial" w:hAnsi="Arial" w:cs="Arial"/>
        </w:rPr>
        <w:t xml:space="preserve">México, D.F: </w:t>
      </w:r>
      <w:r>
        <w:rPr>
          <w:rFonts w:ascii="Arial" w:hAnsi="Arial" w:cs="Arial"/>
          <w:lang w:val="es-MX"/>
        </w:rPr>
        <w:t>McGRAW-HILL / INTERAMERICANA EDITORES.</w:t>
      </w:r>
    </w:p>
    <w:p w:rsidR="00FD79D2" w:rsidRDefault="00FD79D2" w:rsidP="00FD79D2">
      <w:pPr>
        <w:pStyle w:val="Textonotapie"/>
        <w:spacing w:line="480" w:lineRule="auto"/>
        <w:ind w:left="709" w:hanging="709"/>
        <w:jc w:val="both"/>
      </w:pPr>
      <w:r>
        <w:rPr>
          <w:rFonts w:ascii="Arial" w:hAnsi="Arial" w:cs="Arial"/>
        </w:rPr>
        <w:t xml:space="preserve">Maldonado, V., García, M. y Contreras, J. (2012) </w:t>
      </w:r>
      <w:r>
        <w:rPr>
          <w:rFonts w:ascii="Arial" w:hAnsi="Arial"/>
        </w:rPr>
        <w:t>La investigación del comportamiento visual, desde el enfoque perceptivo-cognitivo y la toma de decisiones en el deporte. Consultado en:</w:t>
      </w:r>
    </w:p>
    <w:p w:rsidR="00FD79D2" w:rsidRDefault="00FD79D2" w:rsidP="00FD79D2">
      <w:pPr>
        <w:pStyle w:val="Textonotapie"/>
        <w:spacing w:line="480" w:lineRule="auto"/>
        <w:ind w:left="709" w:hanging="709"/>
        <w:jc w:val="both"/>
      </w:pPr>
      <w:r>
        <w:rPr>
          <w:rFonts w:ascii="Arial" w:hAnsi="Arial" w:cs="Arial"/>
          <w:lang w:val="es-MX"/>
        </w:rPr>
        <w:tab/>
      </w:r>
      <w:hyperlink r:id="rId10" w:history="1">
        <w:r>
          <w:t>http://www.journalshr.com/papers/Vol%204_N%202/V04_2_4.pdf</w:t>
        </w:r>
      </w:hyperlink>
    </w:p>
    <w:p w:rsidR="00FD79D2" w:rsidRDefault="00FD79D2" w:rsidP="00FD79D2">
      <w:pPr>
        <w:pStyle w:val="Textonotapie"/>
        <w:spacing w:line="480" w:lineRule="auto"/>
        <w:ind w:left="709" w:hanging="709"/>
        <w:jc w:val="both"/>
      </w:pPr>
      <w:r>
        <w:rPr>
          <w:rFonts w:ascii="Arial" w:hAnsi="Arial" w:cs="Arial"/>
        </w:rPr>
        <w:lastRenderedPageBreak/>
        <w:t xml:space="preserve">Ramírez, J. (2009) </w:t>
      </w:r>
      <w:r>
        <w:rPr>
          <w:rFonts w:ascii="Arial" w:hAnsi="Arial" w:cs="Arial"/>
          <w:i/>
        </w:rPr>
        <w:t>Los estilos de aprendizaje de estudiantes universitarios. Un estudio en universidades públicas mexicanas</w:t>
      </w:r>
      <w:r>
        <w:rPr>
          <w:rFonts w:ascii="Arial" w:hAnsi="Arial" w:cs="Arial"/>
          <w:b/>
          <w:i/>
        </w:rPr>
        <w:t xml:space="preserve">. </w:t>
      </w:r>
      <w:r>
        <w:rPr>
          <w:rFonts w:ascii="Arial" w:hAnsi="Arial" w:cs="Arial"/>
        </w:rPr>
        <w:t>México D.F.</w:t>
      </w:r>
    </w:p>
    <w:p w:rsidR="00FD79D2" w:rsidRDefault="00FD79D2" w:rsidP="00FD79D2">
      <w:pPr>
        <w:pStyle w:val="Textonotapie"/>
        <w:spacing w:line="480" w:lineRule="auto"/>
        <w:ind w:left="709" w:hanging="709"/>
        <w:jc w:val="both"/>
        <w:rPr>
          <w:rFonts w:ascii="Arial" w:hAnsi="Arial" w:cs="Arial"/>
        </w:rPr>
      </w:pPr>
    </w:p>
    <w:p w:rsidR="00FD79D2" w:rsidRDefault="00FD79D2" w:rsidP="00FD79D2">
      <w:pPr>
        <w:pStyle w:val="Textonotapie"/>
        <w:spacing w:line="480" w:lineRule="auto"/>
        <w:ind w:left="709" w:hanging="709"/>
        <w:jc w:val="both"/>
      </w:pPr>
    </w:p>
    <w:p w:rsidR="00FD79D2" w:rsidRDefault="00FD79D2" w:rsidP="00FD79D2">
      <w:pPr>
        <w:pStyle w:val="Textonotapie"/>
        <w:spacing w:line="480" w:lineRule="auto"/>
        <w:ind w:left="709" w:hanging="709"/>
        <w:jc w:val="both"/>
      </w:pPr>
    </w:p>
    <w:p w:rsidR="00FD79D2" w:rsidRDefault="00FD79D2" w:rsidP="00FD79D2">
      <w:pPr>
        <w:pStyle w:val="Textonotapie"/>
        <w:spacing w:line="480" w:lineRule="auto"/>
        <w:ind w:left="709" w:hanging="709"/>
        <w:jc w:val="both"/>
        <w:rPr>
          <w:rFonts w:ascii="Arial" w:hAnsi="Arial"/>
        </w:rPr>
      </w:pPr>
    </w:p>
    <w:p w:rsidR="00FD79D2" w:rsidRDefault="00FD79D2" w:rsidP="00FD79D2">
      <w:pPr>
        <w:pStyle w:val="Textonotapie"/>
        <w:spacing w:line="480" w:lineRule="auto"/>
        <w:ind w:left="709" w:hanging="709"/>
        <w:jc w:val="both"/>
        <w:rPr>
          <w:rFonts w:ascii="Arial" w:hAnsi="Arial" w:cs="Arial"/>
        </w:rPr>
      </w:pPr>
    </w:p>
    <w:p w:rsidR="00FD79D2" w:rsidRDefault="00FD79D2" w:rsidP="00FD79D2">
      <w:pPr>
        <w:pStyle w:val="Textonotapie"/>
        <w:rPr>
          <w:rFonts w:ascii="Arial" w:hAnsi="Arial" w:cs="Arial"/>
        </w:rPr>
      </w:pPr>
    </w:p>
    <w:p w:rsidR="00FD79D2" w:rsidRDefault="00FD79D2" w:rsidP="00FD79D2">
      <w:pPr>
        <w:pStyle w:val="Standard"/>
        <w:spacing w:line="480" w:lineRule="auto"/>
        <w:ind w:firstLine="708"/>
        <w:jc w:val="both"/>
        <w:rPr>
          <w:rFonts w:ascii="Arial" w:hAnsi="Arial" w:cs="Arial"/>
          <w:color w:val="000000"/>
          <w:sz w:val="20"/>
          <w:szCs w:val="20"/>
        </w:rPr>
      </w:pPr>
    </w:p>
    <w:p w:rsidR="00FD79D2" w:rsidRDefault="00FD79D2" w:rsidP="00FD79D2">
      <w:pPr>
        <w:pStyle w:val="Textonotapie"/>
        <w:rPr>
          <w:rFonts w:ascii="Arial" w:hAnsi="Arial" w:cs="Arial"/>
        </w:rPr>
      </w:pPr>
    </w:p>
    <w:p w:rsidR="00FD79D2" w:rsidRDefault="00FD79D2" w:rsidP="00FD79D2">
      <w:pPr>
        <w:pStyle w:val="Standard"/>
        <w:spacing w:line="360" w:lineRule="auto"/>
        <w:jc w:val="both"/>
        <w:rPr>
          <w:rFonts w:ascii="Arial" w:hAnsi="Arial" w:cs="Arial"/>
          <w:sz w:val="20"/>
          <w:szCs w:val="20"/>
        </w:rPr>
      </w:pPr>
    </w:p>
    <w:p w:rsidR="00FD79D2" w:rsidRDefault="00FD79D2" w:rsidP="00FD79D2">
      <w:pPr>
        <w:pStyle w:val="Standard"/>
        <w:spacing w:line="360" w:lineRule="auto"/>
        <w:jc w:val="center"/>
        <w:rPr>
          <w:rFonts w:ascii="Arial" w:hAnsi="Arial"/>
          <w:sz w:val="20"/>
          <w:szCs w:val="20"/>
        </w:rPr>
      </w:pPr>
    </w:p>
    <w:p w:rsidR="00E15291" w:rsidRDefault="00E15291">
      <w:bookmarkStart w:id="0" w:name="_GoBack"/>
      <w:bookmarkEnd w:id="0"/>
    </w:p>
    <w:sectPr w:rsidR="00E15291">
      <w:pgSz w:w="12240" w:h="15840"/>
      <w:pgMar w:top="1418" w:right="1418"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9D2"/>
    <w:rsid w:val="008D10BD"/>
    <w:rsid w:val="00E15291"/>
    <w:rsid w:val="00FD79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D79D2"/>
    <w:pPr>
      <w:widowControl w:val="0"/>
      <w:suppressAutoHyphens/>
      <w:autoSpaceDN w:val="0"/>
      <w:textAlignment w:val="baseline"/>
    </w:pPr>
    <w:rPr>
      <w:rFonts w:ascii="Calibri" w:eastAsia="SimSun" w:hAnsi="Calibri" w:cs="Calibri"/>
      <w:kern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FD79D2"/>
    <w:pPr>
      <w:suppressAutoHyphens/>
      <w:autoSpaceDN w:val="0"/>
      <w:textAlignment w:val="baseline"/>
    </w:pPr>
    <w:rPr>
      <w:rFonts w:ascii="Calibri" w:eastAsia="SimSun" w:hAnsi="Calibri" w:cs="Calibri"/>
      <w:kern w:val="3"/>
      <w:lang w:val="es-ES"/>
    </w:rPr>
  </w:style>
  <w:style w:type="paragraph" w:styleId="Textonotapie">
    <w:name w:val="footnote text"/>
    <w:basedOn w:val="Standard"/>
    <w:link w:val="TextonotapieCar"/>
    <w:rsid w:val="00FD79D2"/>
    <w:pPr>
      <w:spacing w:after="0" w:line="240" w:lineRule="auto"/>
    </w:pPr>
    <w:rPr>
      <w:sz w:val="20"/>
      <w:szCs w:val="20"/>
    </w:rPr>
  </w:style>
  <w:style w:type="character" w:customStyle="1" w:styleId="TextonotapieCar">
    <w:name w:val="Texto nota pie Car"/>
    <w:basedOn w:val="Fuentedeprrafopredeter"/>
    <w:link w:val="Textonotapie"/>
    <w:rsid w:val="00FD79D2"/>
    <w:rPr>
      <w:rFonts w:ascii="Calibri" w:eastAsia="SimSun" w:hAnsi="Calibri" w:cs="Calibri"/>
      <w:kern w:val="3"/>
      <w:sz w:val="20"/>
      <w:szCs w:val="20"/>
      <w:lang w:val="es-ES"/>
    </w:rPr>
  </w:style>
  <w:style w:type="paragraph" w:customStyle="1" w:styleId="Default">
    <w:name w:val="Default"/>
    <w:rsid w:val="00FD79D2"/>
    <w:pPr>
      <w:suppressAutoHyphens/>
      <w:autoSpaceDN w:val="0"/>
      <w:spacing w:after="0" w:line="240" w:lineRule="auto"/>
      <w:textAlignment w:val="baseline"/>
    </w:pPr>
    <w:rPr>
      <w:rFonts w:ascii="Arial" w:eastAsia="SimSun" w:hAnsi="Arial" w:cs="Arial"/>
      <w:color w:val="000000"/>
      <w:kern w:val="3"/>
      <w:sz w:val="24"/>
      <w:szCs w:val="24"/>
    </w:rPr>
  </w:style>
  <w:style w:type="character" w:customStyle="1" w:styleId="apple-converted-space">
    <w:name w:val="apple-converted-space"/>
    <w:basedOn w:val="Fuentedeprrafopredeter"/>
    <w:rsid w:val="00FD79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D79D2"/>
    <w:pPr>
      <w:widowControl w:val="0"/>
      <w:suppressAutoHyphens/>
      <w:autoSpaceDN w:val="0"/>
      <w:textAlignment w:val="baseline"/>
    </w:pPr>
    <w:rPr>
      <w:rFonts w:ascii="Calibri" w:eastAsia="SimSun" w:hAnsi="Calibri" w:cs="Calibri"/>
      <w:kern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FD79D2"/>
    <w:pPr>
      <w:suppressAutoHyphens/>
      <w:autoSpaceDN w:val="0"/>
      <w:textAlignment w:val="baseline"/>
    </w:pPr>
    <w:rPr>
      <w:rFonts w:ascii="Calibri" w:eastAsia="SimSun" w:hAnsi="Calibri" w:cs="Calibri"/>
      <w:kern w:val="3"/>
      <w:lang w:val="es-ES"/>
    </w:rPr>
  </w:style>
  <w:style w:type="paragraph" w:styleId="Textonotapie">
    <w:name w:val="footnote text"/>
    <w:basedOn w:val="Standard"/>
    <w:link w:val="TextonotapieCar"/>
    <w:rsid w:val="00FD79D2"/>
    <w:pPr>
      <w:spacing w:after="0" w:line="240" w:lineRule="auto"/>
    </w:pPr>
    <w:rPr>
      <w:sz w:val="20"/>
      <w:szCs w:val="20"/>
    </w:rPr>
  </w:style>
  <w:style w:type="character" w:customStyle="1" w:styleId="TextonotapieCar">
    <w:name w:val="Texto nota pie Car"/>
    <w:basedOn w:val="Fuentedeprrafopredeter"/>
    <w:link w:val="Textonotapie"/>
    <w:rsid w:val="00FD79D2"/>
    <w:rPr>
      <w:rFonts w:ascii="Calibri" w:eastAsia="SimSun" w:hAnsi="Calibri" w:cs="Calibri"/>
      <w:kern w:val="3"/>
      <w:sz w:val="20"/>
      <w:szCs w:val="20"/>
      <w:lang w:val="es-ES"/>
    </w:rPr>
  </w:style>
  <w:style w:type="paragraph" w:customStyle="1" w:styleId="Default">
    <w:name w:val="Default"/>
    <w:rsid w:val="00FD79D2"/>
    <w:pPr>
      <w:suppressAutoHyphens/>
      <w:autoSpaceDN w:val="0"/>
      <w:spacing w:after="0" w:line="240" w:lineRule="auto"/>
      <w:textAlignment w:val="baseline"/>
    </w:pPr>
    <w:rPr>
      <w:rFonts w:ascii="Arial" w:eastAsia="SimSun" w:hAnsi="Arial" w:cs="Arial"/>
      <w:color w:val="000000"/>
      <w:kern w:val="3"/>
      <w:sz w:val="24"/>
      <w:szCs w:val="24"/>
    </w:rPr>
  </w:style>
  <w:style w:type="character" w:customStyle="1" w:styleId="apple-converted-space">
    <w:name w:val="apple-converted-space"/>
    <w:basedOn w:val="Fuentedeprrafopredeter"/>
    <w:rsid w:val="00FD7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md\Downloads\DialnetLosEstilosDeAprendizajeEnEstudiantesDeTelesecundar-4034711.pdf" TargetMode="External"/><Relationship Id="rId3" Type="http://schemas.openxmlformats.org/officeDocument/2006/relationships/settings" Target="settings.xml"/><Relationship Id="rId7" Type="http://schemas.openxmlformats.org/officeDocument/2006/relationships/hyperlink" Target="mailto:netzabv@hotmal.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aye90_sanchez@hotmal.com" TargetMode="External"/><Relationship Id="rId11" Type="http://schemas.openxmlformats.org/officeDocument/2006/relationships/fontTable" Target="fontTable.xml"/><Relationship Id="rId5" Type="http://schemas.openxmlformats.org/officeDocument/2006/relationships/hyperlink" Target="mailto:liz_jrv@hotmal.com" TargetMode="External"/><Relationship Id="rId10" Type="http://schemas.openxmlformats.org/officeDocument/2006/relationships/hyperlink" Target="http://www.journalshr.com/papers/Vol%204_N%202/V04_2_4.pdf" TargetMode="External"/><Relationship Id="rId4" Type="http://schemas.openxmlformats.org/officeDocument/2006/relationships/webSettings" Target="webSettings.xml"/><Relationship Id="rId9" Type="http://schemas.openxmlformats.org/officeDocument/2006/relationships/hyperlink" Target="https://losestilosdeaprendizaje.wordpress.com/estilos-de-aprendizaj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3087</Words>
  <Characters>16982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CompuCyber</dc:creator>
  <cp:lastModifiedBy>CompuCyber</cp:lastModifiedBy>
  <cp:revision>2</cp:revision>
  <dcterms:created xsi:type="dcterms:W3CDTF">2016-01-30T01:17:00Z</dcterms:created>
  <dcterms:modified xsi:type="dcterms:W3CDTF">2016-01-30T01:24:00Z</dcterms:modified>
</cp:coreProperties>
</file>