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8A4" w:rsidRPr="004C7A78" w:rsidRDefault="00B37167" w:rsidP="004C7A78">
      <w:pPr>
        <w:spacing w:line="360" w:lineRule="auto"/>
        <w:jc w:val="center"/>
        <w:rPr>
          <w:rFonts w:ascii="Arial" w:hAnsi="Arial" w:cs="Arial"/>
          <w:b/>
          <w:sz w:val="28"/>
          <w:szCs w:val="28"/>
        </w:rPr>
      </w:pPr>
      <w:r w:rsidRPr="004C7A78">
        <w:rPr>
          <w:rFonts w:ascii="Arial" w:hAnsi="Arial" w:cs="Arial"/>
          <w:b/>
          <w:sz w:val="28"/>
          <w:szCs w:val="28"/>
        </w:rPr>
        <w:t>Deci</w:t>
      </w:r>
      <w:r w:rsidR="000829E3" w:rsidRPr="004C7A78">
        <w:rPr>
          <w:rFonts w:ascii="Arial" w:hAnsi="Arial" w:cs="Arial"/>
          <w:b/>
          <w:sz w:val="28"/>
          <w:szCs w:val="28"/>
        </w:rPr>
        <w:t xml:space="preserve">siones bajo la sombra, una caracterización del proceso de decisión directivo </w:t>
      </w:r>
      <w:r w:rsidRPr="004C7A78">
        <w:rPr>
          <w:rFonts w:ascii="Arial" w:hAnsi="Arial" w:cs="Arial"/>
          <w:b/>
          <w:sz w:val="28"/>
          <w:szCs w:val="28"/>
        </w:rPr>
        <w:t>en condiciones de incertidumbre.</w:t>
      </w:r>
    </w:p>
    <w:p w:rsidR="004C7A78" w:rsidRDefault="007B6D54" w:rsidP="004C7A78">
      <w:pPr>
        <w:spacing w:after="0" w:line="240" w:lineRule="auto"/>
        <w:jc w:val="right"/>
        <w:rPr>
          <w:rFonts w:ascii="Arial" w:hAnsi="Arial" w:cs="Arial"/>
          <w:b/>
          <w:sz w:val="20"/>
          <w:szCs w:val="20"/>
        </w:rPr>
      </w:pPr>
      <w:r w:rsidRPr="004C7A78">
        <w:rPr>
          <w:rFonts w:ascii="Arial" w:hAnsi="Arial" w:cs="Arial"/>
          <w:b/>
          <w:sz w:val="20"/>
          <w:szCs w:val="20"/>
        </w:rPr>
        <w:t xml:space="preserve">Yaneth Soto Ruiz. </w:t>
      </w:r>
    </w:p>
    <w:p w:rsidR="007B6D54" w:rsidRPr="004C7A78" w:rsidRDefault="007B6D54" w:rsidP="004C7A78">
      <w:pPr>
        <w:spacing w:after="0" w:line="240" w:lineRule="auto"/>
        <w:jc w:val="right"/>
        <w:rPr>
          <w:rFonts w:ascii="Arial" w:hAnsi="Arial" w:cs="Arial"/>
          <w:b/>
          <w:sz w:val="20"/>
          <w:szCs w:val="20"/>
        </w:rPr>
      </w:pPr>
      <w:r w:rsidRPr="0030425E">
        <w:rPr>
          <w:rFonts w:ascii="Arial" w:hAnsi="Arial" w:cs="Arial"/>
          <w:i/>
          <w:sz w:val="20"/>
          <w:szCs w:val="20"/>
        </w:rPr>
        <w:t>Instituto ISPAME Durango, Dgo.</w:t>
      </w:r>
      <w:r w:rsidRPr="004C7A78">
        <w:rPr>
          <w:rFonts w:ascii="Arial" w:hAnsi="Arial" w:cs="Arial"/>
          <w:b/>
          <w:sz w:val="20"/>
          <w:szCs w:val="20"/>
        </w:rPr>
        <w:t xml:space="preserve"> </w:t>
      </w:r>
      <w:hyperlink r:id="rId6" w:history="1">
        <w:r w:rsidRPr="004C7A78">
          <w:rPr>
            <w:rStyle w:val="Hipervnculo"/>
            <w:rFonts w:ascii="Arial" w:hAnsi="Arial" w:cs="Arial"/>
            <w:b/>
            <w:sz w:val="20"/>
            <w:szCs w:val="20"/>
            <w:shd w:val="clear" w:color="auto" w:fill="FFFFFF"/>
          </w:rPr>
          <w:t>sotoruizyaneth@yahoo.com.mx</w:t>
        </w:r>
      </w:hyperlink>
    </w:p>
    <w:p w:rsidR="004C7A78" w:rsidRDefault="00B37167" w:rsidP="004C7A78">
      <w:pPr>
        <w:spacing w:after="0" w:line="240" w:lineRule="auto"/>
        <w:jc w:val="right"/>
        <w:rPr>
          <w:rFonts w:ascii="Arial" w:hAnsi="Arial" w:cs="Arial"/>
          <w:b/>
          <w:sz w:val="20"/>
          <w:szCs w:val="20"/>
        </w:rPr>
      </w:pPr>
      <w:r w:rsidRPr="004C7A78">
        <w:rPr>
          <w:rFonts w:ascii="Arial" w:hAnsi="Arial" w:cs="Arial"/>
          <w:b/>
          <w:sz w:val="20"/>
          <w:szCs w:val="20"/>
        </w:rPr>
        <w:t xml:space="preserve">Miguel Navarro Rodríguez. </w:t>
      </w:r>
    </w:p>
    <w:p w:rsidR="00B37167" w:rsidRPr="004C7A78" w:rsidRDefault="00B37167" w:rsidP="004C7A78">
      <w:pPr>
        <w:spacing w:after="0" w:line="240" w:lineRule="auto"/>
        <w:jc w:val="right"/>
        <w:rPr>
          <w:rFonts w:ascii="Arial" w:hAnsi="Arial" w:cs="Arial"/>
          <w:b/>
          <w:sz w:val="24"/>
          <w:szCs w:val="24"/>
        </w:rPr>
      </w:pPr>
      <w:r w:rsidRPr="0030425E">
        <w:rPr>
          <w:rFonts w:ascii="Arial" w:hAnsi="Arial" w:cs="Arial"/>
          <w:i/>
          <w:sz w:val="20"/>
          <w:szCs w:val="20"/>
        </w:rPr>
        <w:t>Universidad Pedagógica de Durango</w:t>
      </w:r>
      <w:r w:rsidR="00AA20F3" w:rsidRPr="004C7A78">
        <w:rPr>
          <w:rFonts w:ascii="Arial" w:hAnsi="Arial" w:cs="Arial"/>
          <w:b/>
          <w:sz w:val="20"/>
          <w:szCs w:val="20"/>
        </w:rPr>
        <w:t>.</w:t>
      </w:r>
      <w:r w:rsidRPr="004C7A78">
        <w:rPr>
          <w:rFonts w:ascii="Arial" w:hAnsi="Arial" w:cs="Arial"/>
          <w:b/>
          <w:sz w:val="20"/>
          <w:szCs w:val="20"/>
        </w:rPr>
        <w:t xml:space="preserve"> </w:t>
      </w:r>
      <w:hyperlink r:id="rId7" w:history="1">
        <w:r w:rsidRPr="004C7A78">
          <w:rPr>
            <w:rStyle w:val="Hipervnculo"/>
            <w:rFonts w:ascii="Arial" w:hAnsi="Arial" w:cs="Arial"/>
            <w:b/>
            <w:sz w:val="20"/>
            <w:szCs w:val="20"/>
          </w:rPr>
          <w:t>tondoroque@gmail.com</w:t>
        </w:r>
      </w:hyperlink>
      <w:r w:rsidRPr="004C7A78">
        <w:rPr>
          <w:rFonts w:ascii="Arial" w:hAnsi="Arial" w:cs="Arial"/>
          <w:b/>
          <w:sz w:val="24"/>
          <w:szCs w:val="24"/>
        </w:rPr>
        <w:t xml:space="preserve">  </w:t>
      </w:r>
    </w:p>
    <w:p w:rsidR="00B37167" w:rsidRDefault="00B37167" w:rsidP="00AA20F3">
      <w:pPr>
        <w:spacing w:line="360" w:lineRule="auto"/>
        <w:rPr>
          <w:rFonts w:ascii="Arial" w:hAnsi="Arial" w:cs="Arial"/>
          <w:sz w:val="24"/>
          <w:szCs w:val="24"/>
        </w:rPr>
      </w:pPr>
    </w:p>
    <w:p w:rsidR="006901C4" w:rsidRPr="009F0FD3" w:rsidRDefault="006901C4" w:rsidP="00AA20F3">
      <w:pPr>
        <w:spacing w:line="360" w:lineRule="auto"/>
        <w:rPr>
          <w:rFonts w:ascii="Arial" w:hAnsi="Arial" w:cs="Arial"/>
          <w:b/>
          <w:sz w:val="20"/>
          <w:szCs w:val="20"/>
        </w:rPr>
      </w:pPr>
      <w:r w:rsidRPr="009F0FD3">
        <w:rPr>
          <w:rFonts w:ascii="Arial" w:hAnsi="Arial" w:cs="Arial"/>
          <w:b/>
          <w:sz w:val="20"/>
          <w:szCs w:val="20"/>
        </w:rPr>
        <w:t>Resumen</w:t>
      </w:r>
    </w:p>
    <w:p w:rsidR="006901C4" w:rsidRDefault="006901C4" w:rsidP="00AA20F3">
      <w:pPr>
        <w:spacing w:line="360" w:lineRule="auto"/>
        <w:rPr>
          <w:rFonts w:ascii="Arial" w:hAnsi="Arial" w:cs="Arial"/>
          <w:sz w:val="20"/>
          <w:szCs w:val="20"/>
        </w:rPr>
      </w:pPr>
      <w:r w:rsidRPr="009F0FD3">
        <w:rPr>
          <w:rFonts w:ascii="Arial" w:hAnsi="Arial" w:cs="Arial"/>
          <w:sz w:val="20"/>
          <w:szCs w:val="20"/>
        </w:rPr>
        <w:t>E</w:t>
      </w:r>
      <w:r w:rsidR="0092718D">
        <w:rPr>
          <w:rFonts w:ascii="Arial" w:hAnsi="Arial" w:cs="Arial"/>
          <w:sz w:val="20"/>
          <w:szCs w:val="20"/>
        </w:rPr>
        <w:t>ste documento</w:t>
      </w:r>
      <w:r w:rsidRPr="009F0FD3">
        <w:rPr>
          <w:rFonts w:ascii="Arial" w:hAnsi="Arial" w:cs="Arial"/>
          <w:sz w:val="20"/>
          <w:szCs w:val="20"/>
        </w:rPr>
        <w:t xml:space="preserve"> se orienta a desarrollar una caracterización de las decisiones directivas bajo condiciones de incertidumbre, destacando las características de dicho proceso y la tendencia final observada.  Desde la técnica de encuesta, se aplicó un cuestionario a 150 profesores y 10 directores de escuelas primarias en la ciudad de Durango, Dgo. Los resultados permiten apreciar bajas percepciones del proceso de decisiones en condiciones de incertidumbre y se advierte la tendencia a disociar decisiones</w:t>
      </w:r>
      <w:r w:rsidR="009F0FD3" w:rsidRPr="009F0FD3">
        <w:rPr>
          <w:rFonts w:ascii="Arial" w:hAnsi="Arial" w:cs="Arial"/>
          <w:sz w:val="20"/>
          <w:szCs w:val="20"/>
        </w:rPr>
        <w:t xml:space="preserve"> propias en incertidumbre con la ausencia de información.</w:t>
      </w:r>
    </w:p>
    <w:p w:rsidR="009F0FD3" w:rsidRPr="009F0FD3" w:rsidRDefault="009F0FD3" w:rsidP="00AA20F3">
      <w:pPr>
        <w:spacing w:line="360" w:lineRule="auto"/>
        <w:rPr>
          <w:rFonts w:ascii="Arial" w:hAnsi="Arial" w:cs="Arial"/>
          <w:sz w:val="20"/>
          <w:szCs w:val="20"/>
        </w:rPr>
      </w:pPr>
      <w:r w:rsidRPr="00907FDD">
        <w:rPr>
          <w:rFonts w:ascii="Arial" w:hAnsi="Arial" w:cs="Arial"/>
          <w:b/>
          <w:sz w:val="20"/>
          <w:szCs w:val="20"/>
        </w:rPr>
        <w:t>Palabras clave</w:t>
      </w:r>
      <w:r>
        <w:rPr>
          <w:rFonts w:ascii="Arial" w:hAnsi="Arial" w:cs="Arial"/>
          <w:sz w:val="20"/>
          <w:szCs w:val="20"/>
        </w:rPr>
        <w:t>: toma de decisiones, incertidumbre, caracterización, directivos.</w:t>
      </w:r>
    </w:p>
    <w:p w:rsidR="00E06F2B" w:rsidRPr="00AA20F3" w:rsidRDefault="00391818" w:rsidP="006122C5">
      <w:pPr>
        <w:pStyle w:val="Prrafodelista"/>
        <w:numPr>
          <w:ilvl w:val="0"/>
          <w:numId w:val="1"/>
        </w:numPr>
        <w:spacing w:line="480" w:lineRule="auto"/>
        <w:rPr>
          <w:rFonts w:ascii="Arial" w:hAnsi="Arial" w:cs="Arial"/>
          <w:b/>
          <w:sz w:val="24"/>
          <w:szCs w:val="24"/>
        </w:rPr>
      </w:pPr>
      <w:r w:rsidRPr="00AA20F3">
        <w:rPr>
          <w:rFonts w:ascii="Arial" w:hAnsi="Arial" w:cs="Arial"/>
          <w:b/>
          <w:sz w:val="24"/>
          <w:szCs w:val="24"/>
        </w:rPr>
        <w:t>Una aproximación a las decisiones bajo incertidumbre</w:t>
      </w:r>
    </w:p>
    <w:p w:rsidR="00E06F2B" w:rsidRPr="00AA20F3" w:rsidRDefault="00E06F2B" w:rsidP="006122C5">
      <w:pPr>
        <w:spacing w:line="480" w:lineRule="auto"/>
        <w:rPr>
          <w:rFonts w:ascii="Arial" w:hAnsi="Arial" w:cs="Arial"/>
          <w:sz w:val="24"/>
          <w:szCs w:val="24"/>
        </w:rPr>
      </w:pPr>
      <w:r w:rsidRPr="00AA20F3">
        <w:rPr>
          <w:rFonts w:ascii="Arial" w:hAnsi="Arial" w:cs="Arial"/>
          <w:sz w:val="24"/>
          <w:szCs w:val="24"/>
        </w:rPr>
        <w:t>La presente indagación</w:t>
      </w:r>
      <w:r w:rsidR="00391818" w:rsidRPr="00AA20F3">
        <w:rPr>
          <w:rFonts w:ascii="Arial" w:hAnsi="Arial" w:cs="Arial"/>
          <w:sz w:val="24"/>
          <w:szCs w:val="24"/>
        </w:rPr>
        <w:t>,</w:t>
      </w:r>
      <w:r w:rsidRPr="00AA20F3">
        <w:rPr>
          <w:rFonts w:ascii="Arial" w:hAnsi="Arial" w:cs="Arial"/>
          <w:sz w:val="24"/>
          <w:szCs w:val="24"/>
        </w:rPr>
        <w:t xml:space="preserve"> la cual es parte de un trabajo más amplio, aborda el tipo de decisiones directivas que se realizan bajo ambientes inciertos, poco claros, plenos de incertidumbre y que determinan a un desempeño específico de los directores escolares</w:t>
      </w:r>
      <w:r w:rsidR="00AA20F3">
        <w:rPr>
          <w:rFonts w:ascii="Arial" w:hAnsi="Arial" w:cs="Arial"/>
          <w:sz w:val="24"/>
          <w:szCs w:val="24"/>
        </w:rPr>
        <w:t>,</w:t>
      </w:r>
      <w:r w:rsidRPr="00AA20F3">
        <w:rPr>
          <w:rFonts w:ascii="Arial" w:hAnsi="Arial" w:cs="Arial"/>
          <w:sz w:val="24"/>
          <w:szCs w:val="24"/>
        </w:rPr>
        <w:t xml:space="preserve"> que bien puede acercarlos al éxito o al fracaso en sus decisiones. De acuerdo a </w:t>
      </w:r>
      <w:r w:rsidR="00907FDD" w:rsidRPr="00AA20F3">
        <w:rPr>
          <w:rFonts w:ascii="Arial" w:hAnsi="Arial" w:cs="Arial"/>
          <w:sz w:val="24"/>
          <w:szCs w:val="24"/>
        </w:rPr>
        <w:t>Vélez</w:t>
      </w:r>
      <w:r w:rsidRPr="00AA20F3">
        <w:rPr>
          <w:rFonts w:ascii="Arial" w:hAnsi="Arial" w:cs="Arial"/>
          <w:sz w:val="24"/>
          <w:szCs w:val="24"/>
        </w:rPr>
        <w:t xml:space="preserve"> (2001), las decisiones bajo incertidumbre  son aquellas en las que no se puede asignar probabilidad de ocurrencia alguna de cualquier evento en la decisión, dado que no poseemos información, lo anterior se precisa para distinguir a las decisiones bajo riesgo, en las cuales se conoce el riesgo al que se enfrenta la decisión y puede computarse una probabilidad determinada de ocurrencia</w:t>
      </w:r>
      <w:r w:rsidR="00B019F1" w:rsidRPr="00AA20F3">
        <w:rPr>
          <w:rFonts w:ascii="Arial" w:hAnsi="Arial" w:cs="Arial"/>
          <w:sz w:val="24"/>
          <w:szCs w:val="24"/>
        </w:rPr>
        <w:t>.</w:t>
      </w:r>
    </w:p>
    <w:p w:rsidR="00B019F1" w:rsidRPr="00AA20F3" w:rsidRDefault="00B019F1" w:rsidP="006122C5">
      <w:pPr>
        <w:spacing w:line="480" w:lineRule="auto"/>
        <w:rPr>
          <w:rFonts w:ascii="Arial" w:hAnsi="Arial" w:cs="Arial"/>
          <w:sz w:val="24"/>
          <w:szCs w:val="24"/>
        </w:rPr>
      </w:pPr>
      <w:r w:rsidRPr="00AA20F3">
        <w:rPr>
          <w:rFonts w:ascii="Arial" w:hAnsi="Arial" w:cs="Arial"/>
          <w:sz w:val="24"/>
          <w:szCs w:val="24"/>
        </w:rPr>
        <w:t>Decidir bajo condiciones de incertidumbre es apelar a la intuición directiva, a proceder hacia una línea de acción bajo la sombra, sin ver los factores incidentes, actuar a ciegas respecto de los hechos puntuales y la información verificable y bajo un marco de saber experiencial, de reflexiva previa, de consideraciones intuitivas, de influencias culturales y del grupo al cual se pertenece</w:t>
      </w:r>
      <w:r w:rsidR="00391818" w:rsidRPr="00AA20F3">
        <w:rPr>
          <w:rFonts w:ascii="Arial" w:hAnsi="Arial" w:cs="Arial"/>
          <w:sz w:val="24"/>
          <w:szCs w:val="24"/>
        </w:rPr>
        <w:t xml:space="preserve"> y</w:t>
      </w:r>
      <w:r w:rsidR="00B735C5" w:rsidRPr="00AA20F3">
        <w:rPr>
          <w:rFonts w:ascii="Arial" w:hAnsi="Arial" w:cs="Arial"/>
          <w:sz w:val="24"/>
          <w:szCs w:val="24"/>
        </w:rPr>
        <w:t xml:space="preserve"> con el cual se comparten determinados</w:t>
      </w:r>
      <w:r w:rsidR="00391818" w:rsidRPr="00AA20F3">
        <w:rPr>
          <w:rFonts w:ascii="Arial" w:hAnsi="Arial" w:cs="Arial"/>
          <w:sz w:val="24"/>
          <w:szCs w:val="24"/>
        </w:rPr>
        <w:t xml:space="preserve"> marcos de acción</w:t>
      </w:r>
      <w:r w:rsidRPr="00AA20F3">
        <w:rPr>
          <w:rFonts w:ascii="Arial" w:hAnsi="Arial" w:cs="Arial"/>
          <w:sz w:val="24"/>
          <w:szCs w:val="24"/>
        </w:rPr>
        <w:t xml:space="preserve"> (Rosado, 1991); es decir</w:t>
      </w:r>
      <w:r w:rsidR="00391818" w:rsidRPr="00AA20F3">
        <w:rPr>
          <w:rFonts w:ascii="Arial" w:hAnsi="Arial" w:cs="Arial"/>
          <w:sz w:val="24"/>
          <w:szCs w:val="24"/>
        </w:rPr>
        <w:t>,</w:t>
      </w:r>
      <w:r w:rsidRPr="00AA20F3">
        <w:rPr>
          <w:rFonts w:ascii="Arial" w:hAnsi="Arial" w:cs="Arial"/>
          <w:sz w:val="24"/>
          <w:szCs w:val="24"/>
        </w:rPr>
        <w:t xml:space="preserve"> las decisiones bajo incertidumbre no son del todo ocurrencias o decisiones hechas al  </w:t>
      </w:r>
      <w:r w:rsidRPr="00AA20F3">
        <w:rPr>
          <w:rFonts w:ascii="Arial" w:hAnsi="Arial" w:cs="Arial"/>
          <w:sz w:val="24"/>
          <w:szCs w:val="24"/>
        </w:rPr>
        <w:lastRenderedPageBreak/>
        <w:t xml:space="preserve">“ahí se </w:t>
      </w:r>
      <w:r w:rsidR="00907FDD" w:rsidRPr="00AA20F3">
        <w:rPr>
          <w:rFonts w:ascii="Arial" w:hAnsi="Arial" w:cs="Arial"/>
          <w:sz w:val="24"/>
          <w:szCs w:val="24"/>
        </w:rPr>
        <w:t>va</w:t>
      </w:r>
      <w:r w:rsidRPr="00AA20F3">
        <w:rPr>
          <w:rFonts w:ascii="Arial" w:hAnsi="Arial" w:cs="Arial"/>
          <w:sz w:val="24"/>
          <w:szCs w:val="24"/>
        </w:rPr>
        <w:t>”, sino que implican</w:t>
      </w:r>
      <w:r w:rsidR="00B735C5" w:rsidRPr="00AA20F3">
        <w:rPr>
          <w:rFonts w:ascii="Arial" w:hAnsi="Arial" w:cs="Arial"/>
          <w:sz w:val="24"/>
          <w:szCs w:val="24"/>
        </w:rPr>
        <w:t xml:space="preserve"> a todo</w:t>
      </w:r>
      <w:r w:rsidRPr="00AA20F3">
        <w:rPr>
          <w:rFonts w:ascii="Arial" w:hAnsi="Arial" w:cs="Arial"/>
          <w:sz w:val="24"/>
          <w:szCs w:val="24"/>
        </w:rPr>
        <w:t xml:space="preserve"> un procesamiento cognitivo</w:t>
      </w:r>
      <w:r w:rsidR="00391818" w:rsidRPr="00AA20F3">
        <w:rPr>
          <w:rFonts w:ascii="Arial" w:hAnsi="Arial" w:cs="Arial"/>
          <w:sz w:val="24"/>
          <w:szCs w:val="24"/>
        </w:rPr>
        <w:t xml:space="preserve"> (Khaneman y Tsversky, </w:t>
      </w:r>
      <w:r w:rsidR="007564D7">
        <w:rPr>
          <w:rFonts w:ascii="Arial" w:hAnsi="Arial" w:cs="Arial"/>
          <w:sz w:val="24"/>
          <w:szCs w:val="24"/>
        </w:rPr>
        <w:t>2003</w:t>
      </w:r>
      <w:r w:rsidR="00391818" w:rsidRPr="00AA20F3">
        <w:rPr>
          <w:rFonts w:ascii="Arial" w:hAnsi="Arial" w:cs="Arial"/>
          <w:sz w:val="24"/>
          <w:szCs w:val="24"/>
        </w:rPr>
        <w:t>)</w:t>
      </w:r>
      <w:r w:rsidR="00AA20F3">
        <w:rPr>
          <w:rFonts w:ascii="Arial" w:hAnsi="Arial" w:cs="Arial"/>
          <w:sz w:val="24"/>
          <w:szCs w:val="24"/>
        </w:rPr>
        <w:t>,</w:t>
      </w:r>
      <w:r w:rsidRPr="00AA20F3">
        <w:rPr>
          <w:rFonts w:ascii="Arial" w:hAnsi="Arial" w:cs="Arial"/>
          <w:sz w:val="24"/>
          <w:szCs w:val="24"/>
        </w:rPr>
        <w:t xml:space="preserve"> en el cual se</w:t>
      </w:r>
      <w:r w:rsidR="00391818" w:rsidRPr="00AA20F3">
        <w:rPr>
          <w:rFonts w:ascii="Arial" w:hAnsi="Arial" w:cs="Arial"/>
          <w:sz w:val="24"/>
          <w:szCs w:val="24"/>
        </w:rPr>
        <w:t xml:space="preserve"> incluyen los componentes ya citados: el saber previo, la experiencia cultural, la reflexiva sobre el comportamiento posible de los hechos, la in</w:t>
      </w:r>
      <w:r w:rsidR="00516390" w:rsidRPr="00AA20F3">
        <w:rPr>
          <w:rFonts w:ascii="Arial" w:hAnsi="Arial" w:cs="Arial"/>
          <w:sz w:val="24"/>
          <w:szCs w:val="24"/>
        </w:rPr>
        <w:t>fluencia sobre el decisor de las creencias compartidas con las comunidades profesionales</w:t>
      </w:r>
      <w:r w:rsidR="00B735C5" w:rsidRPr="00AA20F3">
        <w:rPr>
          <w:rFonts w:ascii="Arial" w:hAnsi="Arial" w:cs="Arial"/>
          <w:sz w:val="24"/>
          <w:szCs w:val="24"/>
        </w:rPr>
        <w:t xml:space="preserve"> entre otros.</w:t>
      </w:r>
    </w:p>
    <w:p w:rsidR="00AA20F3" w:rsidRPr="007564D7" w:rsidRDefault="00AA20F3" w:rsidP="006122C5">
      <w:pPr>
        <w:spacing w:line="480" w:lineRule="auto"/>
        <w:rPr>
          <w:rFonts w:ascii="Arial" w:hAnsi="Arial" w:cs="Arial"/>
          <w:sz w:val="24"/>
          <w:szCs w:val="24"/>
        </w:rPr>
      </w:pPr>
      <w:r w:rsidRPr="00AA20F3">
        <w:rPr>
          <w:rFonts w:ascii="Arial" w:hAnsi="Arial" w:cs="Arial"/>
          <w:sz w:val="24"/>
          <w:szCs w:val="24"/>
        </w:rPr>
        <w:t xml:space="preserve">Uno de los componentes subjetivos para la toma de decisiones directiva en condiciones de incertidumbre que requiere una atención específica es el de las emociones; tal como Herrera (2011) lo establece: </w:t>
      </w:r>
      <w:r w:rsidRPr="00900B44">
        <w:rPr>
          <w:rFonts w:ascii="Arial" w:hAnsi="Arial" w:cs="Arial"/>
          <w:sz w:val="24"/>
          <w:szCs w:val="24"/>
        </w:rPr>
        <w:t>“</w:t>
      </w:r>
      <w:r w:rsidRPr="00900B44">
        <w:rPr>
          <w:rFonts w:ascii="Arial" w:hAnsi="Arial" w:cs="Arial"/>
          <w:sz w:val="24"/>
          <w:szCs w:val="24"/>
          <w:shd w:val="clear" w:color="auto" w:fill="FFFFFF"/>
        </w:rPr>
        <w:t>la toma de decisiones bajo condiciones de incertidumbre no está mediada solo por procesos cognitivos, sino que también las emociones tienen un papel importante en ellas” (p.1).</w:t>
      </w:r>
      <w:r w:rsidR="00C70653" w:rsidRPr="00900B44">
        <w:rPr>
          <w:rFonts w:ascii="Arial" w:hAnsi="Arial" w:cs="Arial"/>
          <w:sz w:val="24"/>
          <w:szCs w:val="24"/>
          <w:shd w:val="clear" w:color="auto" w:fill="FFFFFF"/>
        </w:rPr>
        <w:t xml:space="preserve"> Para Damasio (1994), cuando el individuo se enfrenta a un proceso de toma de decisiones incierta, procede mentalmente a imaginar un resultado negativo en determinada opción, lo cual le provoca un sentimiento o emoción desagradable, esto conforma la teoría en toma de decisiones bajo incertidumbre denominada como “marcador somático”, entre más marcas somáticas de emociones desagradables se registren, se disminuye el número de opciones en la decisión bajo incertidumbre y esto ayuda a tomar la decisión final.. vamos tomando una decisión incierta, por descartar “ aquello que no nos late” a este proceso de descartación se le conoce como tarea de apuestas o </w:t>
      </w:r>
      <w:r w:rsidR="00C70653" w:rsidRPr="00900B44">
        <w:rPr>
          <w:rFonts w:ascii="Arial" w:hAnsi="Arial" w:cs="Arial"/>
          <w:i/>
          <w:sz w:val="24"/>
          <w:szCs w:val="24"/>
        </w:rPr>
        <w:t>Iowa Gambling Task</w:t>
      </w:r>
      <w:r w:rsidR="00C70653" w:rsidRPr="00900B44">
        <w:rPr>
          <w:rFonts w:ascii="Arial" w:hAnsi="Arial" w:cs="Arial"/>
          <w:sz w:val="24"/>
          <w:szCs w:val="24"/>
        </w:rPr>
        <w:t xml:space="preserve">   </w:t>
      </w:r>
      <w:r w:rsidR="00F8395B" w:rsidRPr="00900B44">
        <w:rPr>
          <w:rFonts w:ascii="Arial" w:hAnsi="Arial" w:cs="Arial"/>
          <w:sz w:val="24"/>
          <w:szCs w:val="24"/>
        </w:rPr>
        <w:t xml:space="preserve">    </w:t>
      </w:r>
      <w:r w:rsidR="00C70653" w:rsidRPr="00900B44">
        <w:rPr>
          <w:rFonts w:ascii="Arial" w:hAnsi="Arial" w:cs="Arial"/>
          <w:sz w:val="24"/>
          <w:szCs w:val="24"/>
        </w:rPr>
        <w:t xml:space="preserve">       </w:t>
      </w:r>
      <w:r w:rsidR="00C70653" w:rsidRPr="007564D7">
        <w:rPr>
          <w:rFonts w:ascii="Arial" w:hAnsi="Arial" w:cs="Arial"/>
          <w:sz w:val="24"/>
          <w:szCs w:val="24"/>
        </w:rPr>
        <w:t>(</w:t>
      </w:r>
      <w:r w:rsidR="00907FDD">
        <w:rPr>
          <w:rFonts w:ascii="Arial" w:hAnsi="Arial" w:cs="Arial"/>
          <w:sz w:val="24"/>
          <w:szCs w:val="24"/>
        </w:rPr>
        <w:t>Márquez</w:t>
      </w:r>
      <w:r w:rsidR="00F8395B">
        <w:rPr>
          <w:rFonts w:ascii="Arial" w:hAnsi="Arial" w:cs="Arial"/>
          <w:sz w:val="24"/>
          <w:szCs w:val="24"/>
        </w:rPr>
        <w:t xml:space="preserve">, et al, 2013; </w:t>
      </w:r>
      <w:r w:rsidR="00C70653" w:rsidRPr="007564D7">
        <w:rPr>
          <w:rFonts w:ascii="Arial" w:hAnsi="Arial" w:cs="Arial"/>
          <w:sz w:val="24"/>
          <w:szCs w:val="24"/>
        </w:rPr>
        <w:t xml:space="preserve">Bechara </w:t>
      </w:r>
      <w:r w:rsidR="00CE3A2F">
        <w:rPr>
          <w:rFonts w:ascii="Arial" w:hAnsi="Arial" w:cs="Arial"/>
          <w:sz w:val="24"/>
          <w:szCs w:val="24"/>
        </w:rPr>
        <w:t>y Damasio, 2005</w:t>
      </w:r>
      <w:r w:rsidR="00C70653" w:rsidRPr="007564D7">
        <w:rPr>
          <w:rFonts w:ascii="Arial" w:hAnsi="Arial" w:cs="Arial"/>
          <w:sz w:val="24"/>
          <w:szCs w:val="24"/>
        </w:rPr>
        <w:t>; Maia</w:t>
      </w:r>
      <w:r w:rsidR="00C70653" w:rsidRPr="007564D7">
        <w:rPr>
          <w:rStyle w:val="apple-converted-space"/>
          <w:rFonts w:ascii="Arial" w:hAnsi="Arial" w:cs="Arial"/>
          <w:sz w:val="24"/>
          <w:szCs w:val="24"/>
        </w:rPr>
        <w:t> </w:t>
      </w:r>
      <w:r w:rsidR="00C70653" w:rsidRPr="007564D7">
        <w:rPr>
          <w:rFonts w:ascii="Arial" w:hAnsi="Arial" w:cs="Arial"/>
          <w:sz w:val="24"/>
          <w:szCs w:val="24"/>
        </w:rPr>
        <w:t>&amp;</w:t>
      </w:r>
      <w:r w:rsidR="00C70653" w:rsidRPr="007564D7">
        <w:rPr>
          <w:rStyle w:val="apple-converted-space"/>
          <w:rFonts w:ascii="Arial" w:hAnsi="Arial" w:cs="Arial"/>
          <w:sz w:val="24"/>
          <w:szCs w:val="24"/>
        </w:rPr>
        <w:t> </w:t>
      </w:r>
      <w:r w:rsidR="00C70653" w:rsidRPr="007564D7">
        <w:rPr>
          <w:rFonts w:ascii="Arial" w:hAnsi="Arial" w:cs="Arial"/>
          <w:sz w:val="24"/>
          <w:szCs w:val="24"/>
        </w:rPr>
        <w:t>McClellan,</w:t>
      </w:r>
      <w:bookmarkStart w:id="0" w:name="B4a"/>
      <w:r w:rsidR="00C70653" w:rsidRPr="007564D7">
        <w:rPr>
          <w:rStyle w:val="apple-converted-space"/>
          <w:rFonts w:ascii="Arial" w:hAnsi="Arial" w:cs="Arial"/>
          <w:sz w:val="24"/>
          <w:szCs w:val="24"/>
        </w:rPr>
        <w:t> </w:t>
      </w:r>
      <w:bookmarkEnd w:id="0"/>
      <w:r w:rsidR="007564D7">
        <w:rPr>
          <w:rStyle w:val="apple-converted-space"/>
          <w:rFonts w:ascii="Arial" w:hAnsi="Arial" w:cs="Arial"/>
          <w:sz w:val="24"/>
          <w:szCs w:val="24"/>
        </w:rPr>
        <w:t>2004</w:t>
      </w:r>
      <w:r w:rsidR="00C70653" w:rsidRPr="007564D7">
        <w:rPr>
          <w:rFonts w:ascii="Arial" w:hAnsi="Arial" w:cs="Arial"/>
          <w:sz w:val="24"/>
          <w:szCs w:val="24"/>
        </w:rPr>
        <w:t>).</w:t>
      </w:r>
    </w:p>
    <w:p w:rsidR="006B5128" w:rsidRDefault="006B5128" w:rsidP="006122C5">
      <w:pPr>
        <w:spacing w:line="480" w:lineRule="auto"/>
        <w:rPr>
          <w:rFonts w:ascii="Arial" w:hAnsi="Arial" w:cs="Arial"/>
          <w:sz w:val="24"/>
          <w:szCs w:val="24"/>
        </w:rPr>
      </w:pPr>
      <w:r w:rsidRPr="00AA20F3">
        <w:rPr>
          <w:rFonts w:ascii="Arial" w:hAnsi="Arial" w:cs="Arial"/>
          <w:sz w:val="24"/>
          <w:szCs w:val="24"/>
        </w:rPr>
        <w:t xml:space="preserve">Independientemente del éxito o fracaso de una decisión tomada bajo condiciones de incertidumbre, se puede establecer para cada una de ellas, un mayor o menor procesamiento cognitivo de los elementos subjetivos considerados para la </w:t>
      </w:r>
      <w:r w:rsidRPr="00AA20F3">
        <w:rPr>
          <w:rFonts w:ascii="Arial" w:hAnsi="Arial" w:cs="Arial"/>
          <w:sz w:val="24"/>
          <w:szCs w:val="24"/>
        </w:rPr>
        <w:lastRenderedPageBreak/>
        <w:t>decisión,</w:t>
      </w:r>
      <w:r w:rsidR="00B735C5" w:rsidRPr="00AA20F3">
        <w:rPr>
          <w:rFonts w:ascii="Arial" w:hAnsi="Arial" w:cs="Arial"/>
          <w:sz w:val="24"/>
          <w:szCs w:val="24"/>
        </w:rPr>
        <w:t xml:space="preserve"> (NC de Kohan, 2008)</w:t>
      </w:r>
      <w:r w:rsidR="00995FFD" w:rsidRPr="00AA20F3">
        <w:rPr>
          <w:rFonts w:ascii="Arial" w:hAnsi="Arial" w:cs="Arial"/>
          <w:sz w:val="24"/>
          <w:szCs w:val="24"/>
        </w:rPr>
        <w:t>,</w:t>
      </w:r>
      <w:r w:rsidR="00AA20F3" w:rsidRPr="00AA20F3">
        <w:rPr>
          <w:rFonts w:ascii="Arial" w:hAnsi="Arial" w:cs="Arial"/>
          <w:sz w:val="24"/>
          <w:szCs w:val="24"/>
        </w:rPr>
        <w:t xml:space="preserve"> </w:t>
      </w:r>
      <w:r w:rsidRPr="00AA20F3">
        <w:rPr>
          <w:rFonts w:ascii="Arial" w:hAnsi="Arial" w:cs="Arial"/>
          <w:sz w:val="24"/>
          <w:szCs w:val="24"/>
        </w:rPr>
        <w:t xml:space="preserve"> de esta forma en el extremo más pobre de dicho procesamiento, estarán las decisiones bajo incertidumbre espontáneas y de ocurrencia y en el extremo de mayor procesamiento cognitivo estarán las decisiones bajo incertidumbre complejas;  </w:t>
      </w:r>
      <w:r w:rsidR="00B735C5" w:rsidRPr="00AA20F3">
        <w:rPr>
          <w:rFonts w:ascii="Arial" w:hAnsi="Arial" w:cs="Arial"/>
          <w:sz w:val="24"/>
          <w:szCs w:val="24"/>
        </w:rPr>
        <w:t>analizar</w:t>
      </w:r>
      <w:r w:rsidRPr="00AA20F3">
        <w:rPr>
          <w:rFonts w:ascii="Arial" w:hAnsi="Arial" w:cs="Arial"/>
          <w:sz w:val="24"/>
          <w:szCs w:val="24"/>
        </w:rPr>
        <w:t xml:space="preserve"> cómo toman estas decisiones los directivos escolares</w:t>
      </w:r>
      <w:r w:rsidR="00B735C5" w:rsidRPr="00AA20F3">
        <w:rPr>
          <w:rFonts w:ascii="Arial" w:hAnsi="Arial" w:cs="Arial"/>
          <w:sz w:val="24"/>
          <w:szCs w:val="24"/>
        </w:rPr>
        <w:t xml:space="preserve"> nos acerca a un conocimiento organizacional que puede ser aplicado en los procesos de mejora escolar en los sistemas educativos.</w:t>
      </w:r>
    </w:p>
    <w:p w:rsidR="00A200FA" w:rsidRDefault="00A200FA" w:rsidP="006122C5">
      <w:pPr>
        <w:pStyle w:val="Prrafodelista"/>
        <w:numPr>
          <w:ilvl w:val="0"/>
          <w:numId w:val="1"/>
        </w:numPr>
        <w:spacing w:line="480" w:lineRule="auto"/>
        <w:rPr>
          <w:rFonts w:ascii="Arial" w:hAnsi="Arial" w:cs="Arial"/>
          <w:b/>
          <w:sz w:val="24"/>
          <w:szCs w:val="24"/>
        </w:rPr>
      </w:pPr>
      <w:r w:rsidRPr="00A200FA">
        <w:rPr>
          <w:rFonts w:ascii="Arial" w:hAnsi="Arial" w:cs="Arial"/>
          <w:b/>
          <w:sz w:val="24"/>
          <w:szCs w:val="24"/>
        </w:rPr>
        <w:t>Implicaciones problemáticas de las decisiones directivas bajo incertidumbre en la escuela.</w:t>
      </w:r>
    </w:p>
    <w:p w:rsidR="00737365" w:rsidRPr="00737365" w:rsidRDefault="00737365" w:rsidP="006122C5">
      <w:pPr>
        <w:spacing w:line="480" w:lineRule="auto"/>
        <w:ind w:left="45"/>
        <w:jc w:val="both"/>
        <w:rPr>
          <w:rFonts w:ascii="Arial" w:hAnsi="Arial" w:cs="Arial"/>
          <w:sz w:val="24"/>
          <w:szCs w:val="24"/>
        </w:rPr>
      </w:pPr>
      <w:r w:rsidRPr="00737365">
        <w:rPr>
          <w:rFonts w:ascii="Arial" w:hAnsi="Arial" w:cs="Arial"/>
          <w:sz w:val="24"/>
          <w:szCs w:val="24"/>
        </w:rPr>
        <w:t>En el programa de Escuelas de Calidad</w:t>
      </w:r>
      <w:r w:rsidR="002503D5">
        <w:rPr>
          <w:rFonts w:ascii="Arial" w:hAnsi="Arial" w:cs="Arial"/>
          <w:sz w:val="24"/>
          <w:szCs w:val="24"/>
        </w:rPr>
        <w:t>, que se ha implementado en las escuelas primarias</w:t>
      </w:r>
      <w:r w:rsidRPr="00737365">
        <w:rPr>
          <w:rFonts w:ascii="Arial" w:hAnsi="Arial" w:cs="Arial"/>
          <w:sz w:val="24"/>
          <w:szCs w:val="24"/>
        </w:rPr>
        <w:t xml:space="preserve">  se incluyen varias aseveraciones acerca de cómo se da el proceso que genera ambientes de incertidumbre o conflictos laborales, destacando que:</w:t>
      </w:r>
    </w:p>
    <w:p w:rsidR="00737365" w:rsidRPr="00737365" w:rsidRDefault="00737365" w:rsidP="006122C5">
      <w:pPr>
        <w:spacing w:line="480" w:lineRule="auto"/>
        <w:ind w:left="851"/>
        <w:jc w:val="both"/>
        <w:rPr>
          <w:rFonts w:ascii="Arial" w:hAnsi="Arial" w:cs="Arial"/>
        </w:rPr>
      </w:pPr>
      <w:r w:rsidRPr="00737365">
        <w:rPr>
          <w:rFonts w:ascii="Arial" w:hAnsi="Arial" w:cs="Arial"/>
        </w:rPr>
        <w:t>“Cuando el profesor va a participar en la toma de decisiones de una escuela generalmente se tiene una reunión para discutir la forma de proceder… han sido observadas las maniobras por el poder, signos de las diferencias de status, influencia de grupos informales dentro del grupo general y un gran número de interacciones sociales que afectan los resultados en la toma de decisiones”.</w:t>
      </w:r>
      <w:r w:rsidR="00AF2950">
        <w:rPr>
          <w:rFonts w:ascii="Arial" w:hAnsi="Arial" w:cs="Arial"/>
        </w:rPr>
        <w:t xml:space="preserve">         (SEP </w:t>
      </w:r>
      <w:r w:rsidRPr="00737365">
        <w:rPr>
          <w:rFonts w:ascii="Arial" w:hAnsi="Arial" w:cs="Arial"/>
        </w:rPr>
        <w:t xml:space="preserve">2005, p.57)  </w:t>
      </w:r>
    </w:p>
    <w:p w:rsidR="00737365" w:rsidRPr="00737365" w:rsidRDefault="00737365" w:rsidP="006122C5">
      <w:pPr>
        <w:spacing w:line="480" w:lineRule="auto"/>
        <w:ind w:left="45"/>
        <w:jc w:val="both"/>
        <w:rPr>
          <w:rFonts w:ascii="Arial" w:hAnsi="Arial" w:cs="Arial"/>
          <w:sz w:val="24"/>
          <w:szCs w:val="24"/>
        </w:rPr>
      </w:pPr>
      <w:r w:rsidRPr="00737365">
        <w:rPr>
          <w:rFonts w:ascii="Arial" w:hAnsi="Arial" w:cs="Arial"/>
          <w:sz w:val="24"/>
          <w:szCs w:val="24"/>
        </w:rPr>
        <w:t>En las escuelas primarias existen múltiples problemas y conflictos que se tienen que resolver  a corto, mediano o largo plazo, por ejemplo un problema muy común es la resistencia de varios docentes en las reuniones de Consejo Técnico Escolar donde se ventilan diversas necesidades, a las que es difícil darles solución, porque muchas de las veces se realiza</w:t>
      </w:r>
      <w:r w:rsidR="002503D5">
        <w:rPr>
          <w:rFonts w:ascii="Arial" w:hAnsi="Arial" w:cs="Arial"/>
          <w:sz w:val="24"/>
          <w:szCs w:val="24"/>
        </w:rPr>
        <w:t>n con poca planeación o improvis</w:t>
      </w:r>
      <w:r w:rsidRPr="00737365">
        <w:rPr>
          <w:rFonts w:ascii="Arial" w:hAnsi="Arial" w:cs="Arial"/>
          <w:sz w:val="24"/>
          <w:szCs w:val="24"/>
        </w:rPr>
        <w:t>adamente, además los docentes tienen aspiraciones, capacidades y motivaciones diversas, impidiendo el avance en la</w:t>
      </w:r>
      <w:r w:rsidR="002503D5">
        <w:rPr>
          <w:rFonts w:ascii="Arial" w:hAnsi="Arial" w:cs="Arial"/>
          <w:sz w:val="24"/>
          <w:szCs w:val="24"/>
        </w:rPr>
        <w:t xml:space="preserve"> </w:t>
      </w:r>
      <w:r w:rsidR="002503D5" w:rsidRPr="00737365">
        <w:rPr>
          <w:rFonts w:ascii="Arial" w:hAnsi="Arial" w:cs="Arial"/>
          <w:sz w:val="24"/>
          <w:szCs w:val="24"/>
        </w:rPr>
        <w:t>toma de decisiones</w:t>
      </w:r>
      <w:r w:rsidR="002503D5" w:rsidRPr="00737365">
        <w:rPr>
          <w:rFonts w:ascii="Arial" w:hAnsi="Arial" w:cs="Arial"/>
          <w:sz w:val="24"/>
          <w:szCs w:val="24"/>
        </w:rPr>
        <w:t xml:space="preserve"> </w:t>
      </w:r>
      <w:r w:rsidRPr="00737365">
        <w:rPr>
          <w:rFonts w:ascii="Arial" w:hAnsi="Arial" w:cs="Arial"/>
          <w:sz w:val="24"/>
          <w:szCs w:val="24"/>
        </w:rPr>
        <w:t>y generando sobre la</w:t>
      </w:r>
      <w:r w:rsidR="002503D5">
        <w:rPr>
          <w:rFonts w:ascii="Arial" w:hAnsi="Arial" w:cs="Arial"/>
          <w:sz w:val="24"/>
          <w:szCs w:val="24"/>
        </w:rPr>
        <w:t xml:space="preserve">s </w:t>
      </w:r>
      <w:r w:rsidR="002503D5" w:rsidRPr="00737365">
        <w:rPr>
          <w:rFonts w:ascii="Arial" w:hAnsi="Arial" w:cs="Arial"/>
          <w:sz w:val="24"/>
          <w:szCs w:val="24"/>
        </w:rPr>
        <w:t>mismas</w:t>
      </w:r>
      <w:r w:rsidRPr="00737365">
        <w:rPr>
          <w:rFonts w:ascii="Arial" w:hAnsi="Arial" w:cs="Arial"/>
          <w:sz w:val="24"/>
          <w:szCs w:val="24"/>
        </w:rPr>
        <w:t>, ambientes y propuestas inciertas.</w:t>
      </w:r>
    </w:p>
    <w:p w:rsidR="00A200FA" w:rsidRDefault="0067153F" w:rsidP="006122C5">
      <w:pPr>
        <w:pStyle w:val="Prrafodelista"/>
        <w:numPr>
          <w:ilvl w:val="0"/>
          <w:numId w:val="1"/>
        </w:numPr>
        <w:spacing w:line="480" w:lineRule="auto"/>
        <w:rPr>
          <w:rFonts w:ascii="Arial" w:hAnsi="Arial" w:cs="Arial"/>
          <w:b/>
          <w:sz w:val="24"/>
          <w:szCs w:val="24"/>
        </w:rPr>
      </w:pPr>
      <w:r>
        <w:rPr>
          <w:rFonts w:ascii="Arial" w:hAnsi="Arial" w:cs="Arial"/>
          <w:b/>
          <w:sz w:val="24"/>
          <w:szCs w:val="24"/>
        </w:rPr>
        <w:t xml:space="preserve">Algunos </w:t>
      </w:r>
      <w:r w:rsidR="00A200FA">
        <w:rPr>
          <w:rFonts w:ascii="Arial" w:hAnsi="Arial" w:cs="Arial"/>
          <w:b/>
          <w:sz w:val="24"/>
          <w:szCs w:val="24"/>
        </w:rPr>
        <w:t>antecedentes de investigación</w:t>
      </w:r>
    </w:p>
    <w:p w:rsidR="00D973E8" w:rsidRDefault="00CF32E8" w:rsidP="006122C5">
      <w:pPr>
        <w:spacing w:line="480" w:lineRule="auto"/>
        <w:ind w:left="45"/>
        <w:jc w:val="both"/>
        <w:rPr>
          <w:rFonts w:ascii="Arial" w:hAnsi="Arial" w:cs="Arial"/>
          <w:sz w:val="24"/>
          <w:szCs w:val="24"/>
        </w:rPr>
      </w:pPr>
      <w:r w:rsidRPr="00CF32E8">
        <w:rPr>
          <w:rFonts w:ascii="Arial" w:hAnsi="Arial" w:cs="Arial"/>
          <w:sz w:val="24"/>
          <w:szCs w:val="24"/>
        </w:rPr>
        <w:t>Reeves y Burt</w:t>
      </w:r>
      <w:r>
        <w:rPr>
          <w:rFonts w:ascii="Arial" w:hAnsi="Arial" w:cs="Arial"/>
          <w:sz w:val="24"/>
          <w:szCs w:val="24"/>
        </w:rPr>
        <w:t xml:space="preserve"> (2006),</w:t>
      </w:r>
      <w:r w:rsidRPr="00CF32E8">
        <w:rPr>
          <w:rFonts w:ascii="Arial" w:hAnsi="Arial" w:cs="Arial"/>
          <w:sz w:val="24"/>
          <w:szCs w:val="24"/>
        </w:rPr>
        <w:t xml:space="preserve"> </w:t>
      </w:r>
      <w:r w:rsidR="00D973E8">
        <w:rPr>
          <w:rFonts w:ascii="Arial" w:hAnsi="Arial" w:cs="Arial"/>
          <w:sz w:val="24"/>
          <w:szCs w:val="24"/>
        </w:rPr>
        <w:t>realizaron una investigación</w:t>
      </w:r>
      <w:r w:rsidRPr="00CF32E8">
        <w:rPr>
          <w:rFonts w:ascii="Arial" w:hAnsi="Arial" w:cs="Arial"/>
          <w:sz w:val="24"/>
          <w:szCs w:val="24"/>
        </w:rPr>
        <w:t xml:space="preserve"> con dieciséis directores de cuatro distritos escolares urbanos en un período de tres años, se profundizó en las experiencias reales de los directores que tratan de reformar los procesos de tom</w:t>
      </w:r>
      <w:r>
        <w:rPr>
          <w:rFonts w:ascii="Arial" w:hAnsi="Arial" w:cs="Arial"/>
          <w:sz w:val="24"/>
          <w:szCs w:val="24"/>
        </w:rPr>
        <w:t>a de decisiones de las escuelas.</w:t>
      </w:r>
      <w:r w:rsidR="00D973E8">
        <w:rPr>
          <w:rFonts w:ascii="Arial" w:hAnsi="Arial" w:cs="Arial"/>
          <w:sz w:val="24"/>
          <w:szCs w:val="24"/>
        </w:rPr>
        <w:t xml:space="preserve"> Los investigadores citados sugieren repensar por completo los roles de directivos y profesores en la toma de decisiones con el fin de mejorar la calidad educativa. Este estudio demostró que los directores</w:t>
      </w:r>
      <w:r w:rsidR="00D973E8" w:rsidRPr="00CF67DA">
        <w:rPr>
          <w:rFonts w:ascii="Arial" w:hAnsi="Arial" w:cs="Arial"/>
          <w:sz w:val="24"/>
          <w:szCs w:val="24"/>
        </w:rPr>
        <w:t xml:space="preserve"> necesitan </w:t>
      </w:r>
      <w:r w:rsidR="00D973E8">
        <w:rPr>
          <w:rFonts w:ascii="Arial" w:hAnsi="Arial" w:cs="Arial"/>
          <w:sz w:val="24"/>
          <w:szCs w:val="24"/>
        </w:rPr>
        <w:t xml:space="preserve">estar preparados y </w:t>
      </w:r>
      <w:r w:rsidR="00D973E8" w:rsidRPr="00CF67DA">
        <w:rPr>
          <w:rFonts w:ascii="Arial" w:hAnsi="Arial" w:cs="Arial"/>
          <w:sz w:val="24"/>
          <w:szCs w:val="24"/>
        </w:rPr>
        <w:t>capacitados</w:t>
      </w:r>
      <w:r w:rsidR="00D973E8">
        <w:rPr>
          <w:rFonts w:ascii="Arial" w:hAnsi="Arial" w:cs="Arial"/>
          <w:sz w:val="24"/>
          <w:szCs w:val="24"/>
        </w:rPr>
        <w:t xml:space="preserve"> para la toma de decisiones </w:t>
      </w:r>
      <w:r w:rsidR="00D973E8" w:rsidRPr="00CF67DA">
        <w:rPr>
          <w:rFonts w:ascii="Arial" w:hAnsi="Arial" w:cs="Arial"/>
          <w:sz w:val="24"/>
          <w:szCs w:val="24"/>
        </w:rPr>
        <w:t>e</w:t>
      </w:r>
      <w:r w:rsidR="00D973E8">
        <w:rPr>
          <w:rFonts w:ascii="Arial" w:hAnsi="Arial" w:cs="Arial"/>
          <w:sz w:val="24"/>
          <w:szCs w:val="24"/>
        </w:rPr>
        <w:t xml:space="preserve">n el ámbito educativo; muchas veces analizan situaciones conflictivas </w:t>
      </w:r>
      <w:r w:rsidR="00D973E8" w:rsidRPr="00CF67DA">
        <w:rPr>
          <w:rFonts w:ascii="Arial" w:hAnsi="Arial" w:cs="Arial"/>
          <w:sz w:val="24"/>
          <w:szCs w:val="24"/>
        </w:rPr>
        <w:t xml:space="preserve">pero no </w:t>
      </w:r>
      <w:r w:rsidR="00D973E8">
        <w:rPr>
          <w:rFonts w:ascii="Arial" w:hAnsi="Arial" w:cs="Arial"/>
          <w:sz w:val="24"/>
          <w:szCs w:val="24"/>
        </w:rPr>
        <w:t xml:space="preserve">están muy seguros de que manera intervenir. </w:t>
      </w:r>
    </w:p>
    <w:p w:rsidR="00CF32E8" w:rsidRPr="00CF32E8" w:rsidRDefault="00D973E8" w:rsidP="006122C5">
      <w:pPr>
        <w:spacing w:line="480" w:lineRule="auto"/>
        <w:ind w:left="45"/>
        <w:jc w:val="both"/>
        <w:rPr>
          <w:rFonts w:ascii="Arial" w:hAnsi="Arial" w:cs="Arial"/>
          <w:sz w:val="24"/>
          <w:szCs w:val="24"/>
        </w:rPr>
      </w:pPr>
      <w:r>
        <w:rPr>
          <w:rFonts w:ascii="Tahoma" w:hAnsi="Tahoma" w:cs="Tahoma"/>
          <w:color w:val="000000"/>
          <w:sz w:val="24"/>
          <w:szCs w:val="24"/>
        </w:rPr>
        <w:t xml:space="preserve">En una investigación realizada por Noel, </w:t>
      </w:r>
      <w:r w:rsidRPr="005B5B5D">
        <w:rPr>
          <w:rFonts w:ascii="Tahoma" w:hAnsi="Tahoma" w:cs="Tahoma"/>
          <w:color w:val="000000"/>
          <w:sz w:val="24"/>
          <w:szCs w:val="24"/>
        </w:rPr>
        <w:t>Slate</w:t>
      </w:r>
      <w:r>
        <w:rPr>
          <w:rFonts w:ascii="Tahoma" w:hAnsi="Tahoma" w:cs="Tahoma"/>
          <w:color w:val="000000"/>
          <w:sz w:val="24"/>
          <w:szCs w:val="24"/>
        </w:rPr>
        <w:t xml:space="preserve">, </w:t>
      </w:r>
      <w:r w:rsidRPr="004A4F1E">
        <w:rPr>
          <w:rFonts w:ascii="Tahoma" w:hAnsi="Tahoma" w:cs="Tahoma"/>
          <w:color w:val="000000"/>
          <w:sz w:val="24"/>
          <w:szCs w:val="24"/>
        </w:rPr>
        <w:t>Stallone</w:t>
      </w:r>
      <w:r>
        <w:rPr>
          <w:rFonts w:ascii="Tahoma" w:hAnsi="Tahoma" w:cs="Tahoma"/>
          <w:color w:val="000000"/>
          <w:sz w:val="24"/>
          <w:szCs w:val="24"/>
        </w:rPr>
        <w:t xml:space="preserve"> y </w:t>
      </w:r>
      <w:r w:rsidRPr="004A4F1E">
        <w:rPr>
          <w:rFonts w:ascii="Tahoma" w:hAnsi="Tahoma" w:cs="Tahoma"/>
          <w:color w:val="000000"/>
          <w:sz w:val="24"/>
          <w:szCs w:val="24"/>
        </w:rPr>
        <w:t>Tejeda</w:t>
      </w:r>
      <w:r>
        <w:rPr>
          <w:rFonts w:ascii="Tahoma" w:hAnsi="Tahoma" w:cs="Tahoma"/>
          <w:color w:val="000000"/>
          <w:sz w:val="24"/>
          <w:szCs w:val="24"/>
        </w:rPr>
        <w:t xml:space="preserve"> (2008), </w:t>
      </w:r>
      <w:r w:rsidR="0071195F">
        <w:rPr>
          <w:rFonts w:ascii="Tahoma" w:hAnsi="Tahoma" w:cs="Tahoma"/>
          <w:color w:val="000000"/>
          <w:sz w:val="24"/>
          <w:szCs w:val="24"/>
        </w:rPr>
        <w:t xml:space="preserve">se trató de </w:t>
      </w:r>
      <w:r w:rsidR="0071195F" w:rsidRPr="00730F3C">
        <w:rPr>
          <w:rFonts w:ascii="Tahoma" w:hAnsi="Tahoma" w:cs="Tahoma"/>
          <w:color w:val="000000"/>
          <w:sz w:val="24"/>
          <w:szCs w:val="24"/>
        </w:rPr>
        <w:t xml:space="preserve">determinar los puntos de vista de </w:t>
      </w:r>
      <w:r w:rsidR="0071195F">
        <w:rPr>
          <w:rFonts w:ascii="Tahoma" w:hAnsi="Tahoma" w:cs="Tahoma"/>
          <w:color w:val="000000"/>
          <w:sz w:val="24"/>
          <w:szCs w:val="24"/>
        </w:rPr>
        <w:t>directores</w:t>
      </w:r>
      <w:r w:rsidR="0071195F" w:rsidRPr="00730F3C">
        <w:rPr>
          <w:rFonts w:ascii="Tahoma" w:hAnsi="Tahoma" w:cs="Tahoma"/>
          <w:color w:val="000000"/>
          <w:sz w:val="24"/>
          <w:szCs w:val="24"/>
        </w:rPr>
        <w:t xml:space="preserve"> y de maestros en </w:t>
      </w:r>
      <w:r w:rsidR="0071195F">
        <w:rPr>
          <w:rFonts w:ascii="Tahoma" w:hAnsi="Tahoma" w:cs="Tahoma"/>
          <w:color w:val="000000"/>
          <w:sz w:val="24"/>
          <w:szCs w:val="24"/>
        </w:rPr>
        <w:t xml:space="preserve">escuelas secundarias acerca de la </w:t>
      </w:r>
      <w:r w:rsidR="0071195F" w:rsidRPr="00730F3C">
        <w:rPr>
          <w:rFonts w:ascii="Tahoma" w:hAnsi="Tahoma" w:cs="Tahoma"/>
          <w:color w:val="000000"/>
          <w:sz w:val="24"/>
          <w:szCs w:val="24"/>
        </w:rPr>
        <w:t xml:space="preserve">toma de decisiones basada en </w:t>
      </w:r>
      <w:r w:rsidR="0071195F">
        <w:rPr>
          <w:rFonts w:ascii="Tahoma" w:hAnsi="Tahoma" w:cs="Tahoma"/>
          <w:color w:val="000000"/>
          <w:sz w:val="24"/>
          <w:szCs w:val="24"/>
        </w:rPr>
        <w:t>contextos específicos; este estudio determinó que c</w:t>
      </w:r>
      <w:r w:rsidR="0071195F" w:rsidRPr="00730F3C">
        <w:rPr>
          <w:rFonts w:ascii="Tahoma" w:hAnsi="Tahoma" w:cs="Tahoma"/>
          <w:color w:val="000000"/>
          <w:sz w:val="24"/>
          <w:szCs w:val="24"/>
        </w:rPr>
        <w:t>oncerniente a la implementación d</w:t>
      </w:r>
      <w:r w:rsidR="0071195F">
        <w:rPr>
          <w:rFonts w:ascii="Tahoma" w:hAnsi="Tahoma" w:cs="Tahoma"/>
          <w:color w:val="000000"/>
          <w:sz w:val="24"/>
          <w:szCs w:val="24"/>
        </w:rPr>
        <w:t>e la toma de decisiones, existen pruebas de que h</w:t>
      </w:r>
      <w:r w:rsidR="0071195F" w:rsidRPr="00730F3C">
        <w:rPr>
          <w:rFonts w:ascii="Tahoma" w:hAnsi="Tahoma" w:cs="Tahoma"/>
          <w:color w:val="000000"/>
          <w:sz w:val="24"/>
          <w:szCs w:val="24"/>
        </w:rPr>
        <w:t>istóricamente, los jefes han implementado técnicas autoritarias en</w:t>
      </w:r>
      <w:r w:rsidR="0071195F">
        <w:rPr>
          <w:rFonts w:ascii="Tahoma" w:hAnsi="Tahoma" w:cs="Tahoma"/>
          <w:color w:val="000000"/>
          <w:sz w:val="24"/>
          <w:szCs w:val="24"/>
        </w:rPr>
        <w:t xml:space="preserve"> el proceso decisorio porque no tienen</w:t>
      </w:r>
      <w:r w:rsidR="0071195F" w:rsidRPr="00730F3C">
        <w:rPr>
          <w:rFonts w:ascii="Tahoma" w:hAnsi="Tahoma" w:cs="Tahoma"/>
          <w:color w:val="000000"/>
          <w:sz w:val="24"/>
          <w:szCs w:val="24"/>
        </w:rPr>
        <w:t xml:space="preserve"> dese</w:t>
      </w:r>
      <w:r w:rsidR="0071195F">
        <w:rPr>
          <w:rFonts w:ascii="Tahoma" w:hAnsi="Tahoma" w:cs="Tahoma"/>
          <w:color w:val="000000"/>
          <w:sz w:val="24"/>
          <w:szCs w:val="24"/>
        </w:rPr>
        <w:t>os de compartir e</w:t>
      </w:r>
      <w:r w:rsidR="0071195F" w:rsidRPr="00730F3C">
        <w:rPr>
          <w:rFonts w:ascii="Tahoma" w:hAnsi="Tahoma" w:cs="Tahoma"/>
          <w:color w:val="000000"/>
          <w:sz w:val="24"/>
          <w:szCs w:val="24"/>
        </w:rPr>
        <w:t>l control, en vez de involuc</w:t>
      </w:r>
      <w:r w:rsidR="004535B4">
        <w:rPr>
          <w:rFonts w:ascii="Tahoma" w:hAnsi="Tahoma" w:cs="Tahoma"/>
          <w:color w:val="000000"/>
          <w:sz w:val="24"/>
          <w:szCs w:val="24"/>
        </w:rPr>
        <w:t>rar personal de la escuela en un</w:t>
      </w:r>
      <w:r w:rsidR="0071195F" w:rsidRPr="00730F3C">
        <w:rPr>
          <w:rFonts w:ascii="Tahoma" w:hAnsi="Tahoma" w:cs="Tahoma"/>
          <w:color w:val="000000"/>
          <w:sz w:val="24"/>
          <w:szCs w:val="24"/>
        </w:rPr>
        <w:t xml:space="preserve"> proceso </w:t>
      </w:r>
      <w:r w:rsidR="0071195F">
        <w:rPr>
          <w:rFonts w:ascii="Tahoma" w:hAnsi="Tahoma" w:cs="Tahoma"/>
          <w:color w:val="000000"/>
          <w:sz w:val="24"/>
          <w:szCs w:val="24"/>
        </w:rPr>
        <w:t xml:space="preserve">de toma de </w:t>
      </w:r>
      <w:r w:rsidR="0071195F" w:rsidRPr="00730F3C">
        <w:rPr>
          <w:rFonts w:ascii="Tahoma" w:hAnsi="Tahoma" w:cs="Tahoma"/>
          <w:color w:val="000000"/>
          <w:sz w:val="24"/>
          <w:szCs w:val="24"/>
        </w:rPr>
        <w:t>decis</w:t>
      </w:r>
      <w:r w:rsidR="0071195F">
        <w:rPr>
          <w:rFonts w:ascii="Tahoma" w:hAnsi="Tahoma" w:cs="Tahoma"/>
          <w:color w:val="000000"/>
          <w:sz w:val="24"/>
          <w:szCs w:val="24"/>
        </w:rPr>
        <w:t>iones colaborativas</w:t>
      </w:r>
      <w:r w:rsidR="0071195F" w:rsidRPr="00730F3C">
        <w:rPr>
          <w:rFonts w:ascii="Tahoma" w:hAnsi="Tahoma" w:cs="Tahoma"/>
          <w:color w:val="000000"/>
          <w:sz w:val="24"/>
          <w:szCs w:val="24"/>
        </w:rPr>
        <w:t>.</w:t>
      </w:r>
    </w:p>
    <w:p w:rsidR="00634B14" w:rsidRDefault="0071195F" w:rsidP="006122C5">
      <w:pPr>
        <w:spacing w:line="480" w:lineRule="auto"/>
        <w:contextualSpacing/>
        <w:jc w:val="both"/>
        <w:rPr>
          <w:rFonts w:ascii="Arial" w:hAnsi="Arial" w:cs="Arial"/>
          <w:sz w:val="24"/>
          <w:szCs w:val="24"/>
        </w:rPr>
      </w:pPr>
      <w:r>
        <w:rPr>
          <w:rFonts w:ascii="Arial" w:hAnsi="Arial" w:cs="Arial"/>
          <w:sz w:val="24"/>
          <w:szCs w:val="24"/>
        </w:rPr>
        <w:t xml:space="preserve"> El estudio realizado por realizado por Drucker et al, (2002), acerca</w:t>
      </w:r>
      <w:r w:rsidRPr="004600BB">
        <w:rPr>
          <w:rFonts w:ascii="Arial" w:hAnsi="Arial" w:cs="Arial"/>
          <w:sz w:val="24"/>
          <w:szCs w:val="24"/>
        </w:rPr>
        <w:t xml:space="preserve"> del comportamiento</w:t>
      </w:r>
      <w:r>
        <w:rPr>
          <w:rFonts w:ascii="Arial" w:hAnsi="Arial" w:cs="Arial"/>
          <w:sz w:val="24"/>
          <w:szCs w:val="24"/>
        </w:rPr>
        <w:t xml:space="preserve"> de los directores en su proceso de decisiones,</w:t>
      </w:r>
      <w:r w:rsidRPr="004600BB">
        <w:rPr>
          <w:rFonts w:ascii="Arial" w:hAnsi="Arial" w:cs="Arial"/>
          <w:sz w:val="24"/>
          <w:szCs w:val="24"/>
        </w:rPr>
        <w:t xml:space="preserve"> pone de manifiesto las deficiencias que padecen en una u otra medida, los grupos de directivos en materia de </w:t>
      </w:r>
      <w:r>
        <w:rPr>
          <w:rFonts w:ascii="Arial" w:hAnsi="Arial" w:cs="Arial"/>
          <w:sz w:val="24"/>
          <w:szCs w:val="24"/>
        </w:rPr>
        <w:t>toma</w:t>
      </w:r>
      <w:r w:rsidRPr="004600BB">
        <w:rPr>
          <w:rFonts w:ascii="Arial" w:hAnsi="Arial" w:cs="Arial"/>
          <w:sz w:val="24"/>
          <w:szCs w:val="24"/>
        </w:rPr>
        <w:t xml:space="preserve"> de decisiones:</w:t>
      </w:r>
      <w:r w:rsidR="00634B14">
        <w:rPr>
          <w:rFonts w:ascii="Arial" w:hAnsi="Arial" w:cs="Arial"/>
          <w:sz w:val="24"/>
          <w:szCs w:val="24"/>
        </w:rPr>
        <w:t xml:space="preserve"> </w:t>
      </w:r>
      <w:r w:rsidR="00634B14" w:rsidRPr="004600BB">
        <w:rPr>
          <w:rFonts w:ascii="Arial" w:hAnsi="Arial" w:cs="Arial"/>
          <w:sz w:val="24"/>
          <w:szCs w:val="24"/>
        </w:rPr>
        <w:t xml:space="preserve">comportamiento real de los altos directivos durante las reuniones de </w:t>
      </w:r>
      <w:r w:rsidR="00634B14">
        <w:rPr>
          <w:rFonts w:ascii="Arial" w:hAnsi="Arial" w:cs="Arial"/>
          <w:sz w:val="24"/>
          <w:szCs w:val="24"/>
        </w:rPr>
        <w:t xml:space="preserve">toma de </w:t>
      </w:r>
      <w:r w:rsidR="00634B14" w:rsidRPr="004600BB">
        <w:rPr>
          <w:rFonts w:ascii="Arial" w:hAnsi="Arial" w:cs="Arial"/>
          <w:sz w:val="24"/>
          <w:szCs w:val="24"/>
        </w:rPr>
        <w:t xml:space="preserve">decisiones </w:t>
      </w:r>
      <w:r w:rsidR="00634B14">
        <w:rPr>
          <w:rFonts w:ascii="Arial" w:hAnsi="Arial" w:cs="Arial"/>
          <w:sz w:val="24"/>
          <w:szCs w:val="24"/>
        </w:rPr>
        <w:t xml:space="preserve"> que no encaja</w:t>
      </w:r>
      <w:r w:rsidR="00634B14" w:rsidRPr="004600BB">
        <w:rPr>
          <w:rFonts w:ascii="Arial" w:hAnsi="Arial" w:cs="Arial"/>
          <w:sz w:val="24"/>
          <w:szCs w:val="24"/>
        </w:rPr>
        <w:t xml:space="preserve"> con sus actitudes e indicaciones acerca de la actuación directiva eficaz</w:t>
      </w:r>
      <w:r w:rsidR="00634B14">
        <w:rPr>
          <w:rFonts w:ascii="Arial" w:hAnsi="Arial" w:cs="Arial"/>
          <w:sz w:val="24"/>
          <w:szCs w:val="24"/>
        </w:rPr>
        <w:t xml:space="preserve">; </w:t>
      </w:r>
      <w:r w:rsidR="00634B14" w:rsidRPr="004600BB">
        <w:rPr>
          <w:rFonts w:ascii="Arial" w:hAnsi="Arial" w:cs="Arial"/>
          <w:sz w:val="24"/>
          <w:szCs w:val="24"/>
        </w:rPr>
        <w:t>la diferencia que suele existir entre lo que los directores dicen y el modo en que se comportan ayuda a crear barreras para la sinceridad y la confianza, para la búsqueda eficaz de alternativas, para la innovación y para la flexibilidad</w:t>
      </w:r>
      <w:r w:rsidR="00634B14">
        <w:rPr>
          <w:rFonts w:ascii="Arial" w:hAnsi="Arial" w:cs="Arial"/>
          <w:sz w:val="24"/>
          <w:szCs w:val="24"/>
        </w:rPr>
        <w:t xml:space="preserve">. </w:t>
      </w:r>
    </w:p>
    <w:p w:rsidR="00634B14" w:rsidRDefault="00634B14" w:rsidP="006122C5">
      <w:pPr>
        <w:spacing w:line="480" w:lineRule="auto"/>
        <w:contextualSpacing/>
        <w:jc w:val="both"/>
        <w:rPr>
          <w:rFonts w:ascii="Arial" w:hAnsi="Arial" w:cs="Arial"/>
          <w:sz w:val="24"/>
          <w:szCs w:val="24"/>
        </w:rPr>
      </w:pPr>
      <w:r>
        <w:rPr>
          <w:rFonts w:ascii="Arial" w:hAnsi="Arial" w:cs="Arial"/>
          <w:sz w:val="24"/>
          <w:szCs w:val="24"/>
        </w:rPr>
        <w:t>N</w:t>
      </w:r>
      <w:r w:rsidRPr="004600BB">
        <w:rPr>
          <w:rFonts w:ascii="Arial" w:hAnsi="Arial" w:cs="Arial"/>
          <w:sz w:val="24"/>
          <w:szCs w:val="24"/>
        </w:rPr>
        <w:t>o es posible derribar las barreras</w:t>
      </w:r>
      <w:r>
        <w:rPr>
          <w:rFonts w:ascii="Arial" w:hAnsi="Arial" w:cs="Arial"/>
          <w:sz w:val="24"/>
          <w:szCs w:val="24"/>
        </w:rPr>
        <w:t xml:space="preserve"> directivas</w:t>
      </w:r>
      <w:r w:rsidR="000D3640">
        <w:rPr>
          <w:rFonts w:ascii="Arial" w:hAnsi="Arial" w:cs="Arial"/>
          <w:sz w:val="24"/>
          <w:szCs w:val="24"/>
        </w:rPr>
        <w:t xml:space="preserve"> en el proceso decisional</w:t>
      </w:r>
      <w:r w:rsidRPr="004600BB">
        <w:rPr>
          <w:rFonts w:ascii="Arial" w:hAnsi="Arial" w:cs="Arial"/>
          <w:sz w:val="24"/>
          <w:szCs w:val="24"/>
        </w:rPr>
        <w:t xml:space="preserve"> con meros ejercicios intelectuales. Los directivos necesitan información acerca de su comportamiento</w:t>
      </w:r>
      <w:r w:rsidR="004535B4">
        <w:rPr>
          <w:rFonts w:ascii="Arial" w:hAnsi="Arial" w:cs="Arial"/>
          <w:sz w:val="24"/>
          <w:szCs w:val="24"/>
        </w:rPr>
        <w:t xml:space="preserve"> en su toma de decis</w:t>
      </w:r>
      <w:r>
        <w:rPr>
          <w:rFonts w:ascii="Arial" w:hAnsi="Arial" w:cs="Arial"/>
          <w:sz w:val="24"/>
          <w:szCs w:val="24"/>
        </w:rPr>
        <w:t>iones</w:t>
      </w:r>
      <w:r w:rsidRPr="004600BB">
        <w:rPr>
          <w:rFonts w:ascii="Arial" w:hAnsi="Arial" w:cs="Arial"/>
          <w:sz w:val="24"/>
          <w:szCs w:val="24"/>
        </w:rPr>
        <w:t xml:space="preserve"> y oportunidades para desarrollar una conciencia de sí mismos en </w:t>
      </w:r>
      <w:r w:rsidR="004451A2">
        <w:rPr>
          <w:rFonts w:ascii="Arial" w:hAnsi="Arial" w:cs="Arial"/>
          <w:sz w:val="24"/>
          <w:szCs w:val="24"/>
        </w:rPr>
        <w:t xml:space="preserve"> la </w:t>
      </w:r>
      <w:r w:rsidRPr="004600BB">
        <w:rPr>
          <w:rFonts w:ascii="Arial" w:hAnsi="Arial" w:cs="Arial"/>
          <w:sz w:val="24"/>
          <w:szCs w:val="24"/>
        </w:rPr>
        <w:t>acción</w:t>
      </w:r>
      <w:r w:rsidR="004451A2">
        <w:rPr>
          <w:rFonts w:ascii="Arial" w:hAnsi="Arial" w:cs="Arial"/>
          <w:sz w:val="24"/>
          <w:szCs w:val="24"/>
        </w:rPr>
        <w:t xml:space="preserve"> decisoria</w:t>
      </w:r>
      <w:r w:rsidRPr="004600BB">
        <w:rPr>
          <w:rFonts w:ascii="Arial" w:hAnsi="Arial" w:cs="Arial"/>
          <w:sz w:val="24"/>
          <w:szCs w:val="24"/>
        </w:rPr>
        <w:t xml:space="preserve">. </w:t>
      </w:r>
    </w:p>
    <w:p w:rsidR="00C551B4" w:rsidRDefault="00C551B4" w:rsidP="006122C5">
      <w:pPr>
        <w:spacing w:line="480" w:lineRule="auto"/>
        <w:contextualSpacing/>
        <w:jc w:val="both"/>
        <w:rPr>
          <w:rFonts w:ascii="Arial" w:hAnsi="Arial" w:cs="Arial"/>
          <w:sz w:val="24"/>
          <w:szCs w:val="24"/>
        </w:rPr>
      </w:pPr>
      <w:r>
        <w:rPr>
          <w:rFonts w:ascii="Arial" w:hAnsi="Arial" w:cs="Arial"/>
          <w:sz w:val="24"/>
          <w:szCs w:val="24"/>
        </w:rPr>
        <w:t xml:space="preserve"> Finalmente, Moreno y Alameda (2012) estudiaron en su investigación, los sesgos cognitivos en la toma de decisiones bajo condiciones de incertidumbre y lo hicieron no con directivos o líderes estratégicos, sino que lo hicieron con pacientes de </w:t>
      </w:r>
      <w:r w:rsidR="00907FDD">
        <w:rPr>
          <w:rFonts w:ascii="Arial" w:hAnsi="Arial" w:cs="Arial"/>
          <w:sz w:val="24"/>
          <w:szCs w:val="24"/>
        </w:rPr>
        <w:t>Alzheimer</w:t>
      </w:r>
      <w:r>
        <w:rPr>
          <w:rFonts w:ascii="Arial" w:hAnsi="Arial" w:cs="Arial"/>
          <w:sz w:val="24"/>
          <w:szCs w:val="24"/>
        </w:rPr>
        <w:t>, para ejemplificar cómo se dan las decisiones ciegas, con vacíos, olvidos y pérdidas de información causadas por la enfermedad, es decir con situación de incertidumbre,</w:t>
      </w:r>
      <w:r w:rsidR="004451A2">
        <w:rPr>
          <w:rFonts w:ascii="Arial" w:hAnsi="Arial" w:cs="Arial"/>
          <w:sz w:val="24"/>
          <w:szCs w:val="24"/>
        </w:rPr>
        <w:t xml:space="preserve"> -lo cual es equivalente a un directivo decidiendo también a ciegas es decir en situación </w:t>
      </w:r>
      <w:r w:rsidR="00BF6194">
        <w:rPr>
          <w:rFonts w:ascii="Arial" w:hAnsi="Arial" w:cs="Arial"/>
          <w:sz w:val="24"/>
          <w:szCs w:val="24"/>
        </w:rPr>
        <w:t>incierta</w:t>
      </w:r>
      <w:r w:rsidR="004451A2">
        <w:rPr>
          <w:rFonts w:ascii="Arial" w:hAnsi="Arial" w:cs="Arial"/>
          <w:sz w:val="24"/>
          <w:szCs w:val="24"/>
        </w:rPr>
        <w:t>-</w:t>
      </w:r>
      <w:r w:rsidR="000D3640">
        <w:rPr>
          <w:rFonts w:ascii="Arial" w:hAnsi="Arial" w:cs="Arial"/>
          <w:sz w:val="24"/>
          <w:szCs w:val="24"/>
        </w:rPr>
        <w:t xml:space="preserve"> </w:t>
      </w:r>
      <w:r>
        <w:rPr>
          <w:rFonts w:ascii="Arial" w:hAnsi="Arial" w:cs="Arial"/>
          <w:sz w:val="24"/>
          <w:szCs w:val="24"/>
        </w:rPr>
        <w:t>los resultados permitieron apreciar  que el proceso de toma de decisiones en ambiente de incertidumbre de los pacientes fue sensible a las pérdidas, que se encontró un nivel de consistencia bajo, es decir una influencia orientada hacia las decisiones inmediatas y la correspondiente predominancia de estrategias de elección aleatorias.</w:t>
      </w:r>
    </w:p>
    <w:p w:rsidR="00A200FA" w:rsidRDefault="006C3B9F" w:rsidP="006122C5">
      <w:pPr>
        <w:pStyle w:val="Prrafodelista"/>
        <w:numPr>
          <w:ilvl w:val="0"/>
          <w:numId w:val="1"/>
        </w:numPr>
        <w:spacing w:line="480" w:lineRule="auto"/>
        <w:rPr>
          <w:rFonts w:ascii="Arial" w:hAnsi="Arial" w:cs="Arial"/>
          <w:b/>
          <w:sz w:val="24"/>
          <w:szCs w:val="24"/>
        </w:rPr>
      </w:pPr>
      <w:r>
        <w:rPr>
          <w:rFonts w:ascii="Arial" w:hAnsi="Arial" w:cs="Arial"/>
          <w:b/>
          <w:sz w:val="24"/>
          <w:szCs w:val="24"/>
        </w:rPr>
        <w:t>Preguntas de investigación</w:t>
      </w:r>
    </w:p>
    <w:p w:rsidR="006C3B9F" w:rsidRDefault="006C3B9F" w:rsidP="006122C5">
      <w:pPr>
        <w:spacing w:line="480" w:lineRule="auto"/>
        <w:rPr>
          <w:rFonts w:ascii="Arial" w:hAnsi="Arial" w:cs="Arial"/>
          <w:sz w:val="24"/>
          <w:szCs w:val="24"/>
        </w:rPr>
      </w:pPr>
      <w:r w:rsidRPr="006C3B9F">
        <w:rPr>
          <w:rFonts w:ascii="Arial" w:hAnsi="Arial" w:cs="Arial"/>
          <w:sz w:val="24"/>
          <w:szCs w:val="24"/>
        </w:rPr>
        <w:t xml:space="preserve">Las siguientes preguntas de investigación orientaron </w:t>
      </w:r>
      <w:r w:rsidR="00273F2C">
        <w:rPr>
          <w:rFonts w:ascii="Arial" w:hAnsi="Arial" w:cs="Arial"/>
          <w:sz w:val="24"/>
          <w:szCs w:val="24"/>
        </w:rPr>
        <w:t xml:space="preserve"> la presente indagatoria</w:t>
      </w:r>
      <w:r w:rsidRPr="006C3B9F">
        <w:rPr>
          <w:rFonts w:ascii="Arial" w:hAnsi="Arial" w:cs="Arial"/>
          <w:sz w:val="24"/>
          <w:szCs w:val="24"/>
        </w:rPr>
        <w:t>:</w:t>
      </w:r>
    </w:p>
    <w:p w:rsidR="006C3B9F" w:rsidRDefault="00681CB2" w:rsidP="006122C5">
      <w:pPr>
        <w:spacing w:line="480" w:lineRule="auto"/>
        <w:contextualSpacing/>
        <w:jc w:val="both"/>
        <w:rPr>
          <w:rFonts w:ascii="Arial" w:hAnsi="Arial" w:cs="Arial"/>
          <w:sz w:val="24"/>
          <w:szCs w:val="24"/>
        </w:rPr>
      </w:pPr>
      <w:r>
        <w:rPr>
          <w:rFonts w:ascii="Arial" w:hAnsi="Arial" w:cs="Arial"/>
          <w:sz w:val="24"/>
          <w:szCs w:val="24"/>
        </w:rPr>
        <w:t>¿Qué características presentan las decisiones</w:t>
      </w:r>
      <w:r w:rsidR="000027C7">
        <w:rPr>
          <w:rFonts w:ascii="Arial" w:hAnsi="Arial" w:cs="Arial"/>
          <w:sz w:val="24"/>
          <w:szCs w:val="24"/>
        </w:rPr>
        <w:t xml:space="preserve"> directivas</w:t>
      </w:r>
      <w:r w:rsidR="006C3B9F" w:rsidRPr="006A46A3">
        <w:rPr>
          <w:rFonts w:ascii="Arial" w:hAnsi="Arial" w:cs="Arial"/>
          <w:sz w:val="24"/>
          <w:szCs w:val="24"/>
        </w:rPr>
        <w:t xml:space="preserve"> </w:t>
      </w:r>
      <w:r w:rsidR="006C3B9F">
        <w:rPr>
          <w:rFonts w:ascii="Arial" w:hAnsi="Arial" w:cs="Arial"/>
          <w:sz w:val="24"/>
          <w:szCs w:val="24"/>
        </w:rPr>
        <w:t xml:space="preserve">en ambientes de </w:t>
      </w:r>
      <w:r w:rsidR="006C3B9F" w:rsidRPr="001131C8">
        <w:rPr>
          <w:rFonts w:ascii="Arial" w:hAnsi="Arial" w:cs="Arial"/>
          <w:sz w:val="24"/>
          <w:szCs w:val="24"/>
        </w:rPr>
        <w:t>incertidumbre</w:t>
      </w:r>
      <w:r w:rsidR="006C3B9F">
        <w:rPr>
          <w:rFonts w:ascii="Arial" w:hAnsi="Arial" w:cs="Arial"/>
          <w:sz w:val="24"/>
          <w:szCs w:val="24"/>
        </w:rPr>
        <w:t xml:space="preserve"> en </w:t>
      </w:r>
      <w:r w:rsidR="000027C7">
        <w:rPr>
          <w:rFonts w:ascii="Arial" w:hAnsi="Arial" w:cs="Arial"/>
          <w:sz w:val="24"/>
          <w:szCs w:val="24"/>
        </w:rPr>
        <w:t>las</w:t>
      </w:r>
      <w:r w:rsidR="006C3B9F">
        <w:rPr>
          <w:rFonts w:ascii="Arial" w:hAnsi="Arial" w:cs="Arial"/>
          <w:sz w:val="24"/>
          <w:szCs w:val="24"/>
        </w:rPr>
        <w:t xml:space="preserve"> escuela</w:t>
      </w:r>
      <w:r w:rsidR="000027C7">
        <w:rPr>
          <w:rFonts w:ascii="Arial" w:hAnsi="Arial" w:cs="Arial"/>
          <w:sz w:val="24"/>
          <w:szCs w:val="24"/>
        </w:rPr>
        <w:t>s</w:t>
      </w:r>
      <w:r w:rsidR="006C3B9F">
        <w:rPr>
          <w:rFonts w:ascii="Arial" w:hAnsi="Arial" w:cs="Arial"/>
          <w:sz w:val="24"/>
          <w:szCs w:val="24"/>
        </w:rPr>
        <w:t xml:space="preserve"> primaria</w:t>
      </w:r>
      <w:r w:rsidR="000027C7">
        <w:rPr>
          <w:rFonts w:ascii="Arial" w:hAnsi="Arial" w:cs="Arial"/>
          <w:sz w:val="24"/>
          <w:szCs w:val="24"/>
        </w:rPr>
        <w:t>s parte del estudio</w:t>
      </w:r>
      <w:r w:rsidR="006C3B9F">
        <w:rPr>
          <w:rFonts w:ascii="Arial" w:hAnsi="Arial" w:cs="Arial"/>
          <w:sz w:val="24"/>
          <w:szCs w:val="24"/>
        </w:rPr>
        <w:t>?</w:t>
      </w:r>
    </w:p>
    <w:p w:rsidR="006C3B9F" w:rsidRDefault="006C3B9F" w:rsidP="006122C5">
      <w:pPr>
        <w:spacing w:line="480" w:lineRule="auto"/>
        <w:contextualSpacing/>
        <w:jc w:val="both"/>
        <w:rPr>
          <w:rFonts w:ascii="Arial" w:hAnsi="Arial" w:cs="Arial"/>
          <w:sz w:val="24"/>
          <w:szCs w:val="24"/>
        </w:rPr>
      </w:pPr>
      <w:r>
        <w:rPr>
          <w:rFonts w:ascii="Arial" w:hAnsi="Arial" w:cs="Arial"/>
          <w:sz w:val="24"/>
          <w:szCs w:val="24"/>
        </w:rPr>
        <w:t>¿</w:t>
      </w:r>
      <w:r w:rsidR="007912D0">
        <w:rPr>
          <w:rFonts w:ascii="Arial" w:hAnsi="Arial" w:cs="Arial"/>
          <w:sz w:val="24"/>
          <w:szCs w:val="24"/>
        </w:rPr>
        <w:t xml:space="preserve">Qué tendencia se registra en las percepciones respecto a </w:t>
      </w:r>
      <w:r>
        <w:rPr>
          <w:rFonts w:ascii="Arial" w:hAnsi="Arial" w:cs="Arial"/>
          <w:sz w:val="24"/>
          <w:szCs w:val="24"/>
        </w:rPr>
        <w:t xml:space="preserve">la toma de decisiones directiva </w:t>
      </w:r>
      <w:r w:rsidRPr="0015138B">
        <w:rPr>
          <w:rFonts w:ascii="Arial" w:hAnsi="Arial" w:cs="Arial"/>
          <w:sz w:val="24"/>
          <w:szCs w:val="24"/>
        </w:rPr>
        <w:t>en ambientes de incertidumbre</w:t>
      </w:r>
      <w:r>
        <w:rPr>
          <w:rFonts w:ascii="Arial" w:hAnsi="Arial" w:cs="Arial"/>
          <w:sz w:val="24"/>
          <w:szCs w:val="24"/>
        </w:rPr>
        <w:t xml:space="preserve"> </w:t>
      </w:r>
      <w:r w:rsidR="00273F2C">
        <w:rPr>
          <w:rFonts w:ascii="Arial" w:hAnsi="Arial" w:cs="Arial"/>
          <w:sz w:val="24"/>
          <w:szCs w:val="24"/>
        </w:rPr>
        <w:t>en la escuela primaria, de</w:t>
      </w:r>
      <w:r w:rsidR="007912D0">
        <w:rPr>
          <w:rFonts w:ascii="Arial" w:hAnsi="Arial" w:cs="Arial"/>
          <w:sz w:val="24"/>
          <w:szCs w:val="24"/>
        </w:rPr>
        <w:t>sde la perspectiva de profesores y directores</w:t>
      </w:r>
      <w:r w:rsidR="00273F2C">
        <w:rPr>
          <w:rFonts w:ascii="Arial" w:hAnsi="Arial" w:cs="Arial"/>
          <w:sz w:val="24"/>
          <w:szCs w:val="24"/>
        </w:rPr>
        <w:t>?</w:t>
      </w:r>
    </w:p>
    <w:p w:rsidR="006C3B9F" w:rsidRPr="006C3B9F" w:rsidRDefault="006C3B9F" w:rsidP="006122C5">
      <w:pPr>
        <w:spacing w:line="480" w:lineRule="auto"/>
        <w:rPr>
          <w:rFonts w:ascii="Arial" w:hAnsi="Arial" w:cs="Arial"/>
          <w:b/>
          <w:sz w:val="24"/>
          <w:szCs w:val="24"/>
        </w:rPr>
      </w:pPr>
    </w:p>
    <w:p w:rsidR="00A200FA" w:rsidRDefault="00A200FA" w:rsidP="006122C5">
      <w:pPr>
        <w:pStyle w:val="Prrafodelista"/>
        <w:numPr>
          <w:ilvl w:val="0"/>
          <w:numId w:val="1"/>
        </w:numPr>
        <w:spacing w:line="480" w:lineRule="auto"/>
        <w:rPr>
          <w:rFonts w:ascii="Arial" w:hAnsi="Arial" w:cs="Arial"/>
          <w:b/>
          <w:sz w:val="24"/>
          <w:szCs w:val="24"/>
        </w:rPr>
      </w:pPr>
      <w:r>
        <w:rPr>
          <w:rFonts w:ascii="Arial" w:hAnsi="Arial" w:cs="Arial"/>
          <w:b/>
          <w:sz w:val="24"/>
          <w:szCs w:val="24"/>
        </w:rPr>
        <w:t>Metodología</w:t>
      </w:r>
    </w:p>
    <w:p w:rsidR="00E22B0F" w:rsidRDefault="000D3640" w:rsidP="00E22B0F">
      <w:pPr>
        <w:spacing w:line="480" w:lineRule="auto"/>
        <w:rPr>
          <w:rFonts w:ascii="Arial" w:hAnsi="Arial" w:cs="Arial"/>
          <w:sz w:val="24"/>
          <w:szCs w:val="24"/>
        </w:rPr>
      </w:pPr>
      <w:r w:rsidRPr="00A83E81">
        <w:rPr>
          <w:rFonts w:ascii="Arial" w:hAnsi="Arial" w:cs="Arial"/>
          <w:sz w:val="24"/>
          <w:szCs w:val="24"/>
        </w:rPr>
        <w:t xml:space="preserve">La metodología que se utilizó para la realización del </w:t>
      </w:r>
      <w:r>
        <w:rPr>
          <w:rFonts w:ascii="Arial" w:hAnsi="Arial" w:cs="Arial"/>
          <w:sz w:val="24"/>
          <w:szCs w:val="24"/>
        </w:rPr>
        <w:t xml:space="preserve"> presente trabajo, fue bajo la</w:t>
      </w:r>
      <w:r w:rsidR="008906F9">
        <w:rPr>
          <w:rFonts w:ascii="Arial" w:hAnsi="Arial" w:cs="Arial"/>
          <w:sz w:val="24"/>
          <w:szCs w:val="24"/>
        </w:rPr>
        <w:t xml:space="preserve"> perspectiva cuantitativa,  la cual</w:t>
      </w:r>
      <w:r w:rsidR="00656755">
        <w:rPr>
          <w:rFonts w:ascii="Arial" w:hAnsi="Arial" w:cs="Arial"/>
          <w:sz w:val="24"/>
          <w:szCs w:val="24"/>
        </w:rPr>
        <w:t xml:space="preserve"> de acuerdo con Bisquerra (2004</w:t>
      </w:r>
      <w:r w:rsidRPr="00A83E81">
        <w:rPr>
          <w:rFonts w:ascii="Arial" w:hAnsi="Arial" w:cs="Arial"/>
          <w:sz w:val="24"/>
          <w:szCs w:val="24"/>
        </w:rPr>
        <w:t>),</w:t>
      </w:r>
      <w:r w:rsidR="00E22B0F">
        <w:rPr>
          <w:rFonts w:ascii="Arial" w:hAnsi="Arial" w:cs="Arial"/>
          <w:sz w:val="24"/>
          <w:szCs w:val="24"/>
        </w:rPr>
        <w:t xml:space="preserve"> utiliza </w:t>
      </w:r>
      <w:r w:rsidRPr="00A83E81">
        <w:rPr>
          <w:rFonts w:ascii="Arial" w:hAnsi="Arial" w:cs="Arial"/>
          <w:sz w:val="24"/>
          <w:szCs w:val="24"/>
        </w:rPr>
        <w:t xml:space="preserve">preferentemente </w:t>
      </w:r>
      <w:r w:rsidR="00E22B0F">
        <w:rPr>
          <w:rFonts w:ascii="Arial" w:hAnsi="Arial" w:cs="Arial"/>
          <w:sz w:val="24"/>
          <w:szCs w:val="24"/>
        </w:rPr>
        <w:t xml:space="preserve">el </w:t>
      </w:r>
      <w:r w:rsidRPr="00A83E81">
        <w:rPr>
          <w:rFonts w:ascii="Arial" w:hAnsi="Arial" w:cs="Arial"/>
          <w:sz w:val="24"/>
          <w:szCs w:val="24"/>
        </w:rPr>
        <w:t xml:space="preserve">método hipotético deductivo, </w:t>
      </w:r>
      <w:r w:rsidR="00E22B0F">
        <w:rPr>
          <w:rFonts w:ascii="Arial" w:hAnsi="Arial" w:cs="Arial"/>
          <w:sz w:val="24"/>
          <w:szCs w:val="24"/>
        </w:rPr>
        <w:t>d</w:t>
      </w:r>
      <w:r>
        <w:rPr>
          <w:rFonts w:ascii="Arial" w:hAnsi="Arial" w:cs="Arial"/>
          <w:sz w:val="24"/>
          <w:szCs w:val="24"/>
        </w:rPr>
        <w:t>e acuerdo</w:t>
      </w:r>
      <w:r w:rsidR="00E22B0F">
        <w:rPr>
          <w:rFonts w:ascii="Arial" w:hAnsi="Arial" w:cs="Arial"/>
          <w:sz w:val="24"/>
          <w:szCs w:val="24"/>
        </w:rPr>
        <w:t xml:space="preserve"> a este método</w:t>
      </w:r>
      <w:r w:rsidR="008906F9">
        <w:rPr>
          <w:rFonts w:ascii="Arial" w:hAnsi="Arial" w:cs="Arial"/>
          <w:sz w:val="24"/>
          <w:szCs w:val="24"/>
        </w:rPr>
        <w:t>,</w:t>
      </w:r>
      <w:r>
        <w:rPr>
          <w:rFonts w:ascii="Arial" w:hAnsi="Arial" w:cs="Arial"/>
          <w:sz w:val="24"/>
          <w:szCs w:val="24"/>
        </w:rPr>
        <w:t xml:space="preserve"> se enfatizó la segmentación de los objetos de estudio en variables e ítems, la medición de estos resultó en datos que luego se concentraron y  analizaron a fin de </w:t>
      </w:r>
      <w:r w:rsidR="00E22B0F">
        <w:rPr>
          <w:rFonts w:ascii="Arial" w:hAnsi="Arial" w:cs="Arial"/>
          <w:sz w:val="24"/>
          <w:szCs w:val="24"/>
        </w:rPr>
        <w:t xml:space="preserve"> someter a prueba </w:t>
      </w:r>
      <w:r>
        <w:rPr>
          <w:rFonts w:ascii="Arial" w:hAnsi="Arial" w:cs="Arial"/>
          <w:sz w:val="24"/>
          <w:szCs w:val="24"/>
        </w:rPr>
        <w:t>las hipótesis de la investigación, por ello a esta metodología  se le denomina hipotética deductiva. (Barraza, 20</w:t>
      </w:r>
      <w:r w:rsidR="00656755">
        <w:rPr>
          <w:rFonts w:ascii="Arial" w:hAnsi="Arial" w:cs="Arial"/>
          <w:sz w:val="24"/>
          <w:szCs w:val="24"/>
        </w:rPr>
        <w:t>06</w:t>
      </w:r>
      <w:r>
        <w:rPr>
          <w:rFonts w:ascii="Arial" w:hAnsi="Arial" w:cs="Arial"/>
          <w:sz w:val="24"/>
          <w:szCs w:val="24"/>
        </w:rPr>
        <w:t xml:space="preserve">). </w:t>
      </w:r>
      <w:r w:rsidRPr="00753DC0">
        <w:rPr>
          <w:rFonts w:ascii="Arial" w:hAnsi="Arial" w:cs="Arial"/>
          <w:sz w:val="24"/>
          <w:szCs w:val="24"/>
        </w:rPr>
        <w:t xml:space="preserve">En </w:t>
      </w:r>
      <w:r w:rsidR="008906F9">
        <w:rPr>
          <w:rFonts w:ascii="Arial" w:hAnsi="Arial" w:cs="Arial"/>
          <w:sz w:val="24"/>
          <w:szCs w:val="24"/>
        </w:rPr>
        <w:t xml:space="preserve"> el desarrollo de la </w:t>
      </w:r>
      <w:r>
        <w:rPr>
          <w:rFonts w:ascii="Arial" w:hAnsi="Arial" w:cs="Arial"/>
          <w:sz w:val="24"/>
          <w:szCs w:val="24"/>
        </w:rPr>
        <w:t>investigación se utilizó</w:t>
      </w:r>
      <w:r w:rsidRPr="00753DC0">
        <w:rPr>
          <w:rFonts w:ascii="Arial" w:hAnsi="Arial" w:cs="Arial"/>
          <w:sz w:val="24"/>
          <w:szCs w:val="24"/>
        </w:rPr>
        <w:t xml:space="preserve"> la técnica de encuesta, </w:t>
      </w:r>
      <w:r w:rsidR="008906F9">
        <w:rPr>
          <w:rFonts w:ascii="Arial" w:hAnsi="Arial" w:cs="Arial"/>
          <w:sz w:val="24"/>
          <w:szCs w:val="24"/>
        </w:rPr>
        <w:t xml:space="preserve">(Santesmases, </w:t>
      </w:r>
      <w:r w:rsidRPr="00753DC0">
        <w:rPr>
          <w:rFonts w:ascii="Arial" w:hAnsi="Arial" w:cs="Arial"/>
          <w:sz w:val="24"/>
          <w:szCs w:val="24"/>
        </w:rPr>
        <w:t>1997)</w:t>
      </w:r>
      <w:r w:rsidR="00BE76CE">
        <w:rPr>
          <w:rFonts w:ascii="Arial" w:hAnsi="Arial" w:cs="Arial"/>
          <w:sz w:val="24"/>
          <w:szCs w:val="24"/>
        </w:rPr>
        <w:t xml:space="preserve">, con un diseño no experimental, aplicando como instrumento de investigación a un cuestionario de 82 </w:t>
      </w:r>
      <w:r w:rsidR="00907FDD">
        <w:rPr>
          <w:rFonts w:ascii="Arial" w:hAnsi="Arial" w:cs="Arial"/>
          <w:sz w:val="24"/>
          <w:szCs w:val="24"/>
        </w:rPr>
        <w:t>ítems</w:t>
      </w:r>
      <w:r w:rsidR="00BE76CE">
        <w:rPr>
          <w:rFonts w:ascii="Arial" w:hAnsi="Arial" w:cs="Arial"/>
          <w:sz w:val="24"/>
          <w:szCs w:val="24"/>
        </w:rPr>
        <w:t xml:space="preserve"> el cual obtuvo</w:t>
      </w:r>
      <w:r w:rsidR="00CE329E">
        <w:rPr>
          <w:rFonts w:ascii="Arial" w:hAnsi="Arial" w:cs="Arial"/>
          <w:sz w:val="24"/>
          <w:szCs w:val="24"/>
        </w:rPr>
        <w:t xml:space="preserve"> una confiabilidad alpha de .88</w:t>
      </w:r>
    </w:p>
    <w:p w:rsidR="000D3640" w:rsidRDefault="00BE76CE" w:rsidP="00E22B0F">
      <w:pPr>
        <w:spacing w:line="480" w:lineRule="auto"/>
        <w:rPr>
          <w:rFonts w:ascii="Arial" w:hAnsi="Arial" w:cs="Arial"/>
          <w:sz w:val="24"/>
          <w:szCs w:val="24"/>
        </w:rPr>
      </w:pPr>
      <w:r>
        <w:rPr>
          <w:rFonts w:ascii="Arial" w:hAnsi="Arial" w:cs="Arial"/>
          <w:sz w:val="24"/>
          <w:szCs w:val="24"/>
        </w:rPr>
        <w:t>Los participantes fueron 150 profesores y 10 directores de educación primaria</w:t>
      </w:r>
      <w:r w:rsidR="00401D2E">
        <w:rPr>
          <w:rFonts w:ascii="Arial" w:hAnsi="Arial" w:cs="Arial"/>
          <w:sz w:val="24"/>
          <w:szCs w:val="24"/>
        </w:rPr>
        <w:t>,</w:t>
      </w:r>
      <w:r w:rsidR="00CE329E">
        <w:rPr>
          <w:rFonts w:ascii="Arial" w:hAnsi="Arial" w:cs="Arial"/>
          <w:sz w:val="24"/>
          <w:szCs w:val="24"/>
        </w:rPr>
        <w:t xml:space="preserve"> el análisis de los datos se </w:t>
      </w:r>
      <w:r w:rsidR="00907FDD">
        <w:rPr>
          <w:rFonts w:ascii="Arial" w:hAnsi="Arial" w:cs="Arial"/>
          <w:sz w:val="24"/>
          <w:szCs w:val="24"/>
        </w:rPr>
        <w:t>constituyó de pruebas descriptivas e inferenciales; se hace un recorte del tratamiento de t de student sobre los ítems de una de las dimensiones del cuestionario, para contestar las preguntas de investigación.</w:t>
      </w:r>
    </w:p>
    <w:p w:rsidR="000D3640" w:rsidRPr="000D3640" w:rsidRDefault="000D3640" w:rsidP="006122C5">
      <w:pPr>
        <w:spacing w:line="480" w:lineRule="auto"/>
        <w:rPr>
          <w:rFonts w:ascii="Arial" w:hAnsi="Arial" w:cs="Arial"/>
          <w:b/>
          <w:sz w:val="24"/>
          <w:szCs w:val="24"/>
        </w:rPr>
      </w:pPr>
    </w:p>
    <w:p w:rsidR="00A200FA" w:rsidRDefault="00A200FA" w:rsidP="006122C5">
      <w:pPr>
        <w:pStyle w:val="Prrafodelista"/>
        <w:numPr>
          <w:ilvl w:val="0"/>
          <w:numId w:val="1"/>
        </w:numPr>
        <w:spacing w:line="480" w:lineRule="auto"/>
        <w:rPr>
          <w:rFonts w:ascii="Arial" w:hAnsi="Arial" w:cs="Arial"/>
          <w:b/>
          <w:sz w:val="24"/>
          <w:szCs w:val="24"/>
        </w:rPr>
      </w:pPr>
      <w:r>
        <w:rPr>
          <w:rFonts w:ascii="Arial" w:hAnsi="Arial" w:cs="Arial"/>
          <w:b/>
          <w:sz w:val="24"/>
          <w:szCs w:val="24"/>
        </w:rPr>
        <w:t>Resultados</w:t>
      </w:r>
    </w:p>
    <w:p w:rsidR="00183F04" w:rsidRPr="00613DDD" w:rsidRDefault="004B147B" w:rsidP="006122C5">
      <w:pPr>
        <w:spacing w:line="480" w:lineRule="auto"/>
        <w:contextualSpacing/>
        <w:rPr>
          <w:rFonts w:ascii="Arial" w:hAnsi="Arial" w:cs="Arial"/>
          <w:sz w:val="24"/>
          <w:szCs w:val="24"/>
        </w:rPr>
      </w:pPr>
      <w:r w:rsidRPr="00613DDD">
        <w:rPr>
          <w:rFonts w:ascii="Arial" w:hAnsi="Arial" w:cs="Arial"/>
          <w:sz w:val="24"/>
          <w:szCs w:val="24"/>
        </w:rPr>
        <w:t>El análisis de contrastación en los puntajes</w:t>
      </w:r>
      <w:r w:rsidR="006C55CF" w:rsidRPr="00613DDD">
        <w:rPr>
          <w:rFonts w:ascii="Arial" w:hAnsi="Arial" w:cs="Arial"/>
          <w:sz w:val="24"/>
          <w:szCs w:val="24"/>
        </w:rPr>
        <w:t xml:space="preserve"> asignados a través de la prueba de</w:t>
      </w:r>
      <w:r w:rsidR="00907FDD">
        <w:rPr>
          <w:rFonts w:ascii="Arial" w:hAnsi="Arial" w:cs="Arial"/>
          <w:sz w:val="24"/>
          <w:szCs w:val="24"/>
        </w:rPr>
        <w:t xml:space="preserve"> t de</w:t>
      </w:r>
      <w:r w:rsidR="006C55CF" w:rsidRPr="00613DDD">
        <w:rPr>
          <w:rFonts w:ascii="Arial" w:hAnsi="Arial" w:cs="Arial"/>
          <w:sz w:val="24"/>
          <w:szCs w:val="24"/>
        </w:rPr>
        <w:t xml:space="preserve"> student</w:t>
      </w:r>
      <w:r w:rsidRPr="00613DDD">
        <w:rPr>
          <w:rFonts w:ascii="Arial" w:hAnsi="Arial" w:cs="Arial"/>
          <w:sz w:val="24"/>
          <w:szCs w:val="24"/>
        </w:rPr>
        <w:t xml:space="preserve"> con valor de significación estadística</w:t>
      </w:r>
      <w:r w:rsidR="006C55CF" w:rsidRPr="00613DDD">
        <w:rPr>
          <w:rFonts w:ascii="Arial" w:hAnsi="Arial" w:cs="Arial"/>
          <w:sz w:val="24"/>
          <w:szCs w:val="24"/>
        </w:rPr>
        <w:t>, nos indica que en general los directores no perciben valores altos de incertidumbre en su proceso de decisiones</w:t>
      </w:r>
      <w:r w:rsidR="00A96F38" w:rsidRPr="00613DDD">
        <w:rPr>
          <w:rFonts w:ascii="Arial" w:hAnsi="Arial" w:cs="Arial"/>
          <w:sz w:val="24"/>
          <w:szCs w:val="24"/>
        </w:rPr>
        <w:t>; lo que menos se admite es el desconocimiento de hacia quien  o para que se  trabaja, (t = -20.21</w:t>
      </w:r>
      <w:r w:rsidR="00681CB2" w:rsidRPr="00613DDD">
        <w:rPr>
          <w:rFonts w:ascii="Arial" w:hAnsi="Arial" w:cs="Arial"/>
          <w:sz w:val="24"/>
          <w:szCs w:val="24"/>
        </w:rPr>
        <w:t>)</w:t>
      </w:r>
      <w:r w:rsidR="00A96F38" w:rsidRPr="00613DDD">
        <w:rPr>
          <w:rFonts w:ascii="Arial" w:hAnsi="Arial" w:cs="Arial"/>
          <w:sz w:val="24"/>
          <w:szCs w:val="24"/>
        </w:rPr>
        <w:t xml:space="preserve">, la decisión se fundamenta en datos poco confiables (t= -19.01), se parte de información obsoleta (-18.2), </w:t>
      </w:r>
      <w:r w:rsidR="00183F04" w:rsidRPr="00613DDD">
        <w:rPr>
          <w:rFonts w:ascii="Arial" w:hAnsi="Arial" w:cs="Arial"/>
          <w:sz w:val="24"/>
          <w:szCs w:val="24"/>
        </w:rPr>
        <w:t>se percibe un alto nivel de incertidumbre por desconocimiento de información (t=-17.17) y en la decisión se presenta inexistencia de datos (t= -16.39</w:t>
      </w:r>
      <w:r w:rsidR="002F0288">
        <w:rPr>
          <w:rFonts w:ascii="Arial" w:hAnsi="Arial" w:cs="Arial"/>
          <w:sz w:val="24"/>
          <w:szCs w:val="24"/>
        </w:rPr>
        <w:t>), el director realiza interpretaciones erróneas de la información antes de decidir (T= -15.76).</w:t>
      </w:r>
    </w:p>
    <w:p w:rsidR="007143A0" w:rsidRPr="00613DDD" w:rsidRDefault="007143A0" w:rsidP="006122C5">
      <w:pPr>
        <w:spacing w:line="480" w:lineRule="auto"/>
        <w:contextualSpacing/>
        <w:rPr>
          <w:rFonts w:ascii="Arial" w:hAnsi="Arial" w:cs="Arial"/>
          <w:sz w:val="24"/>
          <w:szCs w:val="24"/>
        </w:rPr>
      </w:pPr>
    </w:p>
    <w:p w:rsidR="000829E3" w:rsidRDefault="00183F04" w:rsidP="006122C5">
      <w:pPr>
        <w:spacing w:line="480" w:lineRule="auto"/>
        <w:contextualSpacing/>
        <w:rPr>
          <w:rFonts w:ascii="Arial" w:eastAsia="Times New Roman" w:hAnsi="Arial" w:cs="Arial"/>
          <w:sz w:val="24"/>
          <w:szCs w:val="24"/>
          <w:lang w:eastAsia="es-ES"/>
        </w:rPr>
      </w:pPr>
      <w:r w:rsidRPr="00613DDD">
        <w:rPr>
          <w:rFonts w:ascii="Arial" w:hAnsi="Arial" w:cs="Arial"/>
          <w:sz w:val="24"/>
          <w:szCs w:val="24"/>
        </w:rPr>
        <w:t>Los ítems respecto a la percepción de incertidumbre en el proceso de decisiones directivas</w:t>
      </w:r>
      <w:r w:rsidR="003C4579">
        <w:rPr>
          <w:rFonts w:ascii="Arial" w:hAnsi="Arial" w:cs="Arial"/>
          <w:sz w:val="24"/>
          <w:szCs w:val="24"/>
        </w:rPr>
        <w:t>,</w:t>
      </w:r>
      <w:r w:rsidRPr="00613DDD">
        <w:rPr>
          <w:rFonts w:ascii="Arial" w:hAnsi="Arial" w:cs="Arial"/>
          <w:sz w:val="24"/>
          <w:szCs w:val="24"/>
        </w:rPr>
        <w:t xml:space="preserve"> que aun cuando son reprobatorios, no lo son en un grado sumo</w:t>
      </w:r>
      <w:r w:rsidR="00AC3791">
        <w:rPr>
          <w:rFonts w:ascii="Arial" w:hAnsi="Arial" w:cs="Arial"/>
          <w:sz w:val="24"/>
          <w:szCs w:val="24"/>
        </w:rPr>
        <w:t xml:space="preserve"> y</w:t>
      </w:r>
      <w:r w:rsidRPr="00613DDD">
        <w:rPr>
          <w:rFonts w:ascii="Arial" w:hAnsi="Arial" w:cs="Arial"/>
          <w:sz w:val="24"/>
          <w:szCs w:val="24"/>
        </w:rPr>
        <w:t xml:space="preserve"> son:  se aprecia un bajo nivel de incertidumbre (T= -2.45), </w:t>
      </w:r>
      <w:r w:rsidR="000829E3" w:rsidRPr="00613DDD">
        <w:rPr>
          <w:rFonts w:ascii="Arial" w:hAnsi="Arial" w:cs="Arial"/>
          <w:sz w:val="24"/>
          <w:szCs w:val="24"/>
        </w:rPr>
        <w:t xml:space="preserve">las decisiones tienen  un </w:t>
      </w:r>
      <w:r w:rsidR="000829E3" w:rsidRPr="00613DDD">
        <w:rPr>
          <w:rFonts w:ascii="Arial" w:eastAsia="Times New Roman" w:hAnsi="Arial" w:cs="Arial"/>
          <w:color w:val="000000"/>
          <w:sz w:val="24"/>
          <w:szCs w:val="24"/>
          <w:lang w:eastAsia="es-MX"/>
        </w:rPr>
        <w:t>carácter innovador ante los ambientes de incertidumbre y  poca información (t= -4.67</w:t>
      </w:r>
      <w:r w:rsidR="00613DDD" w:rsidRPr="00613DDD">
        <w:rPr>
          <w:rFonts w:ascii="Arial" w:eastAsia="Times New Roman" w:hAnsi="Arial" w:cs="Arial"/>
          <w:color w:val="000000"/>
          <w:sz w:val="24"/>
          <w:szCs w:val="24"/>
          <w:lang w:eastAsia="es-MX"/>
        </w:rPr>
        <w:t xml:space="preserve">), </w:t>
      </w:r>
      <w:r w:rsidR="00613DDD" w:rsidRPr="00613DDD">
        <w:rPr>
          <w:rFonts w:ascii="Arial" w:hAnsi="Arial" w:cs="Arial"/>
          <w:sz w:val="24"/>
          <w:szCs w:val="24"/>
        </w:rPr>
        <w:t xml:space="preserve">considera impulsos momentáneos, emociones y sentimientos (T= -5.62), </w:t>
      </w:r>
      <w:r w:rsidR="00613DDD" w:rsidRPr="00613DDD">
        <w:rPr>
          <w:rFonts w:ascii="Arial" w:eastAsia="Times New Roman" w:hAnsi="Arial" w:cs="Arial"/>
          <w:color w:val="000000"/>
          <w:sz w:val="24"/>
          <w:szCs w:val="24"/>
          <w:lang w:eastAsia="es-MX"/>
        </w:rPr>
        <w:t xml:space="preserve">los cambios económicos y políticos se perciben  como factores de riesgo en las decisiones ( T= </w:t>
      </w:r>
      <w:r w:rsidR="00613DDD" w:rsidRPr="00613DDD">
        <w:rPr>
          <w:rFonts w:ascii="Arial" w:hAnsi="Arial" w:cs="Arial"/>
          <w:sz w:val="24"/>
          <w:szCs w:val="24"/>
        </w:rPr>
        <w:t xml:space="preserve">-6.15),  se percibe una </w:t>
      </w:r>
      <w:r w:rsidR="000829E3" w:rsidRPr="00613DDD">
        <w:rPr>
          <w:rFonts w:ascii="Arial" w:eastAsia="Times New Roman" w:hAnsi="Arial" w:cs="Arial"/>
          <w:color w:val="000000"/>
          <w:sz w:val="24"/>
          <w:szCs w:val="24"/>
          <w:lang w:eastAsia="es-MX"/>
        </w:rPr>
        <w:t xml:space="preserve"> </w:t>
      </w:r>
      <w:r w:rsidRPr="00613DDD">
        <w:rPr>
          <w:rFonts w:ascii="Arial" w:hAnsi="Arial" w:cs="Arial"/>
          <w:sz w:val="24"/>
          <w:szCs w:val="24"/>
        </w:rPr>
        <w:t>toma de decisiones autónoma y emprendedora en condiciones de poca información ( T= -8.12)</w:t>
      </w:r>
      <w:r w:rsidR="00613DDD" w:rsidRPr="00613DDD">
        <w:rPr>
          <w:rFonts w:ascii="Arial" w:hAnsi="Arial" w:cs="Arial"/>
          <w:sz w:val="24"/>
          <w:szCs w:val="24"/>
        </w:rPr>
        <w:t xml:space="preserve"> y finalmente, </w:t>
      </w:r>
      <w:r w:rsidR="00613DDD" w:rsidRPr="00613DDD">
        <w:rPr>
          <w:rFonts w:ascii="Arial" w:eastAsia="Times New Roman" w:hAnsi="Arial" w:cs="Arial"/>
          <w:sz w:val="24"/>
          <w:szCs w:val="24"/>
          <w:lang w:eastAsia="es-ES"/>
        </w:rPr>
        <w:t>El director se resiste a tomar decisiones en aspectos poco conocidos o inciertos (T= -8.33).</w:t>
      </w:r>
    </w:p>
    <w:p w:rsidR="0063391F" w:rsidRDefault="00613DDD" w:rsidP="006122C5">
      <w:pPr>
        <w:spacing w:line="480" w:lineRule="auto"/>
        <w:contextualSpacing/>
        <w:rPr>
          <w:rFonts w:ascii="Arial" w:eastAsia="Times New Roman" w:hAnsi="Arial" w:cs="Arial"/>
          <w:sz w:val="24"/>
          <w:szCs w:val="24"/>
          <w:lang w:eastAsia="es-ES"/>
        </w:rPr>
      </w:pPr>
      <w:r>
        <w:rPr>
          <w:rFonts w:ascii="Arial" w:eastAsia="Times New Roman" w:hAnsi="Arial" w:cs="Arial"/>
          <w:sz w:val="24"/>
          <w:szCs w:val="24"/>
          <w:lang w:eastAsia="es-ES"/>
        </w:rPr>
        <w:t>Lo que puede concluirse desde estos resultados es que los directivos escolares no perciben su toma de decisiones en ambientes de incertidumbre asociada a falta de datos e información, se advierte la tendencia de los encuestados a asignar puntajes más bajos</w:t>
      </w:r>
      <w:r w:rsidR="005F49D3">
        <w:rPr>
          <w:rFonts w:ascii="Arial" w:eastAsia="Times New Roman" w:hAnsi="Arial" w:cs="Arial"/>
          <w:sz w:val="24"/>
          <w:szCs w:val="24"/>
          <w:lang w:eastAsia="es-ES"/>
        </w:rPr>
        <w:t xml:space="preserve"> cuando se</w:t>
      </w:r>
      <w:r w:rsidR="00D22C6D">
        <w:rPr>
          <w:rFonts w:ascii="Arial" w:eastAsia="Times New Roman" w:hAnsi="Arial" w:cs="Arial"/>
          <w:sz w:val="24"/>
          <w:szCs w:val="24"/>
          <w:lang w:eastAsia="es-ES"/>
        </w:rPr>
        <w:t xml:space="preserve"> les</w:t>
      </w:r>
      <w:r w:rsidR="005F49D3">
        <w:rPr>
          <w:rFonts w:ascii="Arial" w:eastAsia="Times New Roman" w:hAnsi="Arial" w:cs="Arial"/>
          <w:sz w:val="24"/>
          <w:szCs w:val="24"/>
          <w:lang w:eastAsia="es-ES"/>
        </w:rPr>
        <w:t xml:space="preserve"> pregunta si se decide con información incierta, obsoleta o se desconoce ésta,</w:t>
      </w:r>
      <w:r w:rsidR="0063391F">
        <w:rPr>
          <w:rFonts w:ascii="Arial" w:eastAsia="Times New Roman" w:hAnsi="Arial" w:cs="Arial"/>
          <w:sz w:val="24"/>
          <w:szCs w:val="24"/>
          <w:lang w:eastAsia="es-ES"/>
        </w:rPr>
        <w:t xml:space="preserve"> se registra como una tendencia manifiesta el que</w:t>
      </w:r>
      <w:r w:rsidR="005F49D3">
        <w:rPr>
          <w:rFonts w:ascii="Arial" w:eastAsia="Times New Roman" w:hAnsi="Arial" w:cs="Arial"/>
          <w:sz w:val="24"/>
          <w:szCs w:val="24"/>
          <w:lang w:eastAsia="es-ES"/>
        </w:rPr>
        <w:t xml:space="preserve">  los profesores y directivos se resisten a admitir procesos decisionales propios en condiciones de incertidumbre,</w:t>
      </w:r>
      <w:r w:rsidR="00AC3791">
        <w:rPr>
          <w:rFonts w:ascii="Arial" w:eastAsia="Times New Roman" w:hAnsi="Arial" w:cs="Arial"/>
          <w:sz w:val="24"/>
          <w:szCs w:val="24"/>
          <w:lang w:eastAsia="es-ES"/>
        </w:rPr>
        <w:t xml:space="preserve"> no perciben equivocaciones en la interpretación de la información al decidir,</w:t>
      </w:r>
      <w:r w:rsidR="005F49D3">
        <w:rPr>
          <w:rFonts w:ascii="Arial" w:eastAsia="Times New Roman" w:hAnsi="Arial" w:cs="Arial"/>
          <w:sz w:val="24"/>
          <w:szCs w:val="24"/>
          <w:lang w:eastAsia="es-ES"/>
        </w:rPr>
        <w:t xml:space="preserve"> los resultados son consistentes con los planteamientos de Kanheman y Tsversky (2003), respecto de la aversión</w:t>
      </w:r>
      <w:r w:rsidR="0063391F">
        <w:rPr>
          <w:rFonts w:ascii="Arial" w:eastAsia="Times New Roman" w:hAnsi="Arial" w:cs="Arial"/>
          <w:sz w:val="24"/>
          <w:szCs w:val="24"/>
          <w:lang w:eastAsia="es-ES"/>
        </w:rPr>
        <w:t xml:space="preserve"> de los directivos hacia</w:t>
      </w:r>
      <w:r w:rsidR="005F49D3">
        <w:rPr>
          <w:rFonts w:ascii="Arial" w:eastAsia="Times New Roman" w:hAnsi="Arial" w:cs="Arial"/>
          <w:sz w:val="24"/>
          <w:szCs w:val="24"/>
          <w:lang w:eastAsia="es-ES"/>
        </w:rPr>
        <w:t xml:space="preserve"> los riesgos y a las decisiones bajo incertidumbre.</w:t>
      </w:r>
    </w:p>
    <w:p w:rsidR="00F6530D" w:rsidRPr="00F6530D" w:rsidRDefault="00AC3791" w:rsidP="006122C5">
      <w:pPr>
        <w:shd w:val="clear" w:color="auto" w:fill="FFFFFF"/>
        <w:spacing w:before="100" w:beforeAutospacing="1" w:after="100" w:afterAutospacing="1" w:line="480" w:lineRule="auto"/>
        <w:rPr>
          <w:rFonts w:ascii="Arial" w:eastAsia="Times New Roman" w:hAnsi="Arial" w:cs="Arial"/>
          <w:color w:val="000000"/>
          <w:sz w:val="24"/>
          <w:szCs w:val="24"/>
          <w:lang w:val="es-ES" w:eastAsia="es-MX"/>
        </w:rPr>
      </w:pPr>
      <w:r w:rsidRPr="00F6530D">
        <w:rPr>
          <w:rFonts w:ascii="Arial" w:eastAsia="Times New Roman" w:hAnsi="Arial" w:cs="Arial"/>
          <w:sz w:val="24"/>
          <w:szCs w:val="24"/>
          <w:lang w:eastAsia="es-ES"/>
        </w:rPr>
        <w:t xml:space="preserve">Esta conclusión está relacionada al resultado de la percepción de altos niveles de incertidumbre </w:t>
      </w:r>
      <w:r w:rsidRPr="00F6530D">
        <w:rPr>
          <w:rFonts w:ascii="Arial" w:hAnsi="Arial" w:cs="Arial"/>
          <w:sz w:val="24"/>
          <w:szCs w:val="24"/>
        </w:rPr>
        <w:t>(t=-17.17), moderada o intermedia ( t=-11.14) y bajo nivel de incertidumbre (T= -2.45)</w:t>
      </w:r>
      <w:r w:rsidR="00F6530D" w:rsidRPr="00F6530D">
        <w:rPr>
          <w:rFonts w:ascii="Arial" w:hAnsi="Arial" w:cs="Arial"/>
          <w:sz w:val="24"/>
          <w:szCs w:val="24"/>
        </w:rPr>
        <w:t xml:space="preserve">; si comparamos con los resultados de dos ítems de </w:t>
      </w:r>
      <w:r w:rsidR="00907FDD" w:rsidRPr="00F6530D">
        <w:rPr>
          <w:rFonts w:ascii="Arial" w:hAnsi="Arial" w:cs="Arial"/>
          <w:sz w:val="24"/>
          <w:szCs w:val="24"/>
        </w:rPr>
        <w:t>contraste</w:t>
      </w:r>
      <w:r w:rsidR="00F6530D" w:rsidRPr="00F6530D">
        <w:rPr>
          <w:rFonts w:ascii="Arial" w:hAnsi="Arial" w:cs="Arial"/>
          <w:sz w:val="24"/>
          <w:szCs w:val="24"/>
        </w:rPr>
        <w:t xml:space="preserve">: </w:t>
      </w:r>
      <w:r w:rsidR="00F6530D" w:rsidRPr="00F6530D">
        <w:rPr>
          <w:rFonts w:ascii="Arial" w:eastAsia="Times New Roman" w:hAnsi="Arial" w:cs="Arial"/>
          <w:sz w:val="24"/>
          <w:szCs w:val="24"/>
          <w:lang w:val="es-ES" w:eastAsia="es-ES"/>
        </w:rPr>
        <w:t xml:space="preserve">Toma decisiones con suficientes elementos de información y análisis (t= 1.96) y </w:t>
      </w:r>
      <w:r w:rsidR="00F6530D" w:rsidRPr="00F6530D">
        <w:rPr>
          <w:rFonts w:ascii="Arial" w:eastAsia="Times New Roman" w:hAnsi="Arial" w:cs="Arial"/>
          <w:color w:val="000000"/>
          <w:sz w:val="24"/>
          <w:szCs w:val="24"/>
          <w:lang w:val="es-ES" w:eastAsia="es-MX"/>
        </w:rPr>
        <w:t>Establece un análisis lógico de la situación y después decide (t= 1.39)</w:t>
      </w:r>
      <w:r w:rsidR="0032462E">
        <w:rPr>
          <w:rFonts w:ascii="Arial" w:eastAsia="Times New Roman" w:hAnsi="Arial" w:cs="Arial"/>
          <w:color w:val="000000"/>
          <w:sz w:val="24"/>
          <w:szCs w:val="24"/>
          <w:lang w:val="es-ES" w:eastAsia="es-MX"/>
        </w:rPr>
        <w:t>, se registra un valor</w:t>
      </w:r>
      <w:r w:rsidR="00F6530D">
        <w:rPr>
          <w:rFonts w:ascii="Arial" w:eastAsia="Times New Roman" w:hAnsi="Arial" w:cs="Arial"/>
          <w:color w:val="000000"/>
          <w:sz w:val="24"/>
          <w:szCs w:val="24"/>
          <w:lang w:val="es-ES" w:eastAsia="es-MX"/>
        </w:rPr>
        <w:t xml:space="preserve"> escasamente aprobatorio</w:t>
      </w:r>
      <w:bookmarkStart w:id="1" w:name="_GoBack"/>
      <w:bookmarkEnd w:id="1"/>
      <w:r w:rsidR="00F6530D">
        <w:rPr>
          <w:rFonts w:ascii="Arial" w:eastAsia="Times New Roman" w:hAnsi="Arial" w:cs="Arial"/>
          <w:color w:val="000000"/>
          <w:sz w:val="24"/>
          <w:szCs w:val="24"/>
          <w:lang w:val="es-ES" w:eastAsia="es-MX"/>
        </w:rPr>
        <w:t xml:space="preserve"> en el límite y el otro es no aprobatorio, por lo cual se percibe escasamente que el proceso de decisiones se sitúa en el ámbito de la certidumbre pero no se percibe que se decide en espacios de incertidumbre.</w:t>
      </w:r>
    </w:p>
    <w:p w:rsidR="00613DDD" w:rsidRPr="00613DDD" w:rsidRDefault="00F6530D" w:rsidP="006122C5">
      <w:pPr>
        <w:spacing w:line="480" w:lineRule="auto"/>
        <w:contextualSpacing/>
        <w:rPr>
          <w:rFonts w:ascii="Arial" w:hAnsi="Arial" w:cs="Arial"/>
          <w:sz w:val="24"/>
          <w:szCs w:val="24"/>
        </w:rPr>
      </w:pPr>
      <w:r>
        <w:rPr>
          <w:rFonts w:ascii="Arial" w:eastAsia="Times New Roman" w:hAnsi="Arial" w:cs="Arial"/>
          <w:sz w:val="24"/>
          <w:szCs w:val="24"/>
          <w:lang w:eastAsia="es-ES"/>
        </w:rPr>
        <w:t>Será</w:t>
      </w:r>
      <w:r w:rsidR="005F49D3">
        <w:rPr>
          <w:rFonts w:ascii="Arial" w:eastAsia="Times New Roman" w:hAnsi="Arial" w:cs="Arial"/>
          <w:sz w:val="24"/>
          <w:szCs w:val="24"/>
          <w:lang w:eastAsia="es-ES"/>
        </w:rPr>
        <w:t xml:space="preserve"> necesario profundizar en posteriores estudios para triangular</w:t>
      </w:r>
      <w:r w:rsidR="002F0288">
        <w:rPr>
          <w:rFonts w:ascii="Arial" w:eastAsia="Times New Roman" w:hAnsi="Arial" w:cs="Arial"/>
          <w:sz w:val="24"/>
          <w:szCs w:val="24"/>
          <w:lang w:eastAsia="es-ES"/>
        </w:rPr>
        <w:t xml:space="preserve"> estos</w:t>
      </w:r>
      <w:r w:rsidR="005F49D3">
        <w:rPr>
          <w:rFonts w:ascii="Arial" w:eastAsia="Times New Roman" w:hAnsi="Arial" w:cs="Arial"/>
          <w:sz w:val="24"/>
          <w:szCs w:val="24"/>
          <w:lang w:eastAsia="es-ES"/>
        </w:rPr>
        <w:t xml:space="preserve"> resultados desde diversos enfoques.</w:t>
      </w:r>
    </w:p>
    <w:p w:rsidR="00183F04" w:rsidRPr="00613DDD" w:rsidRDefault="00183F04" w:rsidP="00183F04">
      <w:pPr>
        <w:spacing w:line="360" w:lineRule="auto"/>
        <w:contextualSpacing/>
        <w:rPr>
          <w:rFonts w:ascii="Arial" w:hAnsi="Arial" w:cs="Arial"/>
          <w:sz w:val="24"/>
          <w:szCs w:val="24"/>
        </w:rPr>
      </w:pPr>
    </w:p>
    <w:p w:rsidR="004B147B" w:rsidRPr="004B147B" w:rsidRDefault="004B147B" w:rsidP="004B147B">
      <w:pPr>
        <w:spacing w:after="0" w:line="240" w:lineRule="auto"/>
        <w:rPr>
          <w:rFonts w:ascii="Arial" w:hAnsi="Arial" w:cs="Arial"/>
          <w:sz w:val="20"/>
          <w:szCs w:val="20"/>
        </w:rPr>
      </w:pPr>
      <w:r w:rsidRPr="004B147B">
        <w:rPr>
          <w:rFonts w:ascii="Arial" w:hAnsi="Arial" w:cs="Arial"/>
          <w:sz w:val="20"/>
          <w:szCs w:val="20"/>
        </w:rPr>
        <w:t xml:space="preserve">Tabla No. 1 valores de prueba de t de </w:t>
      </w:r>
      <w:r w:rsidRPr="004B147B">
        <w:rPr>
          <w:rFonts w:ascii="Arial" w:hAnsi="Arial" w:cs="Arial"/>
          <w:i/>
          <w:sz w:val="20"/>
          <w:szCs w:val="20"/>
        </w:rPr>
        <w:t>student</w:t>
      </w:r>
      <w:r>
        <w:rPr>
          <w:rFonts w:ascii="Arial" w:hAnsi="Arial" w:cs="Arial"/>
          <w:sz w:val="20"/>
          <w:szCs w:val="20"/>
        </w:rPr>
        <w:t xml:space="preserve">, </w:t>
      </w:r>
      <w:r w:rsidRPr="004B147B">
        <w:rPr>
          <w:rFonts w:ascii="Arial" w:hAnsi="Arial" w:cs="Arial"/>
          <w:sz w:val="20"/>
          <w:szCs w:val="20"/>
        </w:rPr>
        <w:t xml:space="preserve"> para los ítems de la dimensión: decisiones bajo ambiente de incertidumbre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2183"/>
        <w:gridCol w:w="1444"/>
        <w:gridCol w:w="1393"/>
        <w:gridCol w:w="1319"/>
        <w:gridCol w:w="1011"/>
        <w:gridCol w:w="35"/>
      </w:tblGrid>
      <w:tr w:rsidR="004B147B" w:rsidRPr="002F0288" w:rsidTr="00AC3791">
        <w:tc>
          <w:tcPr>
            <w:tcW w:w="1136" w:type="dxa"/>
            <w:shd w:val="clear" w:color="auto" w:fill="auto"/>
          </w:tcPr>
          <w:p w:rsidR="004B147B" w:rsidRPr="002F0288" w:rsidRDefault="004B147B" w:rsidP="002F0288">
            <w:pPr>
              <w:widowControl w:val="0"/>
              <w:overflowPunct w:val="0"/>
              <w:autoSpaceDE w:val="0"/>
              <w:autoSpaceDN w:val="0"/>
              <w:adjustRightInd w:val="0"/>
              <w:spacing w:after="0" w:line="360" w:lineRule="auto"/>
              <w:ind w:left="360"/>
              <w:jc w:val="center"/>
              <w:rPr>
                <w:rFonts w:ascii="Arial" w:eastAsia="Times New Roman" w:hAnsi="Arial" w:cs="Arial"/>
                <w:kern w:val="28"/>
                <w:sz w:val="20"/>
                <w:szCs w:val="20"/>
                <w:lang w:eastAsia="es-ES"/>
              </w:rPr>
            </w:pPr>
            <w:r w:rsidRPr="002F0288">
              <w:rPr>
                <w:rFonts w:ascii="Arial" w:eastAsia="Times New Roman" w:hAnsi="Arial" w:cs="Arial"/>
                <w:kern w:val="28"/>
                <w:sz w:val="20"/>
                <w:szCs w:val="20"/>
                <w:lang w:eastAsia="es-ES"/>
              </w:rPr>
              <w:t>No.</w:t>
            </w:r>
          </w:p>
        </w:tc>
        <w:tc>
          <w:tcPr>
            <w:tcW w:w="2183" w:type="dxa"/>
            <w:shd w:val="clear" w:color="auto" w:fill="auto"/>
          </w:tcPr>
          <w:p w:rsidR="004B147B" w:rsidRPr="002F0288" w:rsidRDefault="00907FDD" w:rsidP="00F63A08">
            <w:pPr>
              <w:spacing w:after="0" w:line="240" w:lineRule="auto"/>
              <w:jc w:val="both"/>
              <w:rPr>
                <w:rFonts w:ascii="Arial" w:eastAsia="Times New Roman" w:hAnsi="Arial" w:cs="Arial"/>
                <w:sz w:val="20"/>
                <w:szCs w:val="20"/>
                <w:lang w:eastAsia="es-ES"/>
              </w:rPr>
            </w:pPr>
            <w:r w:rsidRPr="002F0288">
              <w:rPr>
                <w:rFonts w:ascii="Arial" w:eastAsia="Times New Roman" w:hAnsi="Arial" w:cs="Arial"/>
                <w:sz w:val="20"/>
                <w:szCs w:val="20"/>
                <w:lang w:eastAsia="es-ES"/>
              </w:rPr>
              <w:t>Ítem</w:t>
            </w:r>
          </w:p>
        </w:tc>
        <w:tc>
          <w:tcPr>
            <w:tcW w:w="1444" w:type="dxa"/>
            <w:shd w:val="clear" w:color="auto" w:fill="auto"/>
          </w:tcPr>
          <w:p w:rsidR="004B147B" w:rsidRPr="002F0288" w:rsidRDefault="004B147B" w:rsidP="002F0288">
            <w:pPr>
              <w:jc w:val="center"/>
              <w:rPr>
                <w:rFonts w:ascii="Arial" w:hAnsi="Arial" w:cs="Arial"/>
                <w:sz w:val="20"/>
                <w:szCs w:val="20"/>
              </w:rPr>
            </w:pPr>
            <w:r w:rsidRPr="002F0288">
              <w:rPr>
                <w:rFonts w:ascii="Arial" w:hAnsi="Arial" w:cs="Arial"/>
                <w:sz w:val="20"/>
                <w:szCs w:val="20"/>
              </w:rPr>
              <w:t>Calificación Estándar</w:t>
            </w:r>
          </w:p>
        </w:tc>
        <w:tc>
          <w:tcPr>
            <w:tcW w:w="1393" w:type="dxa"/>
            <w:shd w:val="clear" w:color="auto" w:fill="auto"/>
          </w:tcPr>
          <w:p w:rsidR="004B147B" w:rsidRPr="002F0288" w:rsidRDefault="004B147B" w:rsidP="00F63A08">
            <w:pPr>
              <w:spacing w:line="360" w:lineRule="auto"/>
              <w:contextualSpacing/>
              <w:rPr>
                <w:rFonts w:ascii="Arial" w:hAnsi="Arial" w:cs="Arial"/>
                <w:sz w:val="20"/>
                <w:szCs w:val="20"/>
              </w:rPr>
            </w:pPr>
            <w:r w:rsidRPr="002F0288">
              <w:rPr>
                <w:rFonts w:ascii="Arial" w:hAnsi="Arial" w:cs="Arial"/>
                <w:sz w:val="20"/>
                <w:szCs w:val="20"/>
              </w:rPr>
              <w:t>Media aritmética</w:t>
            </w:r>
          </w:p>
        </w:tc>
        <w:tc>
          <w:tcPr>
            <w:tcW w:w="1319" w:type="dxa"/>
            <w:shd w:val="clear" w:color="auto" w:fill="auto"/>
          </w:tcPr>
          <w:p w:rsidR="004B147B" w:rsidRPr="002F0288" w:rsidRDefault="004B147B" w:rsidP="00F63A08">
            <w:pPr>
              <w:spacing w:line="360" w:lineRule="auto"/>
              <w:contextualSpacing/>
              <w:jc w:val="both"/>
              <w:rPr>
                <w:rFonts w:ascii="Arial" w:hAnsi="Arial" w:cs="Arial"/>
                <w:sz w:val="20"/>
                <w:szCs w:val="20"/>
              </w:rPr>
            </w:pPr>
            <w:r w:rsidRPr="002F0288">
              <w:rPr>
                <w:rFonts w:ascii="Arial" w:hAnsi="Arial" w:cs="Arial"/>
                <w:sz w:val="20"/>
                <w:szCs w:val="20"/>
              </w:rPr>
              <w:t>Error estándar</w:t>
            </w:r>
          </w:p>
        </w:tc>
        <w:tc>
          <w:tcPr>
            <w:tcW w:w="1046" w:type="dxa"/>
            <w:gridSpan w:val="2"/>
            <w:shd w:val="clear" w:color="auto" w:fill="auto"/>
          </w:tcPr>
          <w:p w:rsidR="004B147B" w:rsidRPr="002F0288" w:rsidRDefault="004B147B" w:rsidP="00F63A08">
            <w:pPr>
              <w:spacing w:line="360" w:lineRule="auto"/>
              <w:contextualSpacing/>
              <w:jc w:val="both"/>
              <w:rPr>
                <w:rFonts w:ascii="Arial" w:hAnsi="Arial" w:cs="Arial"/>
                <w:sz w:val="20"/>
                <w:szCs w:val="20"/>
              </w:rPr>
            </w:pPr>
            <w:r w:rsidRPr="002F0288">
              <w:rPr>
                <w:rFonts w:ascii="Arial" w:hAnsi="Arial" w:cs="Arial"/>
                <w:sz w:val="20"/>
                <w:szCs w:val="20"/>
              </w:rPr>
              <w:t>T de student</w:t>
            </w:r>
          </w:p>
        </w:tc>
      </w:tr>
      <w:tr w:rsidR="0050231B" w:rsidRPr="002F0288" w:rsidTr="00AC3791">
        <w:tc>
          <w:tcPr>
            <w:tcW w:w="1136" w:type="dxa"/>
            <w:shd w:val="clear" w:color="auto" w:fill="auto"/>
          </w:tcPr>
          <w:p w:rsidR="0050231B" w:rsidRPr="002F0288" w:rsidRDefault="00572471" w:rsidP="00572471">
            <w:pPr>
              <w:widowControl w:val="0"/>
              <w:overflowPunct w:val="0"/>
              <w:autoSpaceDE w:val="0"/>
              <w:autoSpaceDN w:val="0"/>
              <w:adjustRightInd w:val="0"/>
              <w:spacing w:after="0" w:line="360" w:lineRule="auto"/>
              <w:ind w:left="360"/>
              <w:rPr>
                <w:rFonts w:ascii="Times New Roman" w:eastAsia="Times New Roman" w:hAnsi="Times New Roman"/>
                <w:kern w:val="28"/>
                <w:sz w:val="20"/>
                <w:szCs w:val="20"/>
                <w:lang w:eastAsia="es-ES"/>
              </w:rPr>
            </w:pPr>
            <w:r>
              <w:rPr>
                <w:rFonts w:ascii="Times New Roman" w:eastAsia="Times New Roman" w:hAnsi="Times New Roman"/>
                <w:kern w:val="28"/>
                <w:sz w:val="20"/>
                <w:szCs w:val="20"/>
                <w:lang w:eastAsia="es-ES"/>
              </w:rPr>
              <w:t>1</w:t>
            </w:r>
          </w:p>
        </w:tc>
        <w:tc>
          <w:tcPr>
            <w:tcW w:w="2183" w:type="dxa"/>
            <w:shd w:val="clear" w:color="auto" w:fill="auto"/>
          </w:tcPr>
          <w:p w:rsidR="0050231B" w:rsidRPr="002F0288" w:rsidRDefault="0050231B" w:rsidP="008312E4">
            <w:pPr>
              <w:shd w:val="clear" w:color="auto" w:fill="FFFFFF"/>
              <w:spacing w:before="100" w:beforeAutospacing="1" w:after="100" w:afterAutospacing="1" w:line="240" w:lineRule="auto"/>
              <w:jc w:val="both"/>
              <w:rPr>
                <w:rFonts w:ascii="Arial" w:eastAsia="Times New Roman" w:hAnsi="Arial" w:cs="Arial"/>
                <w:color w:val="000000"/>
                <w:sz w:val="20"/>
                <w:szCs w:val="20"/>
                <w:lang w:val="es-ES" w:eastAsia="es-MX"/>
              </w:rPr>
            </w:pPr>
            <w:r w:rsidRPr="002F0288">
              <w:rPr>
                <w:rFonts w:ascii="Arial" w:eastAsia="Times New Roman" w:hAnsi="Arial" w:cs="Arial"/>
                <w:color w:val="000000"/>
                <w:sz w:val="20"/>
                <w:szCs w:val="20"/>
                <w:lang w:val="es-ES" w:eastAsia="es-MX"/>
              </w:rPr>
              <w:t>Establece un análisis lógico de la situación y después decide.</w:t>
            </w:r>
          </w:p>
        </w:tc>
        <w:tc>
          <w:tcPr>
            <w:tcW w:w="1444" w:type="dxa"/>
            <w:shd w:val="clear" w:color="auto" w:fill="auto"/>
          </w:tcPr>
          <w:p w:rsidR="0050231B" w:rsidRPr="002F0288" w:rsidRDefault="0050231B" w:rsidP="002F0288">
            <w:pPr>
              <w:jc w:val="center"/>
              <w:rPr>
                <w:sz w:val="20"/>
                <w:szCs w:val="20"/>
              </w:rPr>
            </w:pPr>
            <w:r w:rsidRPr="002F0288">
              <w:rPr>
                <w:rFonts w:ascii="Arial" w:hAnsi="Arial" w:cs="Arial"/>
                <w:b/>
                <w:sz w:val="20"/>
                <w:szCs w:val="20"/>
              </w:rPr>
              <w:t>3.5</w:t>
            </w:r>
          </w:p>
        </w:tc>
        <w:tc>
          <w:tcPr>
            <w:tcW w:w="1393" w:type="dxa"/>
            <w:shd w:val="clear" w:color="auto" w:fill="auto"/>
          </w:tcPr>
          <w:p w:rsidR="0050231B" w:rsidRPr="002F0288" w:rsidRDefault="0050231B" w:rsidP="008312E4">
            <w:pPr>
              <w:spacing w:line="360" w:lineRule="auto"/>
              <w:contextualSpacing/>
              <w:jc w:val="center"/>
              <w:rPr>
                <w:rFonts w:ascii="Arial" w:hAnsi="Arial" w:cs="Arial"/>
                <w:sz w:val="20"/>
                <w:szCs w:val="20"/>
              </w:rPr>
            </w:pPr>
            <w:r w:rsidRPr="002F0288">
              <w:rPr>
                <w:rFonts w:ascii="Arial" w:hAnsi="Arial" w:cs="Arial"/>
                <w:sz w:val="20"/>
                <w:szCs w:val="20"/>
              </w:rPr>
              <w:t>3.6125</w:t>
            </w:r>
          </w:p>
        </w:tc>
        <w:tc>
          <w:tcPr>
            <w:tcW w:w="1319" w:type="dxa"/>
            <w:shd w:val="clear" w:color="auto" w:fill="auto"/>
          </w:tcPr>
          <w:p w:rsidR="0050231B" w:rsidRPr="002F0288" w:rsidRDefault="0050231B" w:rsidP="008312E4">
            <w:pPr>
              <w:spacing w:line="360" w:lineRule="auto"/>
              <w:contextualSpacing/>
              <w:jc w:val="both"/>
              <w:rPr>
                <w:rFonts w:ascii="Arial" w:hAnsi="Arial" w:cs="Arial"/>
                <w:sz w:val="20"/>
                <w:szCs w:val="20"/>
              </w:rPr>
            </w:pPr>
            <w:r w:rsidRPr="002F0288">
              <w:rPr>
                <w:rFonts w:ascii="Arial" w:hAnsi="Arial" w:cs="Arial"/>
                <w:sz w:val="20"/>
                <w:szCs w:val="20"/>
              </w:rPr>
              <w:t>.08411</w:t>
            </w:r>
          </w:p>
        </w:tc>
        <w:tc>
          <w:tcPr>
            <w:tcW w:w="1046" w:type="dxa"/>
            <w:gridSpan w:val="2"/>
            <w:shd w:val="clear" w:color="auto" w:fill="auto"/>
          </w:tcPr>
          <w:p w:rsidR="0050231B" w:rsidRPr="002F0288" w:rsidRDefault="0050231B" w:rsidP="008312E4">
            <w:pPr>
              <w:spacing w:line="360" w:lineRule="auto"/>
              <w:contextualSpacing/>
              <w:jc w:val="both"/>
              <w:rPr>
                <w:rFonts w:ascii="Arial" w:hAnsi="Arial" w:cs="Arial"/>
                <w:sz w:val="20"/>
                <w:szCs w:val="20"/>
              </w:rPr>
            </w:pPr>
            <w:r w:rsidRPr="002F0288">
              <w:rPr>
                <w:rFonts w:ascii="Arial" w:hAnsi="Arial" w:cs="Arial"/>
                <w:sz w:val="20"/>
                <w:szCs w:val="20"/>
              </w:rPr>
              <w:t>1.33</w:t>
            </w:r>
          </w:p>
        </w:tc>
      </w:tr>
      <w:tr w:rsidR="0050231B" w:rsidRPr="002F0288" w:rsidTr="00AC3791">
        <w:tc>
          <w:tcPr>
            <w:tcW w:w="1136" w:type="dxa"/>
            <w:shd w:val="clear" w:color="auto" w:fill="auto"/>
          </w:tcPr>
          <w:p w:rsidR="0050231B" w:rsidRPr="002F0288" w:rsidRDefault="00572471" w:rsidP="00572471">
            <w:pPr>
              <w:widowControl w:val="0"/>
              <w:overflowPunct w:val="0"/>
              <w:autoSpaceDE w:val="0"/>
              <w:autoSpaceDN w:val="0"/>
              <w:adjustRightInd w:val="0"/>
              <w:spacing w:after="0" w:line="360" w:lineRule="auto"/>
              <w:ind w:left="360"/>
              <w:rPr>
                <w:rFonts w:ascii="Times New Roman" w:eastAsia="Times New Roman" w:hAnsi="Times New Roman"/>
                <w:kern w:val="28"/>
                <w:sz w:val="20"/>
                <w:szCs w:val="20"/>
                <w:lang w:eastAsia="es-ES"/>
              </w:rPr>
            </w:pPr>
            <w:r>
              <w:rPr>
                <w:rFonts w:ascii="Times New Roman" w:eastAsia="Times New Roman" w:hAnsi="Times New Roman"/>
                <w:kern w:val="28"/>
                <w:sz w:val="20"/>
                <w:szCs w:val="20"/>
                <w:lang w:eastAsia="es-ES"/>
              </w:rPr>
              <w:t>2</w:t>
            </w:r>
          </w:p>
        </w:tc>
        <w:tc>
          <w:tcPr>
            <w:tcW w:w="2183" w:type="dxa"/>
            <w:shd w:val="clear" w:color="auto" w:fill="auto"/>
          </w:tcPr>
          <w:p w:rsidR="0050231B" w:rsidRPr="002F0288" w:rsidRDefault="0050231B" w:rsidP="008312E4">
            <w:pPr>
              <w:shd w:val="clear" w:color="auto" w:fill="FFFFFF"/>
              <w:spacing w:before="100" w:beforeAutospacing="1" w:after="100" w:afterAutospacing="1" w:line="240" w:lineRule="auto"/>
              <w:jc w:val="both"/>
              <w:rPr>
                <w:rFonts w:ascii="Arial" w:eastAsia="Times New Roman" w:hAnsi="Arial" w:cs="Arial"/>
                <w:color w:val="000000"/>
                <w:sz w:val="20"/>
                <w:szCs w:val="20"/>
                <w:lang w:val="es-ES" w:eastAsia="es-MX"/>
              </w:rPr>
            </w:pPr>
            <w:r w:rsidRPr="002F0288">
              <w:rPr>
                <w:rFonts w:ascii="Arial" w:eastAsia="Times New Roman" w:hAnsi="Arial" w:cs="Arial"/>
                <w:color w:val="000000"/>
                <w:sz w:val="20"/>
                <w:szCs w:val="20"/>
                <w:lang w:val="es-ES" w:eastAsia="es-MX"/>
              </w:rPr>
              <w:t>Al decidir, considera sus impulsos momentáneos, sus emociones o sentimientos.</w:t>
            </w:r>
          </w:p>
        </w:tc>
        <w:tc>
          <w:tcPr>
            <w:tcW w:w="1444" w:type="dxa"/>
            <w:shd w:val="clear" w:color="auto" w:fill="auto"/>
          </w:tcPr>
          <w:p w:rsidR="0050231B" w:rsidRPr="002F0288" w:rsidRDefault="0050231B" w:rsidP="002F0288">
            <w:pPr>
              <w:jc w:val="center"/>
              <w:rPr>
                <w:sz w:val="20"/>
                <w:szCs w:val="20"/>
              </w:rPr>
            </w:pPr>
            <w:r w:rsidRPr="002F0288">
              <w:rPr>
                <w:rFonts w:ascii="Arial" w:hAnsi="Arial" w:cs="Arial"/>
                <w:b/>
                <w:sz w:val="20"/>
                <w:szCs w:val="20"/>
              </w:rPr>
              <w:t>3.5</w:t>
            </w:r>
          </w:p>
        </w:tc>
        <w:tc>
          <w:tcPr>
            <w:tcW w:w="1393" w:type="dxa"/>
            <w:shd w:val="clear" w:color="auto" w:fill="auto"/>
          </w:tcPr>
          <w:p w:rsidR="0050231B" w:rsidRPr="002F0288" w:rsidRDefault="0050231B" w:rsidP="008312E4">
            <w:pPr>
              <w:spacing w:line="360" w:lineRule="auto"/>
              <w:contextualSpacing/>
              <w:jc w:val="both"/>
              <w:rPr>
                <w:rFonts w:ascii="Arial" w:hAnsi="Arial" w:cs="Arial"/>
                <w:sz w:val="20"/>
                <w:szCs w:val="20"/>
              </w:rPr>
            </w:pPr>
            <w:r w:rsidRPr="002F0288">
              <w:rPr>
                <w:rFonts w:ascii="Arial" w:hAnsi="Arial" w:cs="Arial"/>
                <w:sz w:val="20"/>
                <w:szCs w:val="20"/>
              </w:rPr>
              <w:t>2.9188</w:t>
            </w:r>
          </w:p>
        </w:tc>
        <w:tc>
          <w:tcPr>
            <w:tcW w:w="1319" w:type="dxa"/>
            <w:shd w:val="clear" w:color="auto" w:fill="auto"/>
          </w:tcPr>
          <w:p w:rsidR="0050231B" w:rsidRPr="002F0288" w:rsidRDefault="0050231B" w:rsidP="008312E4">
            <w:pPr>
              <w:spacing w:line="360" w:lineRule="auto"/>
              <w:contextualSpacing/>
              <w:jc w:val="both"/>
              <w:rPr>
                <w:rFonts w:ascii="Arial" w:hAnsi="Arial" w:cs="Arial"/>
                <w:sz w:val="20"/>
                <w:szCs w:val="20"/>
              </w:rPr>
            </w:pPr>
            <w:r w:rsidRPr="002F0288">
              <w:rPr>
                <w:rFonts w:ascii="Arial" w:hAnsi="Arial" w:cs="Arial"/>
                <w:sz w:val="20"/>
                <w:szCs w:val="20"/>
              </w:rPr>
              <w:t>.10339</w:t>
            </w:r>
          </w:p>
        </w:tc>
        <w:tc>
          <w:tcPr>
            <w:tcW w:w="1046" w:type="dxa"/>
            <w:gridSpan w:val="2"/>
            <w:shd w:val="clear" w:color="auto" w:fill="auto"/>
          </w:tcPr>
          <w:p w:rsidR="0050231B" w:rsidRPr="002F0288" w:rsidRDefault="0050231B" w:rsidP="008312E4">
            <w:pPr>
              <w:spacing w:line="360" w:lineRule="auto"/>
              <w:contextualSpacing/>
              <w:jc w:val="both"/>
              <w:rPr>
                <w:rFonts w:ascii="Arial" w:hAnsi="Arial" w:cs="Arial"/>
                <w:sz w:val="20"/>
                <w:szCs w:val="20"/>
              </w:rPr>
            </w:pPr>
            <w:r w:rsidRPr="002F0288">
              <w:rPr>
                <w:rFonts w:ascii="Arial" w:hAnsi="Arial" w:cs="Arial"/>
                <w:sz w:val="20"/>
                <w:szCs w:val="20"/>
              </w:rPr>
              <w:t>-5.62</w:t>
            </w:r>
          </w:p>
        </w:tc>
      </w:tr>
      <w:tr w:rsidR="007E27DD" w:rsidRPr="002F0288" w:rsidTr="00AC3791">
        <w:tc>
          <w:tcPr>
            <w:tcW w:w="1136" w:type="dxa"/>
            <w:shd w:val="clear" w:color="auto" w:fill="auto"/>
          </w:tcPr>
          <w:p w:rsidR="007E27DD" w:rsidRPr="002F0288" w:rsidRDefault="00907FDD" w:rsidP="002F0288">
            <w:pPr>
              <w:widowControl w:val="0"/>
              <w:overflowPunct w:val="0"/>
              <w:autoSpaceDE w:val="0"/>
              <w:autoSpaceDN w:val="0"/>
              <w:adjustRightInd w:val="0"/>
              <w:spacing w:after="0" w:line="360" w:lineRule="auto"/>
              <w:jc w:val="center"/>
              <w:rPr>
                <w:rFonts w:ascii="Times New Roman" w:eastAsia="Times New Roman" w:hAnsi="Times New Roman"/>
                <w:kern w:val="28"/>
                <w:sz w:val="20"/>
                <w:szCs w:val="20"/>
                <w:lang w:eastAsia="es-ES"/>
              </w:rPr>
            </w:pPr>
            <w:r>
              <w:rPr>
                <w:rFonts w:ascii="Times New Roman" w:eastAsia="Times New Roman" w:hAnsi="Times New Roman"/>
                <w:kern w:val="28"/>
                <w:sz w:val="20"/>
                <w:szCs w:val="20"/>
                <w:lang w:eastAsia="es-ES"/>
              </w:rPr>
              <w:t>3</w:t>
            </w:r>
          </w:p>
        </w:tc>
        <w:tc>
          <w:tcPr>
            <w:tcW w:w="2183" w:type="dxa"/>
            <w:shd w:val="clear" w:color="auto" w:fill="auto"/>
          </w:tcPr>
          <w:p w:rsidR="007E27DD" w:rsidRPr="002F0288" w:rsidRDefault="007E27DD" w:rsidP="00F63A08">
            <w:pPr>
              <w:spacing w:after="0" w:line="240" w:lineRule="auto"/>
              <w:jc w:val="both"/>
              <w:rPr>
                <w:rFonts w:ascii="Arial" w:eastAsia="Times New Roman" w:hAnsi="Arial" w:cs="Arial"/>
                <w:sz w:val="20"/>
                <w:szCs w:val="20"/>
                <w:lang w:eastAsia="es-ES"/>
              </w:rPr>
            </w:pPr>
            <w:r w:rsidRPr="002F0288">
              <w:rPr>
                <w:rFonts w:ascii="Arial" w:eastAsia="Times New Roman" w:hAnsi="Arial" w:cs="Arial"/>
                <w:sz w:val="20"/>
                <w:szCs w:val="20"/>
                <w:lang w:eastAsia="es-ES"/>
              </w:rPr>
              <w:t>El director se resiste a tomar decisiones en aspectos poco conocidos o inciertos.</w:t>
            </w:r>
          </w:p>
        </w:tc>
        <w:tc>
          <w:tcPr>
            <w:tcW w:w="1444" w:type="dxa"/>
            <w:shd w:val="clear" w:color="auto" w:fill="auto"/>
          </w:tcPr>
          <w:p w:rsidR="007E27DD" w:rsidRPr="002F0288" w:rsidRDefault="007E27DD" w:rsidP="002F0288">
            <w:pPr>
              <w:jc w:val="center"/>
              <w:rPr>
                <w:sz w:val="20"/>
                <w:szCs w:val="20"/>
              </w:rPr>
            </w:pPr>
            <w:r w:rsidRPr="002F0288">
              <w:rPr>
                <w:rFonts w:ascii="Arial" w:hAnsi="Arial" w:cs="Arial"/>
                <w:b/>
                <w:sz w:val="20"/>
                <w:szCs w:val="20"/>
              </w:rPr>
              <w:t>3.5</w:t>
            </w:r>
          </w:p>
        </w:tc>
        <w:tc>
          <w:tcPr>
            <w:tcW w:w="1393" w:type="dxa"/>
            <w:shd w:val="clear" w:color="auto" w:fill="auto"/>
          </w:tcPr>
          <w:p w:rsidR="007E27DD" w:rsidRPr="002F0288" w:rsidRDefault="007E27DD" w:rsidP="00F63A08">
            <w:pPr>
              <w:spacing w:line="360" w:lineRule="auto"/>
              <w:contextualSpacing/>
              <w:rPr>
                <w:rFonts w:ascii="Arial" w:hAnsi="Arial" w:cs="Arial"/>
                <w:sz w:val="20"/>
                <w:szCs w:val="20"/>
              </w:rPr>
            </w:pPr>
            <w:r w:rsidRPr="002F0288">
              <w:rPr>
                <w:rFonts w:ascii="Arial" w:hAnsi="Arial" w:cs="Arial"/>
                <w:sz w:val="20"/>
                <w:szCs w:val="20"/>
              </w:rPr>
              <w:t>2.7375</w:t>
            </w:r>
          </w:p>
        </w:tc>
        <w:tc>
          <w:tcPr>
            <w:tcW w:w="1319"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.09150</w:t>
            </w:r>
          </w:p>
        </w:tc>
        <w:tc>
          <w:tcPr>
            <w:tcW w:w="1046" w:type="dxa"/>
            <w:gridSpan w:val="2"/>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-8.33</w:t>
            </w:r>
          </w:p>
        </w:tc>
      </w:tr>
      <w:tr w:rsidR="007E27DD" w:rsidRPr="002F0288" w:rsidTr="00AC3791">
        <w:tc>
          <w:tcPr>
            <w:tcW w:w="1136" w:type="dxa"/>
            <w:shd w:val="clear" w:color="auto" w:fill="auto"/>
          </w:tcPr>
          <w:p w:rsidR="007E27DD" w:rsidRPr="002F0288" w:rsidRDefault="00907FDD" w:rsidP="002F0288">
            <w:pPr>
              <w:jc w:val="center"/>
              <w:rPr>
                <w:rFonts w:ascii="Times New Roman" w:eastAsia="Times New Roman" w:hAnsi="Times New Roman"/>
                <w:sz w:val="20"/>
                <w:szCs w:val="20"/>
                <w:lang w:eastAsia="es-ES"/>
              </w:rPr>
            </w:pPr>
            <w:r>
              <w:rPr>
                <w:rFonts w:ascii="Times New Roman" w:eastAsia="Times New Roman" w:hAnsi="Times New Roman"/>
                <w:sz w:val="20"/>
                <w:szCs w:val="20"/>
                <w:lang w:eastAsia="es-ES"/>
              </w:rPr>
              <w:t>4</w:t>
            </w:r>
          </w:p>
        </w:tc>
        <w:tc>
          <w:tcPr>
            <w:tcW w:w="2183" w:type="dxa"/>
            <w:shd w:val="clear" w:color="auto" w:fill="auto"/>
          </w:tcPr>
          <w:p w:rsidR="007E27DD" w:rsidRPr="002F0288" w:rsidRDefault="007E27DD" w:rsidP="00F63A08">
            <w:pPr>
              <w:spacing w:after="0" w:line="240" w:lineRule="auto"/>
              <w:jc w:val="both"/>
              <w:rPr>
                <w:rFonts w:ascii="Arial" w:eastAsia="Times New Roman" w:hAnsi="Arial" w:cs="Arial"/>
                <w:sz w:val="20"/>
                <w:szCs w:val="20"/>
                <w:lang w:eastAsia="es-ES"/>
              </w:rPr>
            </w:pPr>
            <w:r w:rsidRPr="002F0288">
              <w:rPr>
                <w:rFonts w:ascii="Arial" w:eastAsia="Times New Roman" w:hAnsi="Arial" w:cs="Arial"/>
                <w:sz w:val="20"/>
                <w:szCs w:val="20"/>
                <w:lang w:eastAsia="es-ES"/>
              </w:rPr>
              <w:t>El director decide en un ambiente que presenta de manera constante causas confusas y complicadas en los problemas sobre los que se decide.</w:t>
            </w:r>
          </w:p>
        </w:tc>
        <w:tc>
          <w:tcPr>
            <w:tcW w:w="1444" w:type="dxa"/>
            <w:shd w:val="clear" w:color="auto" w:fill="auto"/>
          </w:tcPr>
          <w:p w:rsidR="007E27DD" w:rsidRPr="002F0288" w:rsidRDefault="007E27DD" w:rsidP="002F0288">
            <w:pPr>
              <w:jc w:val="center"/>
              <w:rPr>
                <w:sz w:val="20"/>
                <w:szCs w:val="20"/>
              </w:rPr>
            </w:pPr>
            <w:r w:rsidRPr="002F0288">
              <w:rPr>
                <w:rFonts w:ascii="Arial" w:hAnsi="Arial" w:cs="Arial"/>
                <w:b/>
                <w:sz w:val="20"/>
                <w:szCs w:val="20"/>
              </w:rPr>
              <w:t>3.5</w:t>
            </w:r>
          </w:p>
        </w:tc>
        <w:tc>
          <w:tcPr>
            <w:tcW w:w="1393"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2.4313</w:t>
            </w:r>
          </w:p>
        </w:tc>
        <w:tc>
          <w:tcPr>
            <w:tcW w:w="1319"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.08347</w:t>
            </w:r>
          </w:p>
        </w:tc>
        <w:tc>
          <w:tcPr>
            <w:tcW w:w="1046" w:type="dxa"/>
            <w:gridSpan w:val="2"/>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-12.80</w:t>
            </w:r>
          </w:p>
        </w:tc>
      </w:tr>
      <w:tr w:rsidR="007E27DD" w:rsidRPr="002F0288" w:rsidTr="00AC3791">
        <w:tc>
          <w:tcPr>
            <w:tcW w:w="1136" w:type="dxa"/>
            <w:shd w:val="clear" w:color="auto" w:fill="auto"/>
          </w:tcPr>
          <w:p w:rsidR="007E27DD" w:rsidRPr="002F0288" w:rsidRDefault="00907FDD" w:rsidP="002F0288">
            <w:pPr>
              <w:widowControl w:val="0"/>
              <w:overflowPunct w:val="0"/>
              <w:autoSpaceDE w:val="0"/>
              <w:autoSpaceDN w:val="0"/>
              <w:adjustRightInd w:val="0"/>
              <w:spacing w:after="0" w:line="360" w:lineRule="auto"/>
              <w:jc w:val="center"/>
              <w:rPr>
                <w:rFonts w:ascii="Times New Roman" w:eastAsia="Times New Roman" w:hAnsi="Times New Roman"/>
                <w:kern w:val="28"/>
                <w:sz w:val="20"/>
                <w:szCs w:val="20"/>
                <w:lang w:eastAsia="es-ES"/>
              </w:rPr>
            </w:pPr>
            <w:r>
              <w:rPr>
                <w:rFonts w:ascii="Times New Roman" w:eastAsia="Times New Roman" w:hAnsi="Times New Roman"/>
                <w:kern w:val="28"/>
                <w:sz w:val="20"/>
                <w:szCs w:val="20"/>
                <w:lang w:eastAsia="es-ES"/>
              </w:rPr>
              <w:t>5</w:t>
            </w:r>
          </w:p>
        </w:tc>
        <w:tc>
          <w:tcPr>
            <w:tcW w:w="2183" w:type="dxa"/>
            <w:shd w:val="clear" w:color="auto" w:fill="auto"/>
          </w:tcPr>
          <w:p w:rsidR="007E27DD" w:rsidRPr="002F0288" w:rsidRDefault="007E27DD" w:rsidP="00F63A08">
            <w:pPr>
              <w:shd w:val="clear" w:color="auto" w:fill="FFFFFF"/>
              <w:spacing w:before="100" w:beforeAutospacing="1" w:after="100" w:afterAutospacing="1" w:line="240" w:lineRule="auto"/>
              <w:jc w:val="both"/>
              <w:rPr>
                <w:rFonts w:ascii="Arial" w:eastAsia="Times New Roman" w:hAnsi="Arial" w:cs="Arial"/>
                <w:color w:val="000000"/>
                <w:sz w:val="20"/>
                <w:szCs w:val="20"/>
                <w:lang w:val="es-ES" w:eastAsia="es-MX"/>
              </w:rPr>
            </w:pPr>
            <w:r w:rsidRPr="002F0288">
              <w:rPr>
                <w:rFonts w:ascii="Arial" w:eastAsia="Times New Roman" w:hAnsi="Arial" w:cs="Arial"/>
                <w:color w:val="000000"/>
                <w:sz w:val="20"/>
                <w:szCs w:val="20"/>
                <w:lang w:val="es-ES" w:eastAsia="es-MX"/>
              </w:rPr>
              <w:t>La escuela presenta constantemente un ambiente de incertidumbre institucional.</w:t>
            </w:r>
          </w:p>
        </w:tc>
        <w:tc>
          <w:tcPr>
            <w:tcW w:w="1444" w:type="dxa"/>
            <w:shd w:val="clear" w:color="auto" w:fill="auto"/>
          </w:tcPr>
          <w:p w:rsidR="007E27DD" w:rsidRPr="002F0288" w:rsidRDefault="007E27DD" w:rsidP="002F0288">
            <w:pPr>
              <w:jc w:val="center"/>
              <w:rPr>
                <w:sz w:val="20"/>
                <w:szCs w:val="20"/>
              </w:rPr>
            </w:pPr>
            <w:r w:rsidRPr="002F0288">
              <w:rPr>
                <w:rFonts w:ascii="Arial" w:hAnsi="Arial" w:cs="Arial"/>
                <w:b/>
                <w:sz w:val="20"/>
                <w:szCs w:val="20"/>
              </w:rPr>
              <w:t>3.5</w:t>
            </w:r>
          </w:p>
        </w:tc>
        <w:tc>
          <w:tcPr>
            <w:tcW w:w="1393"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2.2625</w:t>
            </w:r>
          </w:p>
        </w:tc>
        <w:tc>
          <w:tcPr>
            <w:tcW w:w="1319"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.08754</w:t>
            </w:r>
          </w:p>
        </w:tc>
        <w:tc>
          <w:tcPr>
            <w:tcW w:w="1046" w:type="dxa"/>
            <w:gridSpan w:val="2"/>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-14.13</w:t>
            </w:r>
          </w:p>
        </w:tc>
      </w:tr>
      <w:tr w:rsidR="007E27DD" w:rsidRPr="002F0288" w:rsidTr="00AC3791">
        <w:tc>
          <w:tcPr>
            <w:tcW w:w="1136" w:type="dxa"/>
            <w:shd w:val="clear" w:color="auto" w:fill="auto"/>
          </w:tcPr>
          <w:p w:rsidR="007E27DD" w:rsidRPr="002F0288" w:rsidRDefault="00907FDD" w:rsidP="00572471">
            <w:pPr>
              <w:widowControl w:val="0"/>
              <w:overflowPunct w:val="0"/>
              <w:autoSpaceDE w:val="0"/>
              <w:autoSpaceDN w:val="0"/>
              <w:adjustRightInd w:val="0"/>
              <w:spacing w:after="0" w:line="360" w:lineRule="auto"/>
              <w:ind w:left="426"/>
              <w:rPr>
                <w:rFonts w:ascii="Times New Roman" w:eastAsia="Times New Roman" w:hAnsi="Times New Roman"/>
                <w:kern w:val="28"/>
                <w:sz w:val="20"/>
                <w:szCs w:val="20"/>
                <w:lang w:eastAsia="es-ES"/>
              </w:rPr>
            </w:pPr>
            <w:r>
              <w:rPr>
                <w:rFonts w:ascii="Times New Roman" w:eastAsia="Times New Roman" w:hAnsi="Times New Roman"/>
                <w:kern w:val="28"/>
                <w:sz w:val="20"/>
                <w:szCs w:val="20"/>
                <w:lang w:eastAsia="es-ES"/>
              </w:rPr>
              <w:t>6</w:t>
            </w:r>
          </w:p>
        </w:tc>
        <w:tc>
          <w:tcPr>
            <w:tcW w:w="2183" w:type="dxa"/>
            <w:shd w:val="clear" w:color="auto" w:fill="auto"/>
          </w:tcPr>
          <w:p w:rsidR="007E27DD" w:rsidRPr="002F0288" w:rsidRDefault="007E27DD" w:rsidP="00F63A08">
            <w:pPr>
              <w:shd w:val="clear" w:color="auto" w:fill="FFFFFF"/>
              <w:spacing w:before="100" w:beforeAutospacing="1" w:after="100" w:afterAutospacing="1" w:line="240" w:lineRule="auto"/>
              <w:jc w:val="both"/>
              <w:rPr>
                <w:rFonts w:ascii="Arial" w:eastAsia="Times New Roman" w:hAnsi="Arial" w:cs="Arial"/>
                <w:color w:val="000000"/>
                <w:sz w:val="20"/>
                <w:szCs w:val="20"/>
                <w:lang w:eastAsia="es-MX"/>
              </w:rPr>
            </w:pPr>
            <w:r w:rsidRPr="002F0288">
              <w:rPr>
                <w:rFonts w:ascii="Arial" w:eastAsia="Times New Roman" w:hAnsi="Arial" w:cs="Arial"/>
                <w:color w:val="000000"/>
                <w:sz w:val="20"/>
                <w:szCs w:val="20"/>
                <w:lang w:eastAsia="es-MX"/>
              </w:rPr>
              <w:t>El director decide aún y cuando se perciben dudas y desconocimiento respecto de con quién se compite.</w:t>
            </w:r>
          </w:p>
          <w:p w:rsidR="007E27DD" w:rsidRPr="002F0288" w:rsidRDefault="007E27DD" w:rsidP="00F63A08">
            <w:pPr>
              <w:shd w:val="clear" w:color="auto" w:fill="FFFFFF"/>
              <w:spacing w:before="100" w:beforeAutospacing="1" w:after="100" w:afterAutospacing="1" w:line="240" w:lineRule="auto"/>
              <w:jc w:val="both"/>
              <w:rPr>
                <w:rFonts w:ascii="Arial" w:eastAsia="Times New Roman" w:hAnsi="Arial" w:cs="Arial"/>
                <w:color w:val="000000"/>
                <w:sz w:val="20"/>
                <w:szCs w:val="20"/>
                <w:lang w:eastAsia="es-MX"/>
              </w:rPr>
            </w:pPr>
          </w:p>
        </w:tc>
        <w:tc>
          <w:tcPr>
            <w:tcW w:w="1444" w:type="dxa"/>
            <w:shd w:val="clear" w:color="auto" w:fill="auto"/>
          </w:tcPr>
          <w:p w:rsidR="007E27DD" w:rsidRPr="002F0288" w:rsidRDefault="007E27DD" w:rsidP="002F0288">
            <w:pPr>
              <w:jc w:val="center"/>
              <w:rPr>
                <w:sz w:val="20"/>
                <w:szCs w:val="20"/>
              </w:rPr>
            </w:pPr>
            <w:r w:rsidRPr="002F0288">
              <w:rPr>
                <w:rFonts w:ascii="Arial" w:hAnsi="Arial" w:cs="Arial"/>
                <w:b/>
                <w:sz w:val="20"/>
                <w:szCs w:val="20"/>
              </w:rPr>
              <w:t>3.5</w:t>
            </w:r>
          </w:p>
        </w:tc>
        <w:tc>
          <w:tcPr>
            <w:tcW w:w="1393"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2.5063</w:t>
            </w:r>
          </w:p>
        </w:tc>
        <w:tc>
          <w:tcPr>
            <w:tcW w:w="1319"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.09172</w:t>
            </w:r>
          </w:p>
        </w:tc>
        <w:tc>
          <w:tcPr>
            <w:tcW w:w="1046" w:type="dxa"/>
            <w:gridSpan w:val="2"/>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-10.83</w:t>
            </w:r>
          </w:p>
        </w:tc>
      </w:tr>
      <w:tr w:rsidR="007E27DD" w:rsidRPr="002F0288" w:rsidTr="00AC3791">
        <w:tc>
          <w:tcPr>
            <w:tcW w:w="1136" w:type="dxa"/>
            <w:shd w:val="clear" w:color="auto" w:fill="auto"/>
          </w:tcPr>
          <w:p w:rsidR="007E27DD" w:rsidRPr="002F0288" w:rsidRDefault="00907FDD" w:rsidP="002F0288">
            <w:pPr>
              <w:widowControl w:val="0"/>
              <w:overflowPunct w:val="0"/>
              <w:autoSpaceDE w:val="0"/>
              <w:autoSpaceDN w:val="0"/>
              <w:adjustRightInd w:val="0"/>
              <w:spacing w:after="0" w:line="360" w:lineRule="auto"/>
              <w:ind w:left="360"/>
              <w:jc w:val="center"/>
              <w:rPr>
                <w:rFonts w:ascii="Times New Roman" w:eastAsia="Times New Roman" w:hAnsi="Times New Roman"/>
                <w:kern w:val="28"/>
                <w:sz w:val="20"/>
                <w:szCs w:val="20"/>
                <w:lang w:eastAsia="es-ES"/>
              </w:rPr>
            </w:pPr>
            <w:r>
              <w:rPr>
                <w:rFonts w:ascii="Times New Roman" w:eastAsia="Times New Roman" w:hAnsi="Times New Roman"/>
                <w:kern w:val="28"/>
                <w:sz w:val="20"/>
                <w:szCs w:val="20"/>
                <w:lang w:eastAsia="es-ES"/>
              </w:rPr>
              <w:t>7</w:t>
            </w:r>
          </w:p>
        </w:tc>
        <w:tc>
          <w:tcPr>
            <w:tcW w:w="2183" w:type="dxa"/>
            <w:shd w:val="clear" w:color="auto" w:fill="auto"/>
          </w:tcPr>
          <w:p w:rsidR="007E27DD" w:rsidRPr="002F0288" w:rsidRDefault="007E27DD" w:rsidP="00F63A08">
            <w:pPr>
              <w:shd w:val="clear" w:color="auto" w:fill="FFFFFF"/>
              <w:spacing w:before="100" w:beforeAutospacing="1" w:after="100" w:afterAutospacing="1" w:line="240" w:lineRule="auto"/>
              <w:jc w:val="both"/>
              <w:rPr>
                <w:rFonts w:ascii="Arial" w:eastAsia="Times New Roman" w:hAnsi="Arial" w:cs="Arial"/>
                <w:color w:val="000000"/>
                <w:sz w:val="20"/>
                <w:szCs w:val="20"/>
                <w:lang w:eastAsia="es-MX"/>
              </w:rPr>
            </w:pPr>
            <w:r w:rsidRPr="002F0288">
              <w:rPr>
                <w:rFonts w:ascii="Arial" w:eastAsia="Times New Roman" w:hAnsi="Arial" w:cs="Arial"/>
                <w:color w:val="000000"/>
                <w:sz w:val="20"/>
                <w:szCs w:val="20"/>
                <w:lang w:eastAsia="es-MX"/>
              </w:rPr>
              <w:t>El proceso de toma de decisiones directivas es incierto y se desconoce para quien trabaja la escuela primaria. Es decir, cuál es su mercado.</w:t>
            </w:r>
          </w:p>
        </w:tc>
        <w:tc>
          <w:tcPr>
            <w:tcW w:w="1444" w:type="dxa"/>
            <w:shd w:val="clear" w:color="auto" w:fill="auto"/>
          </w:tcPr>
          <w:p w:rsidR="007E27DD" w:rsidRPr="002F0288" w:rsidRDefault="007E27DD" w:rsidP="002F0288">
            <w:pPr>
              <w:jc w:val="center"/>
              <w:rPr>
                <w:sz w:val="20"/>
                <w:szCs w:val="20"/>
              </w:rPr>
            </w:pPr>
            <w:r w:rsidRPr="002F0288">
              <w:rPr>
                <w:rFonts w:ascii="Arial" w:hAnsi="Arial" w:cs="Arial"/>
                <w:b/>
                <w:sz w:val="20"/>
                <w:szCs w:val="20"/>
              </w:rPr>
              <w:t>3.5</w:t>
            </w:r>
          </w:p>
        </w:tc>
        <w:tc>
          <w:tcPr>
            <w:tcW w:w="1393"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1.8625</w:t>
            </w:r>
          </w:p>
        </w:tc>
        <w:tc>
          <w:tcPr>
            <w:tcW w:w="1319"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.08102</w:t>
            </w:r>
          </w:p>
        </w:tc>
        <w:tc>
          <w:tcPr>
            <w:tcW w:w="1046" w:type="dxa"/>
            <w:gridSpan w:val="2"/>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color w:val="FF0000"/>
                <w:sz w:val="20"/>
                <w:szCs w:val="20"/>
              </w:rPr>
              <w:t>-20.21</w:t>
            </w:r>
          </w:p>
        </w:tc>
      </w:tr>
      <w:tr w:rsidR="007E27DD" w:rsidRPr="002F0288" w:rsidTr="00AC3791">
        <w:tc>
          <w:tcPr>
            <w:tcW w:w="1136" w:type="dxa"/>
            <w:shd w:val="clear" w:color="auto" w:fill="auto"/>
          </w:tcPr>
          <w:p w:rsidR="007E27DD" w:rsidRPr="002F0288" w:rsidRDefault="00907FDD" w:rsidP="002F0288">
            <w:pPr>
              <w:widowControl w:val="0"/>
              <w:overflowPunct w:val="0"/>
              <w:autoSpaceDE w:val="0"/>
              <w:autoSpaceDN w:val="0"/>
              <w:adjustRightInd w:val="0"/>
              <w:spacing w:after="0" w:line="360" w:lineRule="auto"/>
              <w:ind w:left="360"/>
              <w:jc w:val="center"/>
              <w:rPr>
                <w:rFonts w:ascii="Times New Roman" w:eastAsia="Times New Roman" w:hAnsi="Times New Roman"/>
                <w:kern w:val="28"/>
                <w:sz w:val="20"/>
                <w:szCs w:val="20"/>
                <w:lang w:eastAsia="es-ES"/>
              </w:rPr>
            </w:pPr>
            <w:r>
              <w:rPr>
                <w:rFonts w:ascii="Times New Roman" w:eastAsia="Times New Roman" w:hAnsi="Times New Roman"/>
                <w:kern w:val="28"/>
                <w:sz w:val="20"/>
                <w:szCs w:val="20"/>
                <w:lang w:eastAsia="es-ES"/>
              </w:rPr>
              <w:t>8</w:t>
            </w:r>
          </w:p>
        </w:tc>
        <w:tc>
          <w:tcPr>
            <w:tcW w:w="2183" w:type="dxa"/>
            <w:shd w:val="clear" w:color="auto" w:fill="auto"/>
          </w:tcPr>
          <w:p w:rsidR="007E27DD" w:rsidRPr="002F0288" w:rsidRDefault="007E27DD" w:rsidP="00F63A08">
            <w:pPr>
              <w:shd w:val="clear" w:color="auto" w:fill="FFFFFF"/>
              <w:spacing w:before="100" w:beforeAutospacing="1" w:after="100" w:afterAutospacing="1" w:line="240" w:lineRule="auto"/>
              <w:jc w:val="both"/>
              <w:rPr>
                <w:rFonts w:ascii="Arial" w:eastAsia="Times New Roman" w:hAnsi="Arial" w:cs="Arial"/>
                <w:color w:val="000000"/>
                <w:sz w:val="20"/>
                <w:szCs w:val="20"/>
                <w:lang w:val="es-ES" w:eastAsia="es-MX"/>
              </w:rPr>
            </w:pPr>
            <w:r w:rsidRPr="002F0288">
              <w:rPr>
                <w:rFonts w:ascii="Arial" w:eastAsia="Times New Roman" w:hAnsi="Arial" w:cs="Arial"/>
                <w:color w:val="000000"/>
                <w:sz w:val="20"/>
                <w:szCs w:val="20"/>
                <w:lang w:val="es-ES" w:eastAsia="es-MX"/>
              </w:rPr>
              <w:t>El proceso de toma de decisiones directivas es incierto con relación al tipo de tecnologías que se deben adoptar para el ambiente educativo.</w:t>
            </w:r>
          </w:p>
        </w:tc>
        <w:tc>
          <w:tcPr>
            <w:tcW w:w="1444" w:type="dxa"/>
            <w:shd w:val="clear" w:color="auto" w:fill="auto"/>
          </w:tcPr>
          <w:p w:rsidR="007E27DD" w:rsidRPr="002F0288" w:rsidRDefault="007E27DD" w:rsidP="002F0288">
            <w:pPr>
              <w:jc w:val="center"/>
              <w:rPr>
                <w:sz w:val="20"/>
                <w:szCs w:val="20"/>
              </w:rPr>
            </w:pPr>
            <w:r w:rsidRPr="002F0288">
              <w:rPr>
                <w:rFonts w:ascii="Arial" w:hAnsi="Arial" w:cs="Arial"/>
                <w:b/>
                <w:sz w:val="20"/>
                <w:szCs w:val="20"/>
              </w:rPr>
              <w:t>3.5</w:t>
            </w:r>
          </w:p>
        </w:tc>
        <w:tc>
          <w:tcPr>
            <w:tcW w:w="1393"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2.0500</w:t>
            </w:r>
          </w:p>
        </w:tc>
        <w:tc>
          <w:tcPr>
            <w:tcW w:w="1319"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.09033</w:t>
            </w:r>
          </w:p>
        </w:tc>
        <w:tc>
          <w:tcPr>
            <w:tcW w:w="1046" w:type="dxa"/>
            <w:gridSpan w:val="2"/>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-16.05</w:t>
            </w:r>
          </w:p>
        </w:tc>
      </w:tr>
      <w:tr w:rsidR="007E27DD" w:rsidRPr="002F0288" w:rsidTr="00AC3791">
        <w:tc>
          <w:tcPr>
            <w:tcW w:w="1136" w:type="dxa"/>
            <w:shd w:val="clear" w:color="auto" w:fill="auto"/>
          </w:tcPr>
          <w:p w:rsidR="007E27DD" w:rsidRPr="002F0288" w:rsidRDefault="00907FDD" w:rsidP="002F0288">
            <w:pPr>
              <w:widowControl w:val="0"/>
              <w:overflowPunct w:val="0"/>
              <w:autoSpaceDE w:val="0"/>
              <w:autoSpaceDN w:val="0"/>
              <w:adjustRightInd w:val="0"/>
              <w:spacing w:after="0" w:line="360" w:lineRule="auto"/>
              <w:ind w:left="360"/>
              <w:jc w:val="center"/>
              <w:rPr>
                <w:rFonts w:ascii="Times New Roman" w:eastAsia="Times New Roman" w:hAnsi="Times New Roman"/>
                <w:kern w:val="28"/>
                <w:sz w:val="20"/>
                <w:szCs w:val="20"/>
                <w:lang w:eastAsia="es-ES"/>
              </w:rPr>
            </w:pPr>
            <w:r>
              <w:rPr>
                <w:rFonts w:ascii="Times New Roman" w:eastAsia="Times New Roman" w:hAnsi="Times New Roman"/>
                <w:kern w:val="28"/>
                <w:sz w:val="20"/>
                <w:szCs w:val="20"/>
                <w:lang w:eastAsia="es-ES"/>
              </w:rPr>
              <w:t>9</w:t>
            </w:r>
          </w:p>
        </w:tc>
        <w:tc>
          <w:tcPr>
            <w:tcW w:w="2183" w:type="dxa"/>
            <w:shd w:val="clear" w:color="auto" w:fill="auto"/>
          </w:tcPr>
          <w:p w:rsidR="007E27DD" w:rsidRPr="002F0288" w:rsidRDefault="007E27DD" w:rsidP="00F63A08">
            <w:pPr>
              <w:shd w:val="clear" w:color="auto" w:fill="FFFFFF"/>
              <w:spacing w:before="100" w:beforeAutospacing="1" w:after="100" w:afterAutospacing="1" w:line="240" w:lineRule="auto"/>
              <w:jc w:val="both"/>
              <w:rPr>
                <w:rFonts w:ascii="Arial" w:eastAsia="Times New Roman" w:hAnsi="Arial" w:cs="Arial"/>
                <w:color w:val="000000"/>
                <w:sz w:val="20"/>
                <w:szCs w:val="20"/>
                <w:lang w:eastAsia="es-MX"/>
              </w:rPr>
            </w:pPr>
            <w:r w:rsidRPr="002F0288">
              <w:rPr>
                <w:rFonts w:ascii="Arial" w:eastAsia="Times New Roman" w:hAnsi="Arial" w:cs="Arial"/>
                <w:color w:val="000000"/>
                <w:sz w:val="20"/>
                <w:szCs w:val="20"/>
                <w:lang w:eastAsia="es-MX"/>
              </w:rPr>
              <w:t>En el proceso de toma de decisiones directivas, se aprecia un bajo nivel de incertidumbre. es decir, se conoce toda la información, no hay dudas, etc.</w:t>
            </w:r>
          </w:p>
        </w:tc>
        <w:tc>
          <w:tcPr>
            <w:tcW w:w="1444" w:type="dxa"/>
            <w:shd w:val="clear" w:color="auto" w:fill="auto"/>
          </w:tcPr>
          <w:p w:rsidR="007E27DD" w:rsidRPr="002F0288" w:rsidRDefault="007E27DD" w:rsidP="002F0288">
            <w:pPr>
              <w:jc w:val="center"/>
              <w:rPr>
                <w:sz w:val="20"/>
                <w:szCs w:val="20"/>
              </w:rPr>
            </w:pPr>
            <w:r w:rsidRPr="002F0288">
              <w:rPr>
                <w:rFonts w:ascii="Arial" w:hAnsi="Arial" w:cs="Arial"/>
                <w:b/>
                <w:sz w:val="20"/>
                <w:szCs w:val="20"/>
              </w:rPr>
              <w:t>3.5</w:t>
            </w:r>
          </w:p>
        </w:tc>
        <w:tc>
          <w:tcPr>
            <w:tcW w:w="1393"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3.2813</w:t>
            </w:r>
          </w:p>
        </w:tc>
        <w:tc>
          <w:tcPr>
            <w:tcW w:w="1319"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.08918</w:t>
            </w:r>
          </w:p>
        </w:tc>
        <w:tc>
          <w:tcPr>
            <w:tcW w:w="1046" w:type="dxa"/>
            <w:gridSpan w:val="2"/>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-2.45</w:t>
            </w:r>
          </w:p>
        </w:tc>
      </w:tr>
      <w:tr w:rsidR="007E27DD" w:rsidRPr="002F0288" w:rsidTr="00AC3791">
        <w:tc>
          <w:tcPr>
            <w:tcW w:w="1136" w:type="dxa"/>
            <w:shd w:val="clear" w:color="auto" w:fill="auto"/>
          </w:tcPr>
          <w:p w:rsidR="007E27DD" w:rsidRPr="002F0288" w:rsidRDefault="00907FDD" w:rsidP="002F0288">
            <w:pPr>
              <w:widowControl w:val="0"/>
              <w:overflowPunct w:val="0"/>
              <w:autoSpaceDE w:val="0"/>
              <w:autoSpaceDN w:val="0"/>
              <w:adjustRightInd w:val="0"/>
              <w:spacing w:after="0" w:line="360" w:lineRule="auto"/>
              <w:ind w:left="360"/>
              <w:jc w:val="center"/>
              <w:rPr>
                <w:rFonts w:ascii="Times New Roman" w:eastAsia="Times New Roman" w:hAnsi="Times New Roman"/>
                <w:kern w:val="28"/>
                <w:sz w:val="20"/>
                <w:szCs w:val="20"/>
                <w:lang w:eastAsia="es-ES"/>
              </w:rPr>
            </w:pPr>
            <w:r>
              <w:rPr>
                <w:rFonts w:ascii="Times New Roman" w:eastAsia="Times New Roman" w:hAnsi="Times New Roman"/>
                <w:kern w:val="28"/>
                <w:sz w:val="20"/>
                <w:szCs w:val="20"/>
                <w:lang w:eastAsia="es-ES"/>
              </w:rPr>
              <w:t>10</w:t>
            </w:r>
          </w:p>
        </w:tc>
        <w:tc>
          <w:tcPr>
            <w:tcW w:w="2183" w:type="dxa"/>
            <w:shd w:val="clear" w:color="auto" w:fill="auto"/>
          </w:tcPr>
          <w:p w:rsidR="007E27DD" w:rsidRPr="002F0288" w:rsidRDefault="007E27DD" w:rsidP="00F63A08">
            <w:pPr>
              <w:shd w:val="clear" w:color="auto" w:fill="FFFFFF"/>
              <w:spacing w:before="100" w:beforeAutospacing="1" w:after="100" w:afterAutospacing="1" w:line="240" w:lineRule="auto"/>
              <w:jc w:val="both"/>
              <w:rPr>
                <w:rFonts w:ascii="Arial" w:eastAsia="Times New Roman" w:hAnsi="Arial" w:cs="Arial"/>
                <w:color w:val="000000"/>
                <w:sz w:val="20"/>
                <w:szCs w:val="20"/>
                <w:lang w:eastAsia="es-MX"/>
              </w:rPr>
            </w:pPr>
            <w:r w:rsidRPr="002F0288">
              <w:rPr>
                <w:rFonts w:ascii="Arial" w:eastAsia="Times New Roman" w:hAnsi="Arial" w:cs="Arial"/>
                <w:color w:val="000000"/>
                <w:sz w:val="20"/>
                <w:szCs w:val="20"/>
                <w:lang w:eastAsia="es-MX"/>
              </w:rPr>
              <w:t>En el proceso de toma de decisiones directivas se percibe un nivel de incertidumbre moderada o intermedia, es decir, la información se conoce a medias, hay algunas dudas, etc.</w:t>
            </w:r>
          </w:p>
        </w:tc>
        <w:tc>
          <w:tcPr>
            <w:tcW w:w="1444" w:type="dxa"/>
            <w:shd w:val="clear" w:color="auto" w:fill="auto"/>
          </w:tcPr>
          <w:p w:rsidR="007E27DD" w:rsidRPr="002F0288" w:rsidRDefault="007E27DD" w:rsidP="002F0288">
            <w:pPr>
              <w:jc w:val="center"/>
              <w:rPr>
                <w:sz w:val="20"/>
                <w:szCs w:val="20"/>
              </w:rPr>
            </w:pPr>
            <w:r w:rsidRPr="002F0288">
              <w:rPr>
                <w:rFonts w:ascii="Arial" w:hAnsi="Arial" w:cs="Arial"/>
                <w:b/>
                <w:sz w:val="20"/>
                <w:szCs w:val="20"/>
              </w:rPr>
              <w:t>3.5</w:t>
            </w:r>
          </w:p>
        </w:tc>
        <w:tc>
          <w:tcPr>
            <w:tcW w:w="1393"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2.5375</w:t>
            </w:r>
          </w:p>
        </w:tc>
        <w:tc>
          <w:tcPr>
            <w:tcW w:w="1319"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.08637</w:t>
            </w:r>
          </w:p>
        </w:tc>
        <w:tc>
          <w:tcPr>
            <w:tcW w:w="1046" w:type="dxa"/>
            <w:gridSpan w:val="2"/>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-11.14</w:t>
            </w:r>
          </w:p>
        </w:tc>
      </w:tr>
      <w:tr w:rsidR="007E27DD" w:rsidRPr="002F0288" w:rsidTr="00AC3791">
        <w:tc>
          <w:tcPr>
            <w:tcW w:w="1136" w:type="dxa"/>
            <w:shd w:val="clear" w:color="auto" w:fill="auto"/>
          </w:tcPr>
          <w:p w:rsidR="007E27DD" w:rsidRPr="002F0288" w:rsidRDefault="00907FDD" w:rsidP="002F0288">
            <w:pPr>
              <w:widowControl w:val="0"/>
              <w:overflowPunct w:val="0"/>
              <w:autoSpaceDE w:val="0"/>
              <w:autoSpaceDN w:val="0"/>
              <w:adjustRightInd w:val="0"/>
              <w:spacing w:after="0" w:line="360" w:lineRule="auto"/>
              <w:jc w:val="center"/>
              <w:rPr>
                <w:rFonts w:ascii="Times New Roman" w:eastAsia="Times New Roman" w:hAnsi="Times New Roman"/>
                <w:kern w:val="28"/>
                <w:sz w:val="20"/>
                <w:szCs w:val="20"/>
                <w:lang w:eastAsia="es-ES"/>
              </w:rPr>
            </w:pPr>
            <w:r>
              <w:rPr>
                <w:rFonts w:ascii="Times New Roman" w:eastAsia="Times New Roman" w:hAnsi="Times New Roman"/>
                <w:kern w:val="28"/>
                <w:sz w:val="20"/>
                <w:szCs w:val="20"/>
                <w:lang w:eastAsia="es-ES"/>
              </w:rPr>
              <w:t>11</w:t>
            </w:r>
          </w:p>
        </w:tc>
        <w:tc>
          <w:tcPr>
            <w:tcW w:w="2183" w:type="dxa"/>
            <w:shd w:val="clear" w:color="auto" w:fill="auto"/>
          </w:tcPr>
          <w:p w:rsidR="007E27DD" w:rsidRPr="002F0288" w:rsidRDefault="007E27DD" w:rsidP="00F63A08">
            <w:pPr>
              <w:shd w:val="clear" w:color="auto" w:fill="FFFFFF"/>
              <w:spacing w:before="100" w:beforeAutospacing="1" w:after="100" w:afterAutospacing="1" w:line="240" w:lineRule="auto"/>
              <w:jc w:val="both"/>
              <w:rPr>
                <w:rFonts w:ascii="Arial" w:eastAsia="Times New Roman" w:hAnsi="Arial" w:cs="Arial"/>
                <w:sz w:val="20"/>
                <w:szCs w:val="20"/>
                <w:lang w:eastAsia="es-ES"/>
              </w:rPr>
            </w:pPr>
            <w:r w:rsidRPr="002F0288">
              <w:rPr>
                <w:rFonts w:ascii="Arial" w:eastAsia="Times New Roman" w:hAnsi="Arial" w:cs="Arial"/>
                <w:sz w:val="20"/>
                <w:szCs w:val="20"/>
                <w:lang w:eastAsia="es-ES"/>
              </w:rPr>
              <w:t>En el proceso de toma de decisiones directivas se percibe un alto nivel de incertidumbre, es decir, hay un total desconocimiento de información, todo es incierto, etc.</w:t>
            </w:r>
          </w:p>
        </w:tc>
        <w:tc>
          <w:tcPr>
            <w:tcW w:w="1444" w:type="dxa"/>
            <w:shd w:val="clear" w:color="auto" w:fill="auto"/>
          </w:tcPr>
          <w:p w:rsidR="007E27DD" w:rsidRPr="002F0288" w:rsidRDefault="007E27DD" w:rsidP="002F0288">
            <w:pPr>
              <w:jc w:val="center"/>
              <w:rPr>
                <w:sz w:val="20"/>
                <w:szCs w:val="20"/>
              </w:rPr>
            </w:pPr>
            <w:r w:rsidRPr="002F0288">
              <w:rPr>
                <w:rFonts w:ascii="Arial" w:hAnsi="Arial" w:cs="Arial"/>
                <w:b/>
                <w:sz w:val="20"/>
                <w:szCs w:val="20"/>
              </w:rPr>
              <w:t>3.5</w:t>
            </w:r>
          </w:p>
        </w:tc>
        <w:tc>
          <w:tcPr>
            <w:tcW w:w="1393"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1.9625</w:t>
            </w:r>
          </w:p>
        </w:tc>
        <w:tc>
          <w:tcPr>
            <w:tcW w:w="1319"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.08950</w:t>
            </w:r>
          </w:p>
        </w:tc>
        <w:tc>
          <w:tcPr>
            <w:tcW w:w="1046" w:type="dxa"/>
            <w:gridSpan w:val="2"/>
            <w:shd w:val="clear" w:color="auto" w:fill="auto"/>
          </w:tcPr>
          <w:p w:rsidR="007E27DD" w:rsidRPr="002F0288" w:rsidRDefault="007E27DD" w:rsidP="00F63A08">
            <w:pPr>
              <w:spacing w:line="360" w:lineRule="auto"/>
              <w:contextualSpacing/>
              <w:jc w:val="both"/>
              <w:rPr>
                <w:rFonts w:ascii="Arial" w:hAnsi="Arial" w:cs="Arial"/>
                <w:color w:val="FF0000"/>
                <w:sz w:val="20"/>
                <w:szCs w:val="20"/>
              </w:rPr>
            </w:pPr>
            <w:r w:rsidRPr="002F0288">
              <w:rPr>
                <w:rFonts w:ascii="Arial" w:hAnsi="Arial" w:cs="Arial"/>
                <w:color w:val="FF0000"/>
                <w:sz w:val="20"/>
                <w:szCs w:val="20"/>
              </w:rPr>
              <w:t>-17-17</w:t>
            </w:r>
          </w:p>
        </w:tc>
      </w:tr>
      <w:tr w:rsidR="007E27DD" w:rsidRPr="002F0288" w:rsidTr="00AC3791">
        <w:tc>
          <w:tcPr>
            <w:tcW w:w="1136" w:type="dxa"/>
            <w:shd w:val="clear" w:color="auto" w:fill="auto"/>
          </w:tcPr>
          <w:p w:rsidR="007E27DD" w:rsidRPr="002F0288" w:rsidRDefault="00907FDD" w:rsidP="002F0288">
            <w:pPr>
              <w:widowControl w:val="0"/>
              <w:overflowPunct w:val="0"/>
              <w:autoSpaceDE w:val="0"/>
              <w:autoSpaceDN w:val="0"/>
              <w:adjustRightInd w:val="0"/>
              <w:spacing w:after="0" w:line="360" w:lineRule="auto"/>
              <w:jc w:val="center"/>
              <w:rPr>
                <w:rFonts w:ascii="Times New Roman" w:eastAsia="Times New Roman" w:hAnsi="Times New Roman"/>
                <w:kern w:val="28"/>
                <w:sz w:val="20"/>
                <w:szCs w:val="20"/>
                <w:lang w:eastAsia="es-ES"/>
              </w:rPr>
            </w:pPr>
            <w:r>
              <w:rPr>
                <w:rFonts w:ascii="Times New Roman" w:eastAsia="Times New Roman" w:hAnsi="Times New Roman"/>
                <w:kern w:val="28"/>
                <w:sz w:val="20"/>
                <w:szCs w:val="20"/>
                <w:lang w:eastAsia="es-ES"/>
              </w:rPr>
              <w:t>12</w:t>
            </w:r>
          </w:p>
        </w:tc>
        <w:tc>
          <w:tcPr>
            <w:tcW w:w="2183" w:type="dxa"/>
            <w:shd w:val="clear" w:color="auto" w:fill="auto"/>
          </w:tcPr>
          <w:p w:rsidR="007E27DD" w:rsidRPr="002F0288" w:rsidRDefault="007E27DD" w:rsidP="00F63A08">
            <w:pPr>
              <w:shd w:val="clear" w:color="auto" w:fill="FFFFFF"/>
              <w:spacing w:before="100" w:beforeAutospacing="1" w:after="100" w:afterAutospacing="1" w:line="240" w:lineRule="auto"/>
              <w:jc w:val="both"/>
              <w:rPr>
                <w:rFonts w:ascii="Arial" w:eastAsia="Times New Roman" w:hAnsi="Arial" w:cs="Arial"/>
                <w:color w:val="000000"/>
                <w:sz w:val="20"/>
                <w:szCs w:val="20"/>
                <w:lang w:eastAsia="es-MX"/>
              </w:rPr>
            </w:pPr>
            <w:r w:rsidRPr="002F0288">
              <w:rPr>
                <w:rFonts w:ascii="Arial" w:eastAsia="Times New Roman" w:hAnsi="Arial" w:cs="Arial"/>
                <w:color w:val="000000"/>
                <w:sz w:val="20"/>
                <w:szCs w:val="20"/>
                <w:lang w:eastAsia="es-MX"/>
              </w:rPr>
              <w:t>En el proceso de decidir, se presenta inexistencia de datos, es decir la información no tiene precisiones numéricas.</w:t>
            </w:r>
          </w:p>
        </w:tc>
        <w:tc>
          <w:tcPr>
            <w:tcW w:w="1444" w:type="dxa"/>
            <w:shd w:val="clear" w:color="auto" w:fill="auto"/>
          </w:tcPr>
          <w:p w:rsidR="007E27DD" w:rsidRPr="002F0288" w:rsidRDefault="007E27DD" w:rsidP="002F0288">
            <w:pPr>
              <w:jc w:val="center"/>
              <w:rPr>
                <w:sz w:val="20"/>
                <w:szCs w:val="20"/>
              </w:rPr>
            </w:pPr>
            <w:r w:rsidRPr="002F0288">
              <w:rPr>
                <w:rFonts w:ascii="Arial" w:hAnsi="Arial" w:cs="Arial"/>
                <w:b/>
                <w:sz w:val="20"/>
                <w:szCs w:val="20"/>
              </w:rPr>
              <w:t>3.5</w:t>
            </w:r>
          </w:p>
        </w:tc>
        <w:tc>
          <w:tcPr>
            <w:tcW w:w="1393"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2.0438</w:t>
            </w:r>
          </w:p>
        </w:tc>
        <w:tc>
          <w:tcPr>
            <w:tcW w:w="1319"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.08882</w:t>
            </w:r>
          </w:p>
        </w:tc>
        <w:tc>
          <w:tcPr>
            <w:tcW w:w="1046" w:type="dxa"/>
            <w:gridSpan w:val="2"/>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-16.39</w:t>
            </w:r>
          </w:p>
        </w:tc>
      </w:tr>
      <w:tr w:rsidR="007E27DD" w:rsidRPr="002F0288" w:rsidTr="00AC3791">
        <w:tc>
          <w:tcPr>
            <w:tcW w:w="1136" w:type="dxa"/>
            <w:shd w:val="clear" w:color="auto" w:fill="auto"/>
          </w:tcPr>
          <w:p w:rsidR="007E27DD" w:rsidRPr="002F0288" w:rsidRDefault="00907FDD" w:rsidP="002F0288">
            <w:pPr>
              <w:widowControl w:val="0"/>
              <w:overflowPunct w:val="0"/>
              <w:autoSpaceDE w:val="0"/>
              <w:autoSpaceDN w:val="0"/>
              <w:adjustRightInd w:val="0"/>
              <w:spacing w:after="0" w:line="360" w:lineRule="auto"/>
              <w:jc w:val="center"/>
              <w:rPr>
                <w:rFonts w:ascii="Times New Roman" w:eastAsia="Times New Roman" w:hAnsi="Times New Roman"/>
                <w:kern w:val="28"/>
                <w:sz w:val="20"/>
                <w:szCs w:val="20"/>
                <w:lang w:eastAsia="es-ES"/>
              </w:rPr>
            </w:pPr>
            <w:r>
              <w:rPr>
                <w:rFonts w:ascii="Times New Roman" w:eastAsia="Times New Roman" w:hAnsi="Times New Roman"/>
                <w:kern w:val="28"/>
                <w:sz w:val="20"/>
                <w:szCs w:val="20"/>
                <w:lang w:eastAsia="es-ES"/>
              </w:rPr>
              <w:t>13</w:t>
            </w:r>
          </w:p>
        </w:tc>
        <w:tc>
          <w:tcPr>
            <w:tcW w:w="2183" w:type="dxa"/>
            <w:shd w:val="clear" w:color="auto" w:fill="auto"/>
          </w:tcPr>
          <w:p w:rsidR="007E27DD" w:rsidRPr="002F0288" w:rsidRDefault="007E27DD" w:rsidP="00F63A08">
            <w:pPr>
              <w:shd w:val="clear" w:color="auto" w:fill="FFFFFF"/>
              <w:spacing w:before="100" w:beforeAutospacing="1" w:after="100" w:afterAutospacing="1" w:line="240" w:lineRule="auto"/>
              <w:jc w:val="both"/>
              <w:rPr>
                <w:rFonts w:ascii="Arial" w:eastAsia="Times New Roman" w:hAnsi="Arial" w:cs="Arial"/>
                <w:color w:val="000000"/>
                <w:sz w:val="20"/>
                <w:szCs w:val="20"/>
                <w:lang w:eastAsia="es-MX"/>
              </w:rPr>
            </w:pPr>
            <w:r w:rsidRPr="002F0288">
              <w:rPr>
                <w:rFonts w:ascii="Arial" w:eastAsia="Times New Roman" w:hAnsi="Arial" w:cs="Arial"/>
                <w:color w:val="000000"/>
                <w:sz w:val="20"/>
                <w:szCs w:val="20"/>
                <w:lang w:eastAsia="es-MX"/>
              </w:rPr>
              <w:t>En el proceso de toma de decisiones directivas los datos que se presentan son usados a conveniencia del decisor, es decir, se le da un sesgo a los datos.</w:t>
            </w:r>
          </w:p>
        </w:tc>
        <w:tc>
          <w:tcPr>
            <w:tcW w:w="1444" w:type="dxa"/>
            <w:shd w:val="clear" w:color="auto" w:fill="auto"/>
          </w:tcPr>
          <w:p w:rsidR="007E27DD" w:rsidRPr="002F0288" w:rsidRDefault="007E27DD" w:rsidP="002F0288">
            <w:pPr>
              <w:jc w:val="center"/>
              <w:rPr>
                <w:sz w:val="20"/>
                <w:szCs w:val="20"/>
              </w:rPr>
            </w:pPr>
            <w:r w:rsidRPr="002F0288">
              <w:rPr>
                <w:rFonts w:ascii="Arial" w:hAnsi="Arial" w:cs="Arial"/>
                <w:b/>
                <w:sz w:val="20"/>
                <w:szCs w:val="20"/>
              </w:rPr>
              <w:t>3.5</w:t>
            </w:r>
          </w:p>
        </w:tc>
        <w:tc>
          <w:tcPr>
            <w:tcW w:w="1393" w:type="dxa"/>
            <w:shd w:val="clear" w:color="auto" w:fill="auto"/>
          </w:tcPr>
          <w:p w:rsidR="007E27DD" w:rsidRPr="002F0288" w:rsidRDefault="007E27DD" w:rsidP="00F63A08">
            <w:pPr>
              <w:spacing w:line="360" w:lineRule="auto"/>
              <w:contextualSpacing/>
              <w:jc w:val="center"/>
              <w:rPr>
                <w:rFonts w:ascii="Arial" w:hAnsi="Arial" w:cs="Arial"/>
                <w:sz w:val="20"/>
                <w:szCs w:val="20"/>
              </w:rPr>
            </w:pPr>
            <w:r w:rsidRPr="002F0288">
              <w:rPr>
                <w:rFonts w:ascii="Arial" w:hAnsi="Arial" w:cs="Arial"/>
                <w:sz w:val="20"/>
                <w:szCs w:val="20"/>
              </w:rPr>
              <w:t>2.1250</w:t>
            </w:r>
          </w:p>
        </w:tc>
        <w:tc>
          <w:tcPr>
            <w:tcW w:w="1319"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.09075</w:t>
            </w:r>
          </w:p>
        </w:tc>
        <w:tc>
          <w:tcPr>
            <w:tcW w:w="1046" w:type="dxa"/>
            <w:gridSpan w:val="2"/>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-15.15</w:t>
            </w:r>
          </w:p>
          <w:p w:rsidR="007E27DD" w:rsidRPr="002F0288" w:rsidRDefault="007E27DD" w:rsidP="00F63A08">
            <w:pPr>
              <w:spacing w:line="360" w:lineRule="auto"/>
              <w:contextualSpacing/>
              <w:jc w:val="both"/>
              <w:rPr>
                <w:rFonts w:ascii="Arial" w:hAnsi="Arial" w:cs="Arial"/>
                <w:sz w:val="20"/>
                <w:szCs w:val="20"/>
              </w:rPr>
            </w:pPr>
          </w:p>
        </w:tc>
      </w:tr>
      <w:tr w:rsidR="007E27DD" w:rsidRPr="002F0288" w:rsidTr="00AC3791">
        <w:tc>
          <w:tcPr>
            <w:tcW w:w="1136" w:type="dxa"/>
            <w:shd w:val="clear" w:color="auto" w:fill="auto"/>
          </w:tcPr>
          <w:p w:rsidR="007E27DD" w:rsidRPr="002F0288" w:rsidRDefault="00907FDD" w:rsidP="002F0288">
            <w:pPr>
              <w:widowControl w:val="0"/>
              <w:overflowPunct w:val="0"/>
              <w:autoSpaceDE w:val="0"/>
              <w:autoSpaceDN w:val="0"/>
              <w:adjustRightInd w:val="0"/>
              <w:spacing w:after="0" w:line="360" w:lineRule="auto"/>
              <w:jc w:val="center"/>
              <w:rPr>
                <w:rFonts w:ascii="Times New Roman" w:eastAsia="Times New Roman" w:hAnsi="Times New Roman"/>
                <w:kern w:val="28"/>
                <w:sz w:val="20"/>
                <w:szCs w:val="20"/>
                <w:lang w:eastAsia="es-ES"/>
              </w:rPr>
            </w:pPr>
            <w:r>
              <w:rPr>
                <w:rFonts w:ascii="Times New Roman" w:eastAsia="Times New Roman" w:hAnsi="Times New Roman"/>
                <w:kern w:val="28"/>
                <w:sz w:val="20"/>
                <w:szCs w:val="20"/>
                <w:lang w:eastAsia="es-ES"/>
              </w:rPr>
              <w:t>14</w:t>
            </w:r>
          </w:p>
        </w:tc>
        <w:tc>
          <w:tcPr>
            <w:tcW w:w="2183" w:type="dxa"/>
            <w:shd w:val="clear" w:color="auto" w:fill="auto"/>
          </w:tcPr>
          <w:p w:rsidR="007E27DD" w:rsidRPr="002F0288" w:rsidRDefault="007E27DD" w:rsidP="00F63A08">
            <w:pPr>
              <w:shd w:val="clear" w:color="auto" w:fill="FFFFFF"/>
              <w:spacing w:before="100" w:beforeAutospacing="1" w:after="100" w:afterAutospacing="1" w:line="240" w:lineRule="auto"/>
              <w:jc w:val="both"/>
              <w:rPr>
                <w:rFonts w:ascii="Arial" w:eastAsia="Times New Roman" w:hAnsi="Arial" w:cs="Arial"/>
                <w:color w:val="000000"/>
                <w:sz w:val="20"/>
                <w:szCs w:val="20"/>
                <w:lang w:val="es-ES" w:eastAsia="es-MX"/>
              </w:rPr>
            </w:pPr>
            <w:r w:rsidRPr="002F0288">
              <w:rPr>
                <w:rFonts w:ascii="Arial" w:eastAsia="Times New Roman" w:hAnsi="Arial" w:cs="Arial"/>
                <w:color w:val="000000"/>
                <w:sz w:val="20"/>
                <w:szCs w:val="20"/>
                <w:lang w:val="es-ES" w:eastAsia="es-MX"/>
              </w:rPr>
              <w:t>Los cambios económicos y políticos que afectan a la escuela primaria, son factores de riesgo en la toma de decisiones directivas.</w:t>
            </w:r>
          </w:p>
        </w:tc>
        <w:tc>
          <w:tcPr>
            <w:tcW w:w="1444" w:type="dxa"/>
            <w:shd w:val="clear" w:color="auto" w:fill="auto"/>
          </w:tcPr>
          <w:p w:rsidR="007E27DD" w:rsidRPr="002F0288" w:rsidRDefault="007E27DD" w:rsidP="002F0288">
            <w:pPr>
              <w:jc w:val="center"/>
              <w:rPr>
                <w:sz w:val="20"/>
                <w:szCs w:val="20"/>
              </w:rPr>
            </w:pPr>
            <w:r w:rsidRPr="002F0288">
              <w:rPr>
                <w:rFonts w:ascii="Arial" w:hAnsi="Arial" w:cs="Arial"/>
                <w:b/>
                <w:sz w:val="20"/>
                <w:szCs w:val="20"/>
              </w:rPr>
              <w:t>3.5</w:t>
            </w:r>
          </w:p>
        </w:tc>
        <w:tc>
          <w:tcPr>
            <w:tcW w:w="1393"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2.5313</w:t>
            </w:r>
          </w:p>
        </w:tc>
        <w:tc>
          <w:tcPr>
            <w:tcW w:w="1319"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.15735</w:t>
            </w:r>
          </w:p>
        </w:tc>
        <w:tc>
          <w:tcPr>
            <w:tcW w:w="1046" w:type="dxa"/>
            <w:gridSpan w:val="2"/>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-6.15</w:t>
            </w:r>
          </w:p>
          <w:p w:rsidR="007E27DD" w:rsidRPr="002F0288" w:rsidRDefault="007E27DD" w:rsidP="00F63A08">
            <w:pPr>
              <w:spacing w:line="360" w:lineRule="auto"/>
              <w:contextualSpacing/>
              <w:jc w:val="both"/>
              <w:rPr>
                <w:rFonts w:ascii="Arial" w:hAnsi="Arial" w:cs="Arial"/>
                <w:sz w:val="20"/>
                <w:szCs w:val="20"/>
              </w:rPr>
            </w:pPr>
          </w:p>
        </w:tc>
      </w:tr>
      <w:tr w:rsidR="007E27DD" w:rsidRPr="002F0288" w:rsidTr="00AC3791">
        <w:tc>
          <w:tcPr>
            <w:tcW w:w="1136" w:type="dxa"/>
            <w:shd w:val="clear" w:color="auto" w:fill="auto"/>
          </w:tcPr>
          <w:p w:rsidR="007E27DD" w:rsidRPr="002F0288" w:rsidRDefault="00907FDD" w:rsidP="002F0288">
            <w:pPr>
              <w:jc w:val="center"/>
              <w:rPr>
                <w:rFonts w:ascii="Times New Roman" w:eastAsia="Times New Roman" w:hAnsi="Times New Roman"/>
                <w:sz w:val="20"/>
                <w:szCs w:val="20"/>
                <w:lang w:eastAsia="es-ES"/>
              </w:rPr>
            </w:pPr>
            <w:r>
              <w:rPr>
                <w:rFonts w:ascii="Times New Roman" w:eastAsia="Times New Roman" w:hAnsi="Times New Roman"/>
                <w:sz w:val="20"/>
                <w:szCs w:val="20"/>
                <w:lang w:eastAsia="es-ES"/>
              </w:rPr>
              <w:t>15</w:t>
            </w:r>
          </w:p>
        </w:tc>
        <w:tc>
          <w:tcPr>
            <w:tcW w:w="2183" w:type="dxa"/>
            <w:shd w:val="clear" w:color="auto" w:fill="auto"/>
          </w:tcPr>
          <w:p w:rsidR="007E27DD" w:rsidRPr="002F0288" w:rsidRDefault="007E27DD" w:rsidP="00F63A08">
            <w:pPr>
              <w:shd w:val="clear" w:color="auto" w:fill="FFFFFF"/>
              <w:spacing w:before="100" w:beforeAutospacing="1" w:after="100" w:afterAutospacing="1" w:line="240" w:lineRule="auto"/>
              <w:jc w:val="both"/>
              <w:rPr>
                <w:rFonts w:ascii="Arial" w:eastAsia="Times New Roman" w:hAnsi="Arial" w:cs="Arial"/>
                <w:color w:val="000000"/>
                <w:sz w:val="20"/>
                <w:szCs w:val="20"/>
                <w:lang w:val="es-ES" w:eastAsia="es-MX"/>
              </w:rPr>
            </w:pPr>
            <w:r w:rsidRPr="002F0288">
              <w:rPr>
                <w:rFonts w:ascii="Arial" w:eastAsia="Times New Roman" w:hAnsi="Arial" w:cs="Arial"/>
                <w:color w:val="000000"/>
                <w:sz w:val="20"/>
                <w:szCs w:val="20"/>
                <w:lang w:val="es-ES" w:eastAsia="es-MX"/>
              </w:rPr>
              <w:t>En el proceso de toma de decisiones directivas es frecuente observar que el director realiza interpretaciones erróneas de la información antes de decidir.</w:t>
            </w:r>
          </w:p>
        </w:tc>
        <w:tc>
          <w:tcPr>
            <w:tcW w:w="1444" w:type="dxa"/>
            <w:shd w:val="clear" w:color="auto" w:fill="auto"/>
          </w:tcPr>
          <w:p w:rsidR="007E27DD" w:rsidRPr="002F0288" w:rsidRDefault="007E27DD" w:rsidP="002F0288">
            <w:pPr>
              <w:jc w:val="center"/>
              <w:rPr>
                <w:sz w:val="20"/>
                <w:szCs w:val="20"/>
              </w:rPr>
            </w:pPr>
            <w:r w:rsidRPr="002F0288">
              <w:rPr>
                <w:rFonts w:ascii="Arial" w:hAnsi="Arial" w:cs="Arial"/>
                <w:b/>
                <w:sz w:val="20"/>
                <w:szCs w:val="20"/>
              </w:rPr>
              <w:t>3.5</w:t>
            </w:r>
          </w:p>
        </w:tc>
        <w:tc>
          <w:tcPr>
            <w:tcW w:w="1393"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2.1250</w:t>
            </w:r>
          </w:p>
        </w:tc>
        <w:tc>
          <w:tcPr>
            <w:tcW w:w="1319"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.08721</w:t>
            </w:r>
          </w:p>
        </w:tc>
        <w:tc>
          <w:tcPr>
            <w:tcW w:w="1046" w:type="dxa"/>
            <w:gridSpan w:val="2"/>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-15.76</w:t>
            </w:r>
          </w:p>
        </w:tc>
      </w:tr>
      <w:tr w:rsidR="007E27DD" w:rsidRPr="002F0288" w:rsidTr="00AC3791">
        <w:tc>
          <w:tcPr>
            <w:tcW w:w="1136" w:type="dxa"/>
            <w:shd w:val="clear" w:color="auto" w:fill="auto"/>
          </w:tcPr>
          <w:p w:rsidR="007E27DD" w:rsidRPr="002F0288" w:rsidRDefault="00907FDD" w:rsidP="002F0288">
            <w:pPr>
              <w:widowControl w:val="0"/>
              <w:overflowPunct w:val="0"/>
              <w:autoSpaceDE w:val="0"/>
              <w:autoSpaceDN w:val="0"/>
              <w:adjustRightInd w:val="0"/>
              <w:spacing w:after="0" w:line="360" w:lineRule="auto"/>
              <w:jc w:val="center"/>
              <w:rPr>
                <w:rFonts w:ascii="Times New Roman" w:eastAsia="Times New Roman" w:hAnsi="Times New Roman"/>
                <w:kern w:val="28"/>
                <w:sz w:val="20"/>
                <w:szCs w:val="20"/>
                <w:lang w:eastAsia="es-ES"/>
              </w:rPr>
            </w:pPr>
            <w:r>
              <w:rPr>
                <w:rFonts w:ascii="Times New Roman" w:eastAsia="Times New Roman" w:hAnsi="Times New Roman"/>
                <w:kern w:val="28"/>
                <w:sz w:val="20"/>
                <w:szCs w:val="20"/>
                <w:lang w:eastAsia="es-ES"/>
              </w:rPr>
              <w:t>16</w:t>
            </w:r>
          </w:p>
        </w:tc>
        <w:tc>
          <w:tcPr>
            <w:tcW w:w="2183" w:type="dxa"/>
            <w:shd w:val="clear" w:color="auto" w:fill="auto"/>
          </w:tcPr>
          <w:p w:rsidR="007E27DD" w:rsidRPr="002F0288" w:rsidRDefault="007E27DD" w:rsidP="00F63A08">
            <w:pPr>
              <w:shd w:val="clear" w:color="auto" w:fill="FFFFFF"/>
              <w:spacing w:before="100" w:beforeAutospacing="1" w:after="100" w:afterAutospacing="1" w:line="240" w:lineRule="auto"/>
              <w:jc w:val="both"/>
              <w:rPr>
                <w:rFonts w:ascii="Arial" w:eastAsia="Times New Roman" w:hAnsi="Arial" w:cs="Arial"/>
                <w:color w:val="000000"/>
                <w:sz w:val="20"/>
                <w:szCs w:val="20"/>
                <w:lang w:val="es-ES" w:eastAsia="es-MX"/>
              </w:rPr>
            </w:pPr>
            <w:r w:rsidRPr="002F0288">
              <w:rPr>
                <w:rFonts w:ascii="Arial" w:eastAsia="Times New Roman" w:hAnsi="Arial" w:cs="Arial"/>
                <w:color w:val="000000"/>
                <w:sz w:val="20"/>
                <w:szCs w:val="20"/>
                <w:lang w:val="es-ES" w:eastAsia="es-MX"/>
              </w:rPr>
              <w:t>El proceso de toma de decisiones directivas parte de información obsoleta, siendo dichas decis</w:t>
            </w:r>
            <w:r w:rsidR="00907FDD">
              <w:rPr>
                <w:rFonts w:ascii="Arial" w:eastAsia="Times New Roman" w:hAnsi="Arial" w:cs="Arial"/>
                <w:color w:val="000000"/>
                <w:sz w:val="20"/>
                <w:szCs w:val="20"/>
                <w:lang w:val="es-ES" w:eastAsia="es-MX"/>
              </w:rPr>
              <w:t>iones afectadas.</w:t>
            </w:r>
          </w:p>
        </w:tc>
        <w:tc>
          <w:tcPr>
            <w:tcW w:w="1444" w:type="dxa"/>
            <w:shd w:val="clear" w:color="auto" w:fill="auto"/>
          </w:tcPr>
          <w:p w:rsidR="007E27DD" w:rsidRPr="002F0288" w:rsidRDefault="007E27DD" w:rsidP="002F0288">
            <w:pPr>
              <w:jc w:val="center"/>
              <w:rPr>
                <w:sz w:val="20"/>
                <w:szCs w:val="20"/>
              </w:rPr>
            </w:pPr>
            <w:r w:rsidRPr="002F0288">
              <w:rPr>
                <w:rFonts w:ascii="Arial" w:hAnsi="Arial" w:cs="Arial"/>
                <w:b/>
                <w:sz w:val="20"/>
                <w:szCs w:val="20"/>
              </w:rPr>
              <w:t>3.5</w:t>
            </w:r>
          </w:p>
        </w:tc>
        <w:tc>
          <w:tcPr>
            <w:tcW w:w="1393"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1.9375</w:t>
            </w:r>
          </w:p>
        </w:tc>
        <w:tc>
          <w:tcPr>
            <w:tcW w:w="1319"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.08582</w:t>
            </w:r>
          </w:p>
        </w:tc>
        <w:tc>
          <w:tcPr>
            <w:tcW w:w="1046" w:type="dxa"/>
            <w:gridSpan w:val="2"/>
            <w:shd w:val="clear" w:color="auto" w:fill="auto"/>
          </w:tcPr>
          <w:p w:rsidR="007E27DD" w:rsidRPr="002F0288" w:rsidRDefault="007E27DD" w:rsidP="00F63A08">
            <w:pPr>
              <w:spacing w:line="360" w:lineRule="auto"/>
              <w:contextualSpacing/>
              <w:jc w:val="both"/>
              <w:rPr>
                <w:rFonts w:ascii="Arial" w:hAnsi="Arial" w:cs="Arial"/>
                <w:color w:val="FF0000"/>
                <w:sz w:val="20"/>
                <w:szCs w:val="20"/>
              </w:rPr>
            </w:pPr>
            <w:r w:rsidRPr="002F0288">
              <w:rPr>
                <w:rFonts w:ascii="Arial" w:hAnsi="Arial" w:cs="Arial"/>
                <w:color w:val="FF0000"/>
                <w:sz w:val="20"/>
                <w:szCs w:val="20"/>
              </w:rPr>
              <w:t>-18.2</w:t>
            </w:r>
          </w:p>
        </w:tc>
      </w:tr>
      <w:tr w:rsidR="007E27DD" w:rsidRPr="002F0288" w:rsidTr="00AC3791">
        <w:tc>
          <w:tcPr>
            <w:tcW w:w="1136" w:type="dxa"/>
            <w:shd w:val="clear" w:color="auto" w:fill="auto"/>
          </w:tcPr>
          <w:p w:rsidR="007E27DD" w:rsidRPr="002F0288" w:rsidRDefault="00907FDD" w:rsidP="002F0288">
            <w:pPr>
              <w:widowControl w:val="0"/>
              <w:overflowPunct w:val="0"/>
              <w:autoSpaceDE w:val="0"/>
              <w:autoSpaceDN w:val="0"/>
              <w:adjustRightInd w:val="0"/>
              <w:spacing w:after="0" w:line="360" w:lineRule="auto"/>
              <w:jc w:val="center"/>
              <w:rPr>
                <w:rFonts w:ascii="Times New Roman" w:eastAsia="Times New Roman" w:hAnsi="Times New Roman"/>
                <w:kern w:val="28"/>
                <w:sz w:val="20"/>
                <w:szCs w:val="20"/>
                <w:lang w:eastAsia="es-ES"/>
              </w:rPr>
            </w:pPr>
            <w:r>
              <w:rPr>
                <w:rFonts w:ascii="Times New Roman" w:eastAsia="Times New Roman" w:hAnsi="Times New Roman"/>
                <w:kern w:val="28"/>
                <w:sz w:val="20"/>
                <w:szCs w:val="20"/>
                <w:lang w:eastAsia="es-ES"/>
              </w:rPr>
              <w:t>17</w:t>
            </w:r>
          </w:p>
        </w:tc>
        <w:tc>
          <w:tcPr>
            <w:tcW w:w="2183" w:type="dxa"/>
            <w:shd w:val="clear" w:color="auto" w:fill="auto"/>
          </w:tcPr>
          <w:p w:rsidR="007E27DD" w:rsidRPr="002F0288" w:rsidRDefault="007E27DD" w:rsidP="00F63A08">
            <w:pPr>
              <w:shd w:val="clear" w:color="auto" w:fill="FFFFFF"/>
              <w:spacing w:before="100" w:beforeAutospacing="1" w:after="100" w:afterAutospacing="1" w:line="240" w:lineRule="auto"/>
              <w:jc w:val="both"/>
              <w:rPr>
                <w:rFonts w:ascii="Arial" w:eastAsia="Times New Roman" w:hAnsi="Arial" w:cs="Arial"/>
                <w:color w:val="000000"/>
                <w:sz w:val="20"/>
                <w:szCs w:val="20"/>
                <w:lang w:val="es-ES" w:eastAsia="es-MX"/>
              </w:rPr>
            </w:pPr>
            <w:r w:rsidRPr="002F0288">
              <w:rPr>
                <w:rFonts w:ascii="Arial" w:eastAsia="Times New Roman" w:hAnsi="Arial" w:cs="Arial"/>
                <w:color w:val="000000"/>
                <w:sz w:val="20"/>
                <w:szCs w:val="20"/>
                <w:lang w:eastAsia="es-MX"/>
              </w:rPr>
              <w:t>El</w:t>
            </w:r>
            <w:r w:rsidRPr="002F0288">
              <w:rPr>
                <w:rFonts w:ascii="Arial" w:eastAsia="Times New Roman" w:hAnsi="Arial" w:cs="Arial"/>
                <w:color w:val="000000"/>
                <w:sz w:val="20"/>
                <w:szCs w:val="20"/>
                <w:lang w:val="es-ES" w:eastAsia="es-MX"/>
              </w:rPr>
              <w:t xml:space="preserve"> proceso de toma de decisiones directivas se fundamenta en datos poco confiables o fuentes no autorizadas de información.</w:t>
            </w:r>
          </w:p>
        </w:tc>
        <w:tc>
          <w:tcPr>
            <w:tcW w:w="1444" w:type="dxa"/>
            <w:shd w:val="clear" w:color="auto" w:fill="auto"/>
          </w:tcPr>
          <w:p w:rsidR="007E27DD" w:rsidRPr="002F0288" w:rsidRDefault="007E27DD" w:rsidP="002F0288">
            <w:pPr>
              <w:jc w:val="center"/>
              <w:rPr>
                <w:sz w:val="20"/>
                <w:szCs w:val="20"/>
              </w:rPr>
            </w:pPr>
            <w:r w:rsidRPr="002F0288">
              <w:rPr>
                <w:rFonts w:ascii="Arial" w:hAnsi="Arial" w:cs="Arial"/>
                <w:b/>
                <w:sz w:val="20"/>
                <w:szCs w:val="20"/>
              </w:rPr>
              <w:t>3.5</w:t>
            </w:r>
          </w:p>
        </w:tc>
        <w:tc>
          <w:tcPr>
            <w:tcW w:w="1393"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1.8438</w:t>
            </w:r>
          </w:p>
        </w:tc>
        <w:tc>
          <w:tcPr>
            <w:tcW w:w="1319"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.08712</w:t>
            </w:r>
          </w:p>
        </w:tc>
        <w:tc>
          <w:tcPr>
            <w:tcW w:w="1046" w:type="dxa"/>
            <w:gridSpan w:val="2"/>
            <w:shd w:val="clear" w:color="auto" w:fill="auto"/>
          </w:tcPr>
          <w:p w:rsidR="007E27DD" w:rsidRPr="002F0288" w:rsidRDefault="007E27DD" w:rsidP="00F63A08">
            <w:pPr>
              <w:spacing w:line="360" w:lineRule="auto"/>
              <w:contextualSpacing/>
              <w:jc w:val="both"/>
              <w:rPr>
                <w:rFonts w:ascii="Arial" w:hAnsi="Arial" w:cs="Arial"/>
                <w:color w:val="FF0000"/>
                <w:sz w:val="20"/>
                <w:szCs w:val="20"/>
              </w:rPr>
            </w:pPr>
            <w:r w:rsidRPr="002F0288">
              <w:rPr>
                <w:rFonts w:ascii="Arial" w:hAnsi="Arial" w:cs="Arial"/>
                <w:color w:val="FF0000"/>
                <w:sz w:val="20"/>
                <w:szCs w:val="20"/>
              </w:rPr>
              <w:t>-19.01</w:t>
            </w:r>
          </w:p>
        </w:tc>
      </w:tr>
      <w:tr w:rsidR="007E27DD" w:rsidRPr="002F0288" w:rsidTr="00AC3791">
        <w:tc>
          <w:tcPr>
            <w:tcW w:w="1136" w:type="dxa"/>
            <w:shd w:val="clear" w:color="auto" w:fill="auto"/>
          </w:tcPr>
          <w:p w:rsidR="007E27DD" w:rsidRPr="002F0288" w:rsidRDefault="00907FDD" w:rsidP="002F0288">
            <w:pPr>
              <w:widowControl w:val="0"/>
              <w:overflowPunct w:val="0"/>
              <w:autoSpaceDE w:val="0"/>
              <w:autoSpaceDN w:val="0"/>
              <w:adjustRightInd w:val="0"/>
              <w:spacing w:after="0" w:line="360" w:lineRule="auto"/>
              <w:jc w:val="center"/>
              <w:rPr>
                <w:rFonts w:ascii="Times New Roman" w:eastAsia="Times New Roman" w:hAnsi="Times New Roman"/>
                <w:kern w:val="28"/>
                <w:sz w:val="20"/>
                <w:szCs w:val="20"/>
                <w:lang w:eastAsia="es-ES"/>
              </w:rPr>
            </w:pPr>
            <w:r>
              <w:rPr>
                <w:rFonts w:ascii="Times New Roman" w:eastAsia="Times New Roman" w:hAnsi="Times New Roman"/>
                <w:kern w:val="28"/>
                <w:sz w:val="20"/>
                <w:szCs w:val="20"/>
                <w:lang w:eastAsia="es-ES"/>
              </w:rPr>
              <w:t>18</w:t>
            </w:r>
          </w:p>
        </w:tc>
        <w:tc>
          <w:tcPr>
            <w:tcW w:w="2183" w:type="dxa"/>
            <w:shd w:val="clear" w:color="auto" w:fill="auto"/>
          </w:tcPr>
          <w:p w:rsidR="007E27DD" w:rsidRPr="002F0288" w:rsidRDefault="007E27DD" w:rsidP="00907FDD">
            <w:pPr>
              <w:shd w:val="clear" w:color="auto" w:fill="FFFFFF"/>
              <w:spacing w:before="100" w:beforeAutospacing="1" w:after="100" w:afterAutospacing="1" w:line="240" w:lineRule="auto"/>
              <w:jc w:val="both"/>
              <w:rPr>
                <w:rFonts w:ascii="Arial" w:eastAsia="Times New Roman" w:hAnsi="Arial" w:cs="Arial"/>
                <w:color w:val="000000"/>
                <w:sz w:val="20"/>
                <w:szCs w:val="20"/>
                <w:lang w:val="es-ES" w:eastAsia="es-MX"/>
              </w:rPr>
            </w:pPr>
            <w:r w:rsidRPr="002F0288">
              <w:rPr>
                <w:rFonts w:ascii="Arial" w:eastAsia="Times New Roman" w:hAnsi="Arial" w:cs="Arial"/>
                <w:color w:val="000000"/>
                <w:sz w:val="20"/>
                <w:szCs w:val="20"/>
                <w:lang w:val="es-ES" w:eastAsia="es-MX"/>
              </w:rPr>
              <w:t>El director toma decisiones de forma autónoma y emprendedora, pese a las condiciones de poca información y de ambiente incierto</w:t>
            </w:r>
            <w:r w:rsidR="00907FDD">
              <w:rPr>
                <w:rFonts w:ascii="Arial" w:eastAsia="Times New Roman" w:hAnsi="Arial" w:cs="Arial"/>
                <w:color w:val="000000"/>
                <w:sz w:val="20"/>
                <w:szCs w:val="20"/>
                <w:lang w:val="es-ES" w:eastAsia="es-MX"/>
              </w:rPr>
              <w:t>.</w:t>
            </w:r>
          </w:p>
        </w:tc>
        <w:tc>
          <w:tcPr>
            <w:tcW w:w="1444" w:type="dxa"/>
            <w:shd w:val="clear" w:color="auto" w:fill="auto"/>
          </w:tcPr>
          <w:p w:rsidR="007E27DD" w:rsidRPr="002F0288" w:rsidRDefault="007E27DD" w:rsidP="002F0288">
            <w:pPr>
              <w:jc w:val="center"/>
              <w:rPr>
                <w:sz w:val="20"/>
                <w:szCs w:val="20"/>
              </w:rPr>
            </w:pPr>
            <w:r w:rsidRPr="002F0288">
              <w:rPr>
                <w:rFonts w:ascii="Arial" w:hAnsi="Arial" w:cs="Arial"/>
                <w:b/>
                <w:sz w:val="20"/>
                <w:szCs w:val="20"/>
              </w:rPr>
              <w:t>3.5</w:t>
            </w:r>
          </w:p>
        </w:tc>
        <w:tc>
          <w:tcPr>
            <w:tcW w:w="1393"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2.7438</w:t>
            </w:r>
          </w:p>
        </w:tc>
        <w:tc>
          <w:tcPr>
            <w:tcW w:w="1319"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.09310</w:t>
            </w:r>
          </w:p>
        </w:tc>
        <w:tc>
          <w:tcPr>
            <w:tcW w:w="1046" w:type="dxa"/>
            <w:gridSpan w:val="2"/>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-8.12</w:t>
            </w:r>
          </w:p>
        </w:tc>
      </w:tr>
      <w:tr w:rsidR="007E27DD" w:rsidRPr="002F0288" w:rsidTr="00AC3791">
        <w:tc>
          <w:tcPr>
            <w:tcW w:w="1136" w:type="dxa"/>
            <w:shd w:val="clear" w:color="auto" w:fill="auto"/>
          </w:tcPr>
          <w:p w:rsidR="007E27DD" w:rsidRPr="002F0288" w:rsidRDefault="00907FDD" w:rsidP="002F0288">
            <w:pPr>
              <w:widowControl w:val="0"/>
              <w:overflowPunct w:val="0"/>
              <w:autoSpaceDE w:val="0"/>
              <w:autoSpaceDN w:val="0"/>
              <w:adjustRightInd w:val="0"/>
              <w:spacing w:after="0" w:line="360" w:lineRule="auto"/>
              <w:jc w:val="center"/>
              <w:rPr>
                <w:rFonts w:ascii="Times New Roman" w:eastAsia="Times New Roman" w:hAnsi="Times New Roman"/>
                <w:kern w:val="28"/>
                <w:sz w:val="20"/>
                <w:szCs w:val="20"/>
                <w:lang w:eastAsia="es-ES"/>
              </w:rPr>
            </w:pPr>
            <w:r>
              <w:rPr>
                <w:rFonts w:ascii="Times New Roman" w:eastAsia="Times New Roman" w:hAnsi="Times New Roman"/>
                <w:kern w:val="28"/>
                <w:sz w:val="20"/>
                <w:szCs w:val="20"/>
                <w:lang w:eastAsia="es-ES"/>
              </w:rPr>
              <w:t>19</w:t>
            </w:r>
          </w:p>
        </w:tc>
        <w:tc>
          <w:tcPr>
            <w:tcW w:w="2183" w:type="dxa"/>
            <w:shd w:val="clear" w:color="auto" w:fill="auto"/>
          </w:tcPr>
          <w:p w:rsidR="007E27DD" w:rsidRPr="002F0288" w:rsidRDefault="007E27DD" w:rsidP="00F63A08">
            <w:pPr>
              <w:shd w:val="clear" w:color="auto" w:fill="FFFFFF"/>
              <w:spacing w:before="100" w:beforeAutospacing="1" w:after="100" w:afterAutospacing="1" w:line="240" w:lineRule="auto"/>
              <w:jc w:val="both"/>
              <w:rPr>
                <w:rFonts w:ascii="Arial" w:eastAsia="Times New Roman" w:hAnsi="Arial" w:cs="Arial"/>
                <w:color w:val="000000"/>
                <w:sz w:val="20"/>
                <w:szCs w:val="20"/>
                <w:lang w:eastAsia="es-MX"/>
              </w:rPr>
            </w:pPr>
            <w:r w:rsidRPr="002F0288">
              <w:rPr>
                <w:rFonts w:ascii="Arial" w:eastAsia="Times New Roman" w:hAnsi="Arial" w:cs="Arial"/>
                <w:color w:val="000000"/>
                <w:sz w:val="20"/>
                <w:szCs w:val="20"/>
                <w:lang w:eastAsia="es-MX"/>
              </w:rPr>
              <w:t>El director toma decisiones de forma intuitiva ante la opción de no decidir.</w:t>
            </w:r>
          </w:p>
        </w:tc>
        <w:tc>
          <w:tcPr>
            <w:tcW w:w="1444" w:type="dxa"/>
            <w:shd w:val="clear" w:color="auto" w:fill="auto"/>
          </w:tcPr>
          <w:p w:rsidR="007E27DD" w:rsidRPr="002F0288" w:rsidRDefault="007E27DD" w:rsidP="002F0288">
            <w:pPr>
              <w:jc w:val="center"/>
              <w:rPr>
                <w:sz w:val="20"/>
                <w:szCs w:val="20"/>
              </w:rPr>
            </w:pPr>
            <w:r w:rsidRPr="002F0288">
              <w:rPr>
                <w:rFonts w:ascii="Arial" w:hAnsi="Arial" w:cs="Arial"/>
                <w:b/>
                <w:sz w:val="20"/>
                <w:szCs w:val="20"/>
              </w:rPr>
              <w:t>3.5</w:t>
            </w:r>
          </w:p>
        </w:tc>
        <w:tc>
          <w:tcPr>
            <w:tcW w:w="1393"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2.3625</w:t>
            </w:r>
          </w:p>
        </w:tc>
        <w:tc>
          <w:tcPr>
            <w:tcW w:w="1319"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.08709</w:t>
            </w:r>
          </w:p>
        </w:tc>
        <w:tc>
          <w:tcPr>
            <w:tcW w:w="1046" w:type="dxa"/>
            <w:gridSpan w:val="2"/>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-13.06</w:t>
            </w:r>
          </w:p>
        </w:tc>
      </w:tr>
      <w:tr w:rsidR="007E27DD" w:rsidRPr="002F0288" w:rsidTr="00AC3791">
        <w:tc>
          <w:tcPr>
            <w:tcW w:w="1136" w:type="dxa"/>
            <w:shd w:val="clear" w:color="auto" w:fill="auto"/>
          </w:tcPr>
          <w:p w:rsidR="007E27DD" w:rsidRPr="002F0288" w:rsidRDefault="00907FDD" w:rsidP="002F0288">
            <w:pPr>
              <w:widowControl w:val="0"/>
              <w:overflowPunct w:val="0"/>
              <w:autoSpaceDE w:val="0"/>
              <w:autoSpaceDN w:val="0"/>
              <w:adjustRightInd w:val="0"/>
              <w:spacing w:after="0" w:line="360" w:lineRule="auto"/>
              <w:jc w:val="center"/>
              <w:rPr>
                <w:rFonts w:ascii="Times New Roman" w:eastAsia="Times New Roman" w:hAnsi="Times New Roman"/>
                <w:kern w:val="28"/>
                <w:sz w:val="20"/>
                <w:szCs w:val="20"/>
                <w:lang w:eastAsia="es-ES"/>
              </w:rPr>
            </w:pPr>
            <w:r>
              <w:rPr>
                <w:rFonts w:ascii="Times New Roman" w:eastAsia="Times New Roman" w:hAnsi="Times New Roman"/>
                <w:kern w:val="28"/>
                <w:sz w:val="20"/>
                <w:szCs w:val="20"/>
                <w:lang w:eastAsia="es-ES"/>
              </w:rPr>
              <w:t>20</w:t>
            </w:r>
          </w:p>
        </w:tc>
        <w:tc>
          <w:tcPr>
            <w:tcW w:w="2183" w:type="dxa"/>
            <w:shd w:val="clear" w:color="auto" w:fill="auto"/>
          </w:tcPr>
          <w:p w:rsidR="007E27DD" w:rsidRPr="002F0288" w:rsidRDefault="007E27DD" w:rsidP="00F63A08">
            <w:pPr>
              <w:shd w:val="clear" w:color="auto" w:fill="FFFFFF"/>
              <w:spacing w:before="100" w:beforeAutospacing="1" w:after="100" w:afterAutospacing="1" w:line="240" w:lineRule="auto"/>
              <w:jc w:val="both"/>
              <w:rPr>
                <w:rFonts w:ascii="Arial" w:eastAsia="Times New Roman" w:hAnsi="Arial" w:cs="Arial"/>
                <w:color w:val="000000"/>
                <w:sz w:val="20"/>
                <w:szCs w:val="20"/>
                <w:lang w:eastAsia="es-MX"/>
              </w:rPr>
            </w:pPr>
            <w:r w:rsidRPr="002F0288">
              <w:rPr>
                <w:rFonts w:ascii="Arial" w:eastAsia="Times New Roman" w:hAnsi="Arial" w:cs="Arial"/>
                <w:color w:val="000000"/>
                <w:sz w:val="20"/>
                <w:szCs w:val="20"/>
                <w:lang w:eastAsia="es-MX"/>
              </w:rPr>
              <w:t>La toma de decisiones directiva tiene un carácter innovador ante los ambientes de incerti</w:t>
            </w:r>
            <w:r w:rsidR="00907FDD">
              <w:rPr>
                <w:rFonts w:ascii="Arial" w:eastAsia="Times New Roman" w:hAnsi="Arial" w:cs="Arial"/>
                <w:color w:val="000000"/>
                <w:sz w:val="20"/>
                <w:szCs w:val="20"/>
                <w:lang w:eastAsia="es-MX"/>
              </w:rPr>
              <w:t>dumbre y  poca información.</w:t>
            </w:r>
            <w:r w:rsidRPr="002F0288">
              <w:rPr>
                <w:rFonts w:ascii="Arial" w:eastAsia="Times New Roman" w:hAnsi="Arial" w:cs="Arial"/>
                <w:color w:val="000000"/>
                <w:sz w:val="20"/>
                <w:szCs w:val="20"/>
                <w:lang w:eastAsia="es-MX"/>
              </w:rPr>
              <w:t xml:space="preserve"> </w:t>
            </w:r>
          </w:p>
        </w:tc>
        <w:tc>
          <w:tcPr>
            <w:tcW w:w="1444" w:type="dxa"/>
            <w:shd w:val="clear" w:color="auto" w:fill="auto"/>
          </w:tcPr>
          <w:p w:rsidR="007E27DD" w:rsidRPr="002F0288" w:rsidRDefault="007E27DD" w:rsidP="002F0288">
            <w:pPr>
              <w:jc w:val="center"/>
              <w:rPr>
                <w:sz w:val="20"/>
                <w:szCs w:val="20"/>
              </w:rPr>
            </w:pPr>
            <w:r w:rsidRPr="002F0288">
              <w:rPr>
                <w:rFonts w:ascii="Arial" w:hAnsi="Arial" w:cs="Arial"/>
                <w:b/>
                <w:sz w:val="20"/>
                <w:szCs w:val="20"/>
              </w:rPr>
              <w:t>3.5</w:t>
            </w:r>
          </w:p>
        </w:tc>
        <w:tc>
          <w:tcPr>
            <w:tcW w:w="1393"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3.1000</w:t>
            </w:r>
          </w:p>
        </w:tc>
        <w:tc>
          <w:tcPr>
            <w:tcW w:w="1319"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.08560</w:t>
            </w:r>
          </w:p>
        </w:tc>
        <w:tc>
          <w:tcPr>
            <w:tcW w:w="1046" w:type="dxa"/>
            <w:gridSpan w:val="2"/>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-4.67</w:t>
            </w:r>
          </w:p>
        </w:tc>
      </w:tr>
      <w:tr w:rsidR="007E27DD" w:rsidRPr="002F0288" w:rsidTr="00AC3791">
        <w:tc>
          <w:tcPr>
            <w:tcW w:w="1136" w:type="dxa"/>
            <w:shd w:val="clear" w:color="auto" w:fill="auto"/>
          </w:tcPr>
          <w:p w:rsidR="007E27DD" w:rsidRPr="002F0288" w:rsidRDefault="00907FDD" w:rsidP="002F0288">
            <w:pPr>
              <w:widowControl w:val="0"/>
              <w:overflowPunct w:val="0"/>
              <w:autoSpaceDE w:val="0"/>
              <w:autoSpaceDN w:val="0"/>
              <w:adjustRightInd w:val="0"/>
              <w:spacing w:after="0" w:line="360" w:lineRule="auto"/>
              <w:jc w:val="center"/>
              <w:rPr>
                <w:rFonts w:ascii="Times New Roman" w:eastAsia="Times New Roman" w:hAnsi="Times New Roman"/>
                <w:kern w:val="28"/>
                <w:sz w:val="20"/>
                <w:szCs w:val="20"/>
                <w:lang w:eastAsia="es-ES"/>
              </w:rPr>
            </w:pPr>
            <w:r>
              <w:rPr>
                <w:rFonts w:ascii="Times New Roman" w:eastAsia="Times New Roman" w:hAnsi="Times New Roman"/>
                <w:kern w:val="28"/>
                <w:sz w:val="20"/>
                <w:szCs w:val="20"/>
                <w:lang w:eastAsia="es-ES"/>
              </w:rPr>
              <w:t>21</w:t>
            </w:r>
          </w:p>
        </w:tc>
        <w:tc>
          <w:tcPr>
            <w:tcW w:w="2183" w:type="dxa"/>
            <w:shd w:val="clear" w:color="auto" w:fill="auto"/>
          </w:tcPr>
          <w:p w:rsidR="007E27DD" w:rsidRPr="002F0288" w:rsidRDefault="007E27DD" w:rsidP="00F63A08">
            <w:pPr>
              <w:spacing w:after="160" w:line="259" w:lineRule="auto"/>
              <w:contextualSpacing/>
              <w:jc w:val="both"/>
              <w:rPr>
                <w:rFonts w:ascii="Arial" w:eastAsia="Times New Roman" w:hAnsi="Arial" w:cs="Arial"/>
                <w:color w:val="000000"/>
                <w:sz w:val="20"/>
                <w:szCs w:val="20"/>
                <w:lang w:val="es-ES" w:eastAsia="es-MX"/>
              </w:rPr>
            </w:pPr>
            <w:r w:rsidRPr="002F0288">
              <w:rPr>
                <w:rFonts w:ascii="Arial" w:eastAsia="Times New Roman" w:hAnsi="Arial" w:cs="Arial"/>
                <w:color w:val="000000"/>
                <w:sz w:val="20"/>
                <w:szCs w:val="20"/>
                <w:lang w:val="es-ES" w:eastAsia="es-MX"/>
              </w:rPr>
              <w:t>La toma de decisiones directiva se hace de forma conservadora y tradicional; decidiendo sobre lo más seguro.</w:t>
            </w:r>
          </w:p>
        </w:tc>
        <w:tc>
          <w:tcPr>
            <w:tcW w:w="1444" w:type="dxa"/>
            <w:shd w:val="clear" w:color="auto" w:fill="auto"/>
          </w:tcPr>
          <w:p w:rsidR="007E27DD" w:rsidRPr="002F0288" w:rsidRDefault="007E27DD" w:rsidP="002F0288">
            <w:pPr>
              <w:jc w:val="center"/>
              <w:rPr>
                <w:sz w:val="20"/>
                <w:szCs w:val="20"/>
              </w:rPr>
            </w:pPr>
            <w:r w:rsidRPr="002F0288">
              <w:rPr>
                <w:rFonts w:ascii="Arial" w:hAnsi="Arial" w:cs="Arial"/>
                <w:b/>
                <w:sz w:val="20"/>
                <w:szCs w:val="20"/>
              </w:rPr>
              <w:t>3.5</w:t>
            </w:r>
          </w:p>
        </w:tc>
        <w:tc>
          <w:tcPr>
            <w:tcW w:w="1393"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2.9375</w:t>
            </w:r>
          </w:p>
        </w:tc>
        <w:tc>
          <w:tcPr>
            <w:tcW w:w="1319" w:type="dxa"/>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.08941</w:t>
            </w:r>
          </w:p>
        </w:tc>
        <w:tc>
          <w:tcPr>
            <w:tcW w:w="1046" w:type="dxa"/>
            <w:gridSpan w:val="2"/>
            <w:shd w:val="clear" w:color="auto" w:fill="auto"/>
          </w:tcPr>
          <w:p w:rsidR="007E27DD" w:rsidRPr="002F0288" w:rsidRDefault="007E27DD" w:rsidP="00F63A08">
            <w:pPr>
              <w:spacing w:line="360" w:lineRule="auto"/>
              <w:contextualSpacing/>
              <w:jc w:val="both"/>
              <w:rPr>
                <w:rFonts w:ascii="Arial" w:hAnsi="Arial" w:cs="Arial"/>
                <w:sz w:val="20"/>
                <w:szCs w:val="20"/>
              </w:rPr>
            </w:pPr>
            <w:r w:rsidRPr="002F0288">
              <w:rPr>
                <w:rFonts w:ascii="Arial" w:hAnsi="Arial" w:cs="Arial"/>
                <w:sz w:val="20"/>
                <w:szCs w:val="20"/>
              </w:rPr>
              <w:t>-6.29</w:t>
            </w:r>
          </w:p>
        </w:tc>
      </w:tr>
      <w:tr w:rsidR="00AC3791" w:rsidRPr="00F6530D" w:rsidTr="00AC3791">
        <w:trPr>
          <w:gridAfter w:val="1"/>
          <w:wAfter w:w="35" w:type="dxa"/>
        </w:trPr>
        <w:tc>
          <w:tcPr>
            <w:tcW w:w="1136" w:type="dxa"/>
            <w:shd w:val="clear" w:color="auto" w:fill="auto"/>
          </w:tcPr>
          <w:p w:rsidR="00AC3791" w:rsidRPr="00F6530D" w:rsidRDefault="00907FDD" w:rsidP="00572471">
            <w:pPr>
              <w:widowControl w:val="0"/>
              <w:overflowPunct w:val="0"/>
              <w:autoSpaceDE w:val="0"/>
              <w:autoSpaceDN w:val="0"/>
              <w:adjustRightInd w:val="0"/>
              <w:spacing w:after="0" w:line="360" w:lineRule="auto"/>
              <w:ind w:left="360"/>
              <w:rPr>
                <w:rFonts w:ascii="Times New Roman" w:eastAsia="Times New Roman" w:hAnsi="Times New Roman"/>
                <w:kern w:val="28"/>
                <w:sz w:val="20"/>
                <w:szCs w:val="20"/>
                <w:lang w:eastAsia="es-ES"/>
              </w:rPr>
            </w:pPr>
            <w:r>
              <w:rPr>
                <w:rFonts w:ascii="Times New Roman" w:eastAsia="Times New Roman" w:hAnsi="Times New Roman"/>
                <w:kern w:val="28"/>
                <w:sz w:val="20"/>
                <w:szCs w:val="20"/>
                <w:lang w:eastAsia="es-ES"/>
              </w:rPr>
              <w:t>22</w:t>
            </w:r>
          </w:p>
        </w:tc>
        <w:tc>
          <w:tcPr>
            <w:tcW w:w="2183" w:type="dxa"/>
            <w:shd w:val="clear" w:color="auto" w:fill="auto"/>
          </w:tcPr>
          <w:p w:rsidR="00AC3791" w:rsidRPr="00F6530D" w:rsidRDefault="00AC3791" w:rsidP="008312E4">
            <w:pPr>
              <w:spacing w:after="160" w:line="259" w:lineRule="auto"/>
              <w:contextualSpacing/>
              <w:jc w:val="both"/>
              <w:rPr>
                <w:rFonts w:ascii="Arial" w:eastAsia="Times New Roman" w:hAnsi="Arial" w:cs="Arial"/>
                <w:sz w:val="20"/>
                <w:szCs w:val="20"/>
                <w:lang w:val="es-ES" w:eastAsia="es-ES"/>
              </w:rPr>
            </w:pPr>
            <w:r w:rsidRPr="00F6530D">
              <w:rPr>
                <w:rFonts w:ascii="Arial" w:eastAsia="Times New Roman" w:hAnsi="Arial" w:cs="Arial"/>
                <w:sz w:val="20"/>
                <w:szCs w:val="20"/>
                <w:lang w:val="es-ES" w:eastAsia="es-ES"/>
              </w:rPr>
              <w:t>Toma decisiones con suficientes elementos de información y análisis.</w:t>
            </w:r>
          </w:p>
        </w:tc>
        <w:tc>
          <w:tcPr>
            <w:tcW w:w="1444" w:type="dxa"/>
            <w:shd w:val="clear" w:color="auto" w:fill="auto"/>
          </w:tcPr>
          <w:p w:rsidR="00AC3791" w:rsidRPr="00F6530D" w:rsidRDefault="00AC3791" w:rsidP="008312E4">
            <w:pPr>
              <w:rPr>
                <w:sz w:val="20"/>
                <w:szCs w:val="20"/>
              </w:rPr>
            </w:pPr>
            <w:r w:rsidRPr="00F6530D">
              <w:rPr>
                <w:rFonts w:ascii="Arial" w:hAnsi="Arial" w:cs="Arial"/>
                <w:b/>
                <w:sz w:val="20"/>
                <w:szCs w:val="20"/>
              </w:rPr>
              <w:t>3.5</w:t>
            </w:r>
          </w:p>
        </w:tc>
        <w:tc>
          <w:tcPr>
            <w:tcW w:w="1393" w:type="dxa"/>
            <w:shd w:val="clear" w:color="auto" w:fill="auto"/>
          </w:tcPr>
          <w:p w:rsidR="00AC3791" w:rsidRPr="00F6530D" w:rsidRDefault="00AC3791" w:rsidP="008312E4">
            <w:pPr>
              <w:spacing w:line="360" w:lineRule="auto"/>
              <w:contextualSpacing/>
              <w:jc w:val="center"/>
              <w:rPr>
                <w:rFonts w:ascii="Arial" w:hAnsi="Arial" w:cs="Arial"/>
                <w:sz w:val="20"/>
                <w:szCs w:val="20"/>
              </w:rPr>
            </w:pPr>
            <w:r w:rsidRPr="00F6530D">
              <w:rPr>
                <w:rFonts w:ascii="Arial" w:hAnsi="Arial" w:cs="Arial"/>
                <w:sz w:val="20"/>
                <w:szCs w:val="20"/>
              </w:rPr>
              <w:t>3.6625</w:t>
            </w:r>
          </w:p>
        </w:tc>
        <w:tc>
          <w:tcPr>
            <w:tcW w:w="1319" w:type="dxa"/>
            <w:shd w:val="clear" w:color="auto" w:fill="auto"/>
          </w:tcPr>
          <w:p w:rsidR="00AC3791" w:rsidRPr="00F6530D" w:rsidRDefault="00AC3791" w:rsidP="008312E4">
            <w:pPr>
              <w:spacing w:line="360" w:lineRule="auto"/>
              <w:contextualSpacing/>
              <w:jc w:val="both"/>
              <w:rPr>
                <w:rFonts w:ascii="Arial" w:hAnsi="Arial" w:cs="Arial"/>
                <w:sz w:val="20"/>
                <w:szCs w:val="20"/>
              </w:rPr>
            </w:pPr>
            <w:r w:rsidRPr="00F6530D">
              <w:rPr>
                <w:rFonts w:ascii="Arial" w:hAnsi="Arial" w:cs="Arial"/>
                <w:sz w:val="20"/>
                <w:szCs w:val="20"/>
              </w:rPr>
              <w:t>.08265</w:t>
            </w:r>
          </w:p>
        </w:tc>
        <w:tc>
          <w:tcPr>
            <w:tcW w:w="1011" w:type="dxa"/>
            <w:shd w:val="clear" w:color="auto" w:fill="auto"/>
          </w:tcPr>
          <w:p w:rsidR="00AC3791" w:rsidRPr="00F6530D" w:rsidRDefault="00AC3791" w:rsidP="008312E4">
            <w:pPr>
              <w:spacing w:line="360" w:lineRule="auto"/>
              <w:contextualSpacing/>
              <w:jc w:val="both"/>
              <w:rPr>
                <w:rFonts w:ascii="Arial" w:hAnsi="Arial" w:cs="Arial"/>
                <w:sz w:val="20"/>
                <w:szCs w:val="20"/>
              </w:rPr>
            </w:pPr>
            <w:r w:rsidRPr="00F6530D">
              <w:rPr>
                <w:rFonts w:ascii="Arial" w:hAnsi="Arial" w:cs="Arial"/>
                <w:sz w:val="20"/>
                <w:szCs w:val="20"/>
                <w:highlight w:val="yellow"/>
              </w:rPr>
              <w:t>1.96</w:t>
            </w:r>
          </w:p>
          <w:p w:rsidR="00AC3791" w:rsidRPr="00F6530D" w:rsidRDefault="00AC3791" w:rsidP="008312E4">
            <w:pPr>
              <w:spacing w:line="360" w:lineRule="auto"/>
              <w:contextualSpacing/>
              <w:jc w:val="both"/>
              <w:rPr>
                <w:rFonts w:ascii="Arial" w:hAnsi="Arial" w:cs="Arial"/>
                <w:sz w:val="20"/>
                <w:szCs w:val="20"/>
              </w:rPr>
            </w:pPr>
          </w:p>
        </w:tc>
      </w:tr>
      <w:tr w:rsidR="00C872E8" w:rsidRPr="005439C3" w:rsidTr="00C872E8">
        <w:trPr>
          <w:gridAfter w:val="1"/>
          <w:wAfter w:w="35" w:type="dxa"/>
        </w:trPr>
        <w:tc>
          <w:tcPr>
            <w:tcW w:w="1136" w:type="dxa"/>
            <w:tcBorders>
              <w:top w:val="single" w:sz="4" w:space="0" w:color="auto"/>
              <w:left w:val="single" w:sz="4" w:space="0" w:color="auto"/>
              <w:bottom w:val="single" w:sz="4" w:space="0" w:color="auto"/>
              <w:right w:val="single" w:sz="4" w:space="0" w:color="auto"/>
            </w:tcBorders>
            <w:shd w:val="clear" w:color="auto" w:fill="auto"/>
          </w:tcPr>
          <w:p w:rsidR="00C872E8" w:rsidRPr="00C872E8" w:rsidRDefault="00907FDD" w:rsidP="00572471">
            <w:pPr>
              <w:widowControl w:val="0"/>
              <w:overflowPunct w:val="0"/>
              <w:autoSpaceDE w:val="0"/>
              <w:autoSpaceDN w:val="0"/>
              <w:adjustRightInd w:val="0"/>
              <w:spacing w:after="0" w:line="360" w:lineRule="auto"/>
              <w:ind w:left="360" w:hanging="360"/>
              <w:jc w:val="center"/>
              <w:rPr>
                <w:rFonts w:ascii="Times New Roman" w:eastAsia="Times New Roman" w:hAnsi="Times New Roman"/>
                <w:kern w:val="28"/>
                <w:sz w:val="20"/>
                <w:szCs w:val="20"/>
                <w:lang w:eastAsia="es-ES"/>
              </w:rPr>
            </w:pPr>
            <w:r>
              <w:rPr>
                <w:rFonts w:ascii="Times New Roman" w:eastAsia="Times New Roman" w:hAnsi="Times New Roman"/>
                <w:kern w:val="28"/>
                <w:sz w:val="20"/>
                <w:szCs w:val="20"/>
                <w:lang w:eastAsia="es-ES"/>
              </w:rPr>
              <w:t>23</w:t>
            </w:r>
          </w:p>
          <w:p w:rsidR="00C872E8" w:rsidRPr="00C872E8" w:rsidRDefault="00C872E8" w:rsidP="00C872E8">
            <w:pPr>
              <w:widowControl w:val="0"/>
              <w:overflowPunct w:val="0"/>
              <w:autoSpaceDE w:val="0"/>
              <w:autoSpaceDN w:val="0"/>
              <w:adjustRightInd w:val="0"/>
              <w:spacing w:after="0" w:line="360" w:lineRule="auto"/>
              <w:ind w:left="360" w:hanging="360"/>
              <w:rPr>
                <w:rFonts w:ascii="Times New Roman" w:eastAsia="Times New Roman" w:hAnsi="Times New Roman"/>
                <w:kern w:val="28"/>
                <w:sz w:val="20"/>
                <w:szCs w:val="20"/>
                <w:lang w:eastAsia="es-ES"/>
              </w:rPr>
            </w:pPr>
          </w:p>
        </w:tc>
        <w:tc>
          <w:tcPr>
            <w:tcW w:w="2183" w:type="dxa"/>
            <w:tcBorders>
              <w:top w:val="single" w:sz="4" w:space="0" w:color="auto"/>
              <w:left w:val="single" w:sz="4" w:space="0" w:color="auto"/>
              <w:bottom w:val="single" w:sz="4" w:space="0" w:color="auto"/>
              <w:right w:val="single" w:sz="4" w:space="0" w:color="auto"/>
            </w:tcBorders>
            <w:shd w:val="clear" w:color="auto" w:fill="auto"/>
          </w:tcPr>
          <w:p w:rsidR="00C872E8" w:rsidRPr="00C872E8" w:rsidRDefault="00C872E8" w:rsidP="00907FDD">
            <w:pPr>
              <w:spacing w:after="160" w:line="259" w:lineRule="auto"/>
              <w:contextualSpacing/>
              <w:jc w:val="both"/>
              <w:rPr>
                <w:rFonts w:ascii="Arial" w:eastAsia="Times New Roman" w:hAnsi="Arial" w:cs="Arial"/>
                <w:sz w:val="20"/>
                <w:szCs w:val="20"/>
                <w:lang w:val="es-ES" w:eastAsia="es-ES"/>
              </w:rPr>
            </w:pPr>
            <w:r w:rsidRPr="00C872E8">
              <w:rPr>
                <w:rFonts w:ascii="Arial" w:eastAsia="Times New Roman" w:hAnsi="Arial" w:cs="Arial"/>
                <w:sz w:val="20"/>
                <w:szCs w:val="20"/>
                <w:lang w:val="es-ES" w:eastAsia="es-ES"/>
              </w:rPr>
              <w:t>En el proceso de toma de decisiones directivas se percibe un nivel de incer</w:t>
            </w:r>
            <w:r w:rsidR="00907FDD">
              <w:rPr>
                <w:rFonts w:ascii="Arial" w:eastAsia="Times New Roman" w:hAnsi="Arial" w:cs="Arial"/>
                <w:sz w:val="20"/>
                <w:szCs w:val="20"/>
                <w:lang w:val="es-ES" w:eastAsia="es-ES"/>
              </w:rPr>
              <w:t>tidumbre moderada o intermedia.</w:t>
            </w:r>
          </w:p>
        </w:tc>
        <w:tc>
          <w:tcPr>
            <w:tcW w:w="1444" w:type="dxa"/>
            <w:tcBorders>
              <w:top w:val="single" w:sz="4" w:space="0" w:color="auto"/>
              <w:left w:val="single" w:sz="4" w:space="0" w:color="auto"/>
              <w:bottom w:val="single" w:sz="4" w:space="0" w:color="auto"/>
              <w:right w:val="single" w:sz="4" w:space="0" w:color="auto"/>
            </w:tcBorders>
            <w:shd w:val="clear" w:color="auto" w:fill="auto"/>
          </w:tcPr>
          <w:p w:rsidR="00C872E8" w:rsidRPr="00C872E8" w:rsidRDefault="00C872E8" w:rsidP="008312E4">
            <w:pPr>
              <w:rPr>
                <w:rFonts w:ascii="Arial" w:hAnsi="Arial" w:cs="Arial"/>
                <w:b/>
                <w:sz w:val="20"/>
                <w:szCs w:val="20"/>
              </w:rPr>
            </w:pPr>
            <w:r w:rsidRPr="00C872E8">
              <w:rPr>
                <w:rFonts w:ascii="Arial" w:hAnsi="Arial" w:cs="Arial"/>
                <w:b/>
                <w:sz w:val="20"/>
                <w:szCs w:val="20"/>
              </w:rPr>
              <w:t>3.5</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C872E8" w:rsidRPr="00C872E8" w:rsidRDefault="00C872E8" w:rsidP="00C872E8">
            <w:pPr>
              <w:spacing w:line="360" w:lineRule="auto"/>
              <w:contextualSpacing/>
              <w:jc w:val="center"/>
              <w:rPr>
                <w:rFonts w:ascii="Arial" w:hAnsi="Arial" w:cs="Arial"/>
                <w:sz w:val="20"/>
                <w:szCs w:val="20"/>
              </w:rPr>
            </w:pPr>
            <w:r w:rsidRPr="00C872E8">
              <w:rPr>
                <w:rFonts w:ascii="Arial" w:hAnsi="Arial" w:cs="Arial"/>
                <w:sz w:val="20"/>
                <w:szCs w:val="20"/>
              </w:rPr>
              <w:t>2.5375</w:t>
            </w:r>
          </w:p>
        </w:tc>
        <w:tc>
          <w:tcPr>
            <w:tcW w:w="1319" w:type="dxa"/>
            <w:tcBorders>
              <w:top w:val="single" w:sz="4" w:space="0" w:color="auto"/>
              <w:left w:val="single" w:sz="4" w:space="0" w:color="auto"/>
              <w:bottom w:val="single" w:sz="4" w:space="0" w:color="auto"/>
              <w:right w:val="single" w:sz="4" w:space="0" w:color="auto"/>
            </w:tcBorders>
            <w:shd w:val="clear" w:color="auto" w:fill="auto"/>
          </w:tcPr>
          <w:p w:rsidR="00C872E8" w:rsidRPr="00C872E8" w:rsidRDefault="00C872E8" w:rsidP="008312E4">
            <w:pPr>
              <w:spacing w:line="360" w:lineRule="auto"/>
              <w:contextualSpacing/>
              <w:jc w:val="both"/>
              <w:rPr>
                <w:rFonts w:ascii="Arial" w:hAnsi="Arial" w:cs="Arial"/>
                <w:sz w:val="20"/>
                <w:szCs w:val="20"/>
              </w:rPr>
            </w:pPr>
            <w:r w:rsidRPr="00C872E8">
              <w:rPr>
                <w:rFonts w:ascii="Arial" w:hAnsi="Arial" w:cs="Arial"/>
                <w:sz w:val="20"/>
                <w:szCs w:val="20"/>
              </w:rPr>
              <w:t>.08637</w:t>
            </w:r>
          </w:p>
        </w:tc>
        <w:tc>
          <w:tcPr>
            <w:tcW w:w="1011" w:type="dxa"/>
            <w:tcBorders>
              <w:top w:val="single" w:sz="4" w:space="0" w:color="auto"/>
              <w:left w:val="single" w:sz="4" w:space="0" w:color="auto"/>
              <w:bottom w:val="single" w:sz="4" w:space="0" w:color="auto"/>
              <w:right w:val="single" w:sz="4" w:space="0" w:color="auto"/>
            </w:tcBorders>
            <w:shd w:val="clear" w:color="auto" w:fill="auto"/>
          </w:tcPr>
          <w:p w:rsidR="00C872E8" w:rsidRPr="00C872E8" w:rsidRDefault="00C872E8" w:rsidP="008312E4">
            <w:pPr>
              <w:spacing w:line="360" w:lineRule="auto"/>
              <w:contextualSpacing/>
              <w:jc w:val="both"/>
              <w:rPr>
                <w:rFonts w:ascii="Arial" w:hAnsi="Arial" w:cs="Arial"/>
                <w:sz w:val="20"/>
                <w:szCs w:val="20"/>
                <w:highlight w:val="yellow"/>
              </w:rPr>
            </w:pPr>
            <w:r w:rsidRPr="00C872E8">
              <w:rPr>
                <w:rFonts w:ascii="Arial" w:hAnsi="Arial" w:cs="Arial"/>
                <w:sz w:val="20"/>
                <w:szCs w:val="20"/>
              </w:rPr>
              <w:t>-11.14</w:t>
            </w:r>
          </w:p>
        </w:tc>
      </w:tr>
    </w:tbl>
    <w:p w:rsidR="007E27DD" w:rsidRPr="007E27DD" w:rsidRDefault="007E27DD" w:rsidP="007E27DD">
      <w:pPr>
        <w:spacing w:line="360" w:lineRule="auto"/>
        <w:rPr>
          <w:rFonts w:ascii="Arial" w:hAnsi="Arial" w:cs="Arial"/>
          <w:b/>
          <w:sz w:val="24"/>
          <w:szCs w:val="24"/>
        </w:rPr>
      </w:pPr>
    </w:p>
    <w:p w:rsidR="006B5128" w:rsidRPr="00AA20F3" w:rsidRDefault="006B5128" w:rsidP="00AA20F3">
      <w:pPr>
        <w:spacing w:line="360" w:lineRule="auto"/>
        <w:rPr>
          <w:rFonts w:ascii="Arial" w:hAnsi="Arial" w:cs="Arial"/>
          <w:sz w:val="24"/>
          <w:szCs w:val="24"/>
        </w:rPr>
      </w:pPr>
    </w:p>
    <w:p w:rsidR="00656755" w:rsidRDefault="00656755" w:rsidP="00AA20F3">
      <w:pPr>
        <w:spacing w:line="360" w:lineRule="auto"/>
        <w:rPr>
          <w:rFonts w:ascii="Arial" w:hAnsi="Arial" w:cs="Arial"/>
          <w:b/>
          <w:sz w:val="24"/>
          <w:szCs w:val="24"/>
        </w:rPr>
      </w:pPr>
    </w:p>
    <w:p w:rsidR="006B5128" w:rsidRPr="007564D7" w:rsidRDefault="006B5128" w:rsidP="00AA20F3">
      <w:pPr>
        <w:spacing w:line="360" w:lineRule="auto"/>
        <w:rPr>
          <w:rFonts w:ascii="Arial" w:hAnsi="Arial" w:cs="Arial"/>
          <w:b/>
          <w:sz w:val="24"/>
          <w:szCs w:val="24"/>
        </w:rPr>
      </w:pPr>
      <w:r w:rsidRPr="007564D7">
        <w:rPr>
          <w:rFonts w:ascii="Arial" w:hAnsi="Arial" w:cs="Arial"/>
          <w:b/>
          <w:sz w:val="24"/>
          <w:szCs w:val="24"/>
        </w:rPr>
        <w:t>Referencias</w:t>
      </w:r>
    </w:p>
    <w:p w:rsidR="00656755" w:rsidRDefault="00656755" w:rsidP="00656755">
      <w:pPr>
        <w:spacing w:after="0" w:line="240" w:lineRule="auto"/>
        <w:ind w:left="567" w:hanging="567"/>
        <w:contextualSpacing/>
        <w:jc w:val="both"/>
        <w:rPr>
          <w:rFonts w:ascii="Arial" w:hAnsi="Arial" w:cs="Arial"/>
          <w:bCs/>
          <w:i/>
          <w:iCs/>
          <w:sz w:val="24"/>
          <w:szCs w:val="24"/>
        </w:rPr>
      </w:pPr>
      <w:r w:rsidRPr="00FF55C8">
        <w:rPr>
          <w:rFonts w:ascii="Arial" w:hAnsi="Arial" w:cs="Arial"/>
          <w:bCs/>
          <w:iCs/>
          <w:sz w:val="24"/>
          <w:szCs w:val="24"/>
        </w:rPr>
        <w:t>Barraza, Macías Arturo.</w:t>
      </w:r>
      <w:r w:rsidRPr="001B1064">
        <w:rPr>
          <w:rFonts w:ascii="Arial" w:hAnsi="Arial" w:cs="Arial"/>
          <w:bCs/>
          <w:i/>
          <w:iCs/>
          <w:sz w:val="24"/>
          <w:szCs w:val="24"/>
        </w:rPr>
        <w:t xml:space="preserve"> La encuesta: ¿Método o técnica? INED. No. 5 Septiembre de 2006. Universidad Pedagógica de Durango.</w:t>
      </w:r>
    </w:p>
    <w:p w:rsidR="00CE3A2F" w:rsidRPr="00656755" w:rsidRDefault="00CE3A2F" w:rsidP="00CE3A2F">
      <w:pPr>
        <w:autoSpaceDE w:val="0"/>
        <w:autoSpaceDN w:val="0"/>
        <w:adjustRightInd w:val="0"/>
        <w:spacing w:after="0" w:line="240" w:lineRule="auto"/>
        <w:ind w:left="567" w:hanging="567"/>
        <w:rPr>
          <w:rFonts w:ascii="Arial" w:hAnsi="Arial" w:cs="Arial"/>
          <w:color w:val="323232"/>
          <w:sz w:val="24"/>
          <w:szCs w:val="24"/>
          <w:shd w:val="clear" w:color="auto" w:fill="FFFFFF"/>
          <w:lang w:val="en-US"/>
        </w:rPr>
      </w:pPr>
      <w:r w:rsidRPr="00656755">
        <w:rPr>
          <w:rFonts w:ascii="Arial" w:hAnsi="Arial" w:cs="Arial"/>
          <w:color w:val="000000"/>
          <w:sz w:val="24"/>
          <w:szCs w:val="24"/>
          <w:lang w:val="pt-BR"/>
        </w:rPr>
        <w:t>Bechara, A.,</w:t>
      </w:r>
      <w:r w:rsidRPr="00656755">
        <w:rPr>
          <w:rStyle w:val="apple-converted-space"/>
          <w:rFonts w:ascii="Arial" w:hAnsi="Arial" w:cs="Arial"/>
          <w:sz w:val="24"/>
          <w:szCs w:val="24"/>
          <w:lang w:val="pt-BR"/>
        </w:rPr>
        <w:t> </w:t>
      </w:r>
      <w:hyperlink r:id="rId8" w:history="1">
        <w:r w:rsidRPr="00656755">
          <w:rPr>
            <w:rStyle w:val="Hipervnculo"/>
            <w:rFonts w:ascii="Arial" w:hAnsi="Arial" w:cs="Arial"/>
            <w:color w:val="auto"/>
            <w:sz w:val="24"/>
            <w:szCs w:val="24"/>
            <w:u w:val="none"/>
            <w:lang w:val="pt-BR"/>
          </w:rPr>
          <w:t>&amp;</w:t>
        </w:r>
      </w:hyperlink>
      <w:r w:rsidRPr="00656755">
        <w:rPr>
          <w:rStyle w:val="apple-converted-space"/>
          <w:rFonts w:ascii="Arial" w:hAnsi="Arial" w:cs="Arial"/>
          <w:color w:val="000000"/>
          <w:sz w:val="24"/>
          <w:szCs w:val="24"/>
          <w:lang w:val="pt-BR"/>
        </w:rPr>
        <w:t> </w:t>
      </w:r>
      <w:r w:rsidRPr="00656755">
        <w:rPr>
          <w:rFonts w:ascii="Arial" w:hAnsi="Arial" w:cs="Arial"/>
          <w:color w:val="000000"/>
          <w:sz w:val="24"/>
          <w:szCs w:val="24"/>
          <w:lang w:val="pt-BR"/>
        </w:rPr>
        <w:t>Damasio A. R. (2005).</w:t>
      </w:r>
      <w:r w:rsidRPr="00656755">
        <w:rPr>
          <w:rStyle w:val="apple-converted-space"/>
          <w:rFonts w:ascii="Arial" w:hAnsi="Arial" w:cs="Arial"/>
          <w:color w:val="000000"/>
          <w:sz w:val="24"/>
          <w:szCs w:val="24"/>
          <w:lang w:val="pt-BR"/>
        </w:rPr>
        <w:t> </w:t>
      </w:r>
      <w:r w:rsidRPr="00656755">
        <w:rPr>
          <w:rFonts w:ascii="Arial" w:hAnsi="Arial" w:cs="Arial"/>
          <w:color w:val="000000"/>
          <w:sz w:val="24"/>
          <w:szCs w:val="24"/>
          <w:lang w:val="en-GB"/>
        </w:rPr>
        <w:t>The somatic marker hypothesis: A neural theory of economic decision.</w:t>
      </w:r>
      <w:r w:rsidRPr="00656755">
        <w:rPr>
          <w:rStyle w:val="apple-converted-space"/>
          <w:rFonts w:ascii="Arial" w:hAnsi="Arial" w:cs="Arial"/>
          <w:color w:val="000000"/>
          <w:sz w:val="24"/>
          <w:szCs w:val="24"/>
          <w:lang w:val="en-GB"/>
        </w:rPr>
        <w:t> </w:t>
      </w:r>
      <w:r w:rsidRPr="00656755">
        <w:rPr>
          <w:rFonts w:ascii="Arial" w:hAnsi="Arial" w:cs="Arial"/>
          <w:i/>
          <w:iCs/>
          <w:color w:val="000000"/>
          <w:sz w:val="24"/>
          <w:szCs w:val="24"/>
          <w:lang w:val="en-GB"/>
        </w:rPr>
        <w:t>Games and Economic Behavior</w:t>
      </w:r>
      <w:r w:rsidRPr="00656755">
        <w:rPr>
          <w:rFonts w:ascii="Arial" w:hAnsi="Arial" w:cs="Arial"/>
          <w:color w:val="000000"/>
          <w:sz w:val="24"/>
          <w:szCs w:val="24"/>
          <w:lang w:val="en-GB"/>
        </w:rPr>
        <w:t>,</w:t>
      </w:r>
      <w:r w:rsidRPr="00656755">
        <w:rPr>
          <w:rStyle w:val="apple-converted-space"/>
          <w:rFonts w:ascii="Arial" w:hAnsi="Arial" w:cs="Arial"/>
          <w:color w:val="000000"/>
          <w:sz w:val="24"/>
          <w:szCs w:val="24"/>
          <w:lang w:val="en-GB"/>
        </w:rPr>
        <w:t> </w:t>
      </w:r>
      <w:r w:rsidRPr="00656755">
        <w:rPr>
          <w:rFonts w:ascii="Arial" w:hAnsi="Arial" w:cs="Arial"/>
          <w:i/>
          <w:iCs/>
          <w:color w:val="000000"/>
          <w:sz w:val="24"/>
          <w:szCs w:val="24"/>
          <w:lang w:val="en-GB"/>
        </w:rPr>
        <w:t>52</w:t>
      </w:r>
      <w:r w:rsidRPr="00656755">
        <w:rPr>
          <w:rFonts w:ascii="Arial" w:hAnsi="Arial" w:cs="Arial"/>
          <w:color w:val="000000"/>
          <w:sz w:val="24"/>
          <w:szCs w:val="24"/>
          <w:lang w:val="en-GB"/>
        </w:rPr>
        <w:t>, 336–372.</w:t>
      </w:r>
    </w:p>
    <w:p w:rsidR="00656755" w:rsidRPr="006901C4" w:rsidRDefault="00656755" w:rsidP="00F8395B">
      <w:pPr>
        <w:autoSpaceDE w:val="0"/>
        <w:autoSpaceDN w:val="0"/>
        <w:adjustRightInd w:val="0"/>
        <w:spacing w:after="0" w:line="240" w:lineRule="auto"/>
        <w:ind w:left="567" w:hanging="567"/>
        <w:rPr>
          <w:rFonts w:ascii="Arial" w:hAnsi="Arial" w:cs="Arial"/>
          <w:color w:val="000000"/>
          <w:sz w:val="24"/>
          <w:szCs w:val="24"/>
          <w:lang w:val="en-US"/>
        </w:rPr>
      </w:pPr>
      <w:r w:rsidRPr="00656755">
        <w:rPr>
          <w:rFonts w:ascii="Arial" w:hAnsi="Arial" w:cs="Arial"/>
          <w:color w:val="000000"/>
          <w:sz w:val="24"/>
          <w:szCs w:val="24"/>
        </w:rPr>
        <w:t>Bisquerra, R. (2004</w:t>
      </w:r>
      <w:r>
        <w:rPr>
          <w:rFonts w:ascii="Arial" w:hAnsi="Arial" w:cs="Arial"/>
          <w:color w:val="000000"/>
          <w:sz w:val="24"/>
          <w:szCs w:val="24"/>
        </w:rPr>
        <w:t xml:space="preserve">). Metodología de la Investigación educativa. </w:t>
      </w:r>
      <w:r w:rsidRPr="006901C4">
        <w:rPr>
          <w:rFonts w:ascii="Arial" w:hAnsi="Arial" w:cs="Arial"/>
          <w:color w:val="000000"/>
          <w:sz w:val="24"/>
          <w:szCs w:val="24"/>
          <w:lang w:val="en-US"/>
        </w:rPr>
        <w:t xml:space="preserve">Madrid: </w:t>
      </w:r>
      <w:r w:rsidR="0092134B" w:rsidRPr="006901C4">
        <w:rPr>
          <w:rFonts w:ascii="Arial" w:hAnsi="Arial" w:cs="Arial"/>
          <w:color w:val="000000"/>
          <w:sz w:val="24"/>
          <w:szCs w:val="24"/>
          <w:lang w:val="en-US"/>
        </w:rPr>
        <w:t xml:space="preserve"> Editorial </w:t>
      </w:r>
      <w:r w:rsidRPr="006901C4">
        <w:rPr>
          <w:rFonts w:ascii="Arial" w:hAnsi="Arial" w:cs="Arial"/>
          <w:color w:val="000000"/>
          <w:sz w:val="24"/>
          <w:szCs w:val="24"/>
          <w:lang w:val="en-US"/>
        </w:rPr>
        <w:t>La Muralla.</w:t>
      </w:r>
    </w:p>
    <w:p w:rsidR="00F8395B" w:rsidRPr="00656755" w:rsidRDefault="00CE3A2F" w:rsidP="00F8395B">
      <w:pPr>
        <w:autoSpaceDE w:val="0"/>
        <w:autoSpaceDN w:val="0"/>
        <w:adjustRightInd w:val="0"/>
        <w:spacing w:after="0" w:line="240" w:lineRule="auto"/>
        <w:ind w:left="567" w:hanging="567"/>
        <w:rPr>
          <w:rFonts w:ascii="Arial" w:hAnsi="Arial" w:cs="Arial"/>
          <w:color w:val="000000"/>
          <w:sz w:val="24"/>
          <w:szCs w:val="24"/>
          <w:lang w:val="en-US"/>
        </w:rPr>
      </w:pPr>
      <w:r w:rsidRPr="00656755">
        <w:rPr>
          <w:rFonts w:ascii="Arial" w:hAnsi="Arial" w:cs="Arial"/>
          <w:color w:val="000000"/>
          <w:sz w:val="24"/>
          <w:szCs w:val="24"/>
          <w:lang w:val="en-US"/>
        </w:rPr>
        <w:t>Damasio, A. R. (1994).</w:t>
      </w:r>
      <w:r w:rsidRPr="00656755">
        <w:rPr>
          <w:rStyle w:val="apple-converted-space"/>
          <w:rFonts w:ascii="Arial" w:hAnsi="Arial" w:cs="Arial"/>
          <w:color w:val="000000"/>
          <w:sz w:val="24"/>
          <w:szCs w:val="24"/>
          <w:lang w:val="en-US"/>
        </w:rPr>
        <w:t> </w:t>
      </w:r>
      <w:r w:rsidRPr="00656755">
        <w:rPr>
          <w:rFonts w:ascii="Arial" w:hAnsi="Arial" w:cs="Arial"/>
          <w:i/>
          <w:iCs/>
          <w:color w:val="000000"/>
          <w:sz w:val="24"/>
          <w:szCs w:val="24"/>
          <w:lang w:val="en-US"/>
        </w:rPr>
        <w:t>Descartes’ error: Emotion, rationality and the human brai</w:t>
      </w:r>
      <w:r w:rsidRPr="00656755">
        <w:rPr>
          <w:rFonts w:ascii="Arial" w:hAnsi="Arial" w:cs="Arial"/>
          <w:color w:val="000000"/>
          <w:sz w:val="24"/>
          <w:szCs w:val="24"/>
          <w:lang w:val="en-US"/>
        </w:rPr>
        <w:t>n. New York: Putnam (Grosset Books).</w:t>
      </w:r>
    </w:p>
    <w:p w:rsidR="00C73B3D" w:rsidRPr="00656755" w:rsidRDefault="00C73B3D" w:rsidP="00C73B3D">
      <w:pPr>
        <w:spacing w:line="240" w:lineRule="auto"/>
        <w:ind w:left="567" w:hanging="567"/>
        <w:contextualSpacing/>
        <w:rPr>
          <w:rFonts w:ascii="Arial" w:hAnsi="Arial" w:cs="Arial"/>
          <w:sz w:val="24"/>
          <w:szCs w:val="24"/>
        </w:rPr>
      </w:pPr>
      <w:r w:rsidRPr="00656755">
        <w:rPr>
          <w:rFonts w:ascii="Arial" w:hAnsi="Arial" w:cs="Arial"/>
          <w:sz w:val="24"/>
          <w:szCs w:val="24"/>
          <w:lang w:val="en-US"/>
        </w:rPr>
        <w:t xml:space="preserve">Druker, P.,Hammond, J.,Keeney, R.,Raiffa, H., Etzioni,A., Argyris,C., Striker, P.y Hayashi, A. (2002). </w:t>
      </w:r>
      <w:r w:rsidRPr="00656755">
        <w:rPr>
          <w:rFonts w:ascii="Arial" w:hAnsi="Arial" w:cs="Arial"/>
          <w:sz w:val="24"/>
          <w:szCs w:val="24"/>
        </w:rPr>
        <w:t>La toma de decisiones. España. Ed. Deusto.</w:t>
      </w:r>
    </w:p>
    <w:p w:rsidR="00656755" w:rsidRPr="00656755" w:rsidRDefault="00656755" w:rsidP="00656755">
      <w:pPr>
        <w:autoSpaceDE w:val="0"/>
        <w:autoSpaceDN w:val="0"/>
        <w:adjustRightInd w:val="0"/>
        <w:spacing w:after="0" w:line="240" w:lineRule="auto"/>
        <w:ind w:left="567" w:hanging="567"/>
        <w:rPr>
          <w:rFonts w:ascii="Arial" w:hAnsi="Arial" w:cs="Arial"/>
          <w:sz w:val="24"/>
          <w:szCs w:val="24"/>
          <w:shd w:val="clear" w:color="auto" w:fill="FFFFFF"/>
        </w:rPr>
      </w:pPr>
      <w:r w:rsidRPr="00656755">
        <w:rPr>
          <w:rFonts w:ascii="Arial" w:hAnsi="Arial" w:cs="Arial"/>
          <w:sz w:val="24"/>
          <w:szCs w:val="24"/>
        </w:rPr>
        <w:t xml:space="preserve">Herrera, M. (2011). </w:t>
      </w:r>
      <w:r w:rsidRPr="00656755">
        <w:rPr>
          <w:rFonts w:ascii="Arial" w:hAnsi="Arial" w:cs="Arial"/>
          <w:sz w:val="24"/>
          <w:szCs w:val="24"/>
          <w:shd w:val="clear" w:color="auto" w:fill="FFFFFF"/>
        </w:rPr>
        <w:t xml:space="preserve">Bulimia nervosa: emotions and making decisions. </w:t>
      </w:r>
      <w:r w:rsidRPr="00656755">
        <w:rPr>
          <w:rFonts w:ascii="Arial" w:hAnsi="Arial" w:cs="Arial"/>
          <w:i/>
          <w:sz w:val="24"/>
          <w:szCs w:val="24"/>
          <w:shd w:val="clear" w:color="auto" w:fill="FFFFFF"/>
        </w:rPr>
        <w:t>Revista de Psiquiatría y Salud Mental,</w:t>
      </w:r>
      <w:r w:rsidRPr="00656755">
        <w:rPr>
          <w:rFonts w:ascii="Arial" w:hAnsi="Arial" w:cs="Arial"/>
          <w:sz w:val="24"/>
          <w:szCs w:val="24"/>
          <w:shd w:val="clear" w:color="auto" w:fill="FFFFFF"/>
        </w:rPr>
        <w:t xml:space="preserve"> 4,2, pp.88-95.</w:t>
      </w:r>
    </w:p>
    <w:p w:rsidR="00656755" w:rsidRPr="00656755" w:rsidRDefault="00656755" w:rsidP="00656755">
      <w:pPr>
        <w:pStyle w:val="Default"/>
        <w:ind w:left="567" w:hanging="567"/>
        <w:rPr>
          <w:rFonts w:ascii="Arial" w:hAnsi="Arial" w:cs="Arial"/>
          <w:lang w:val="en-US"/>
        </w:rPr>
      </w:pPr>
      <w:r w:rsidRPr="00656755">
        <w:rPr>
          <w:rFonts w:ascii="Arial" w:hAnsi="Arial" w:cs="Arial"/>
          <w:shd w:val="clear" w:color="auto" w:fill="FFFFFF"/>
        </w:rPr>
        <w:t xml:space="preserve">Kahneman, D., &amp; Tversky, A. (2003). </w:t>
      </w:r>
      <w:r w:rsidRPr="00656755">
        <w:rPr>
          <w:rFonts w:ascii="Arial" w:hAnsi="Arial" w:cs="Arial"/>
        </w:rPr>
        <w:t xml:space="preserve"> </w:t>
      </w:r>
      <w:r w:rsidRPr="00656755">
        <w:rPr>
          <w:rFonts w:ascii="Arial" w:hAnsi="Arial" w:cs="Arial"/>
          <w:lang w:val="en-US"/>
        </w:rPr>
        <w:t xml:space="preserve">Maps of Bounded Rationality: Psychology for Behavioral Economics. Source: The American Economic Review, Vol. 93, No. 5 (Dec., 2003), pp. 1449-1475 Published by: American Economic Association Stable URL: </w:t>
      </w:r>
      <w:hyperlink r:id="rId9" w:history="1">
        <w:r w:rsidRPr="00656755">
          <w:rPr>
            <w:rStyle w:val="Hipervnculo"/>
            <w:rFonts w:ascii="Arial" w:hAnsi="Arial" w:cs="Arial"/>
            <w:lang w:val="en-US"/>
          </w:rPr>
          <w:t>http://www.jstor.org/stable/3132137</w:t>
        </w:r>
      </w:hyperlink>
    </w:p>
    <w:p w:rsidR="00F8395B" w:rsidRPr="00656755" w:rsidRDefault="00F8395B" w:rsidP="00F8395B">
      <w:pPr>
        <w:autoSpaceDE w:val="0"/>
        <w:autoSpaceDN w:val="0"/>
        <w:adjustRightInd w:val="0"/>
        <w:spacing w:after="0" w:line="240" w:lineRule="auto"/>
        <w:ind w:left="567" w:hanging="567"/>
        <w:rPr>
          <w:rFonts w:ascii="Arial" w:hAnsi="Arial" w:cs="Arial"/>
          <w:color w:val="000000"/>
          <w:sz w:val="24"/>
          <w:szCs w:val="24"/>
        </w:rPr>
      </w:pPr>
      <w:r w:rsidRPr="006901C4">
        <w:rPr>
          <w:rFonts w:ascii="Arial" w:hAnsi="Arial" w:cs="Arial"/>
          <w:color w:val="000000"/>
          <w:sz w:val="24"/>
          <w:szCs w:val="24"/>
        </w:rPr>
        <w:t>Maia, T. V.,</w:t>
      </w:r>
      <w:r w:rsidRPr="006901C4">
        <w:rPr>
          <w:rStyle w:val="apple-converted-space"/>
          <w:rFonts w:ascii="Arial" w:hAnsi="Arial" w:cs="Arial"/>
          <w:color w:val="000000"/>
          <w:sz w:val="24"/>
          <w:szCs w:val="24"/>
        </w:rPr>
        <w:t> </w:t>
      </w:r>
      <w:hyperlink r:id="rId10" w:history="1">
        <w:r w:rsidRPr="006901C4">
          <w:rPr>
            <w:rStyle w:val="Hipervnculo"/>
            <w:rFonts w:ascii="Arial" w:hAnsi="Arial" w:cs="Arial"/>
            <w:color w:val="auto"/>
            <w:sz w:val="24"/>
            <w:szCs w:val="24"/>
            <w:u w:val="none"/>
          </w:rPr>
          <w:t>&amp;</w:t>
        </w:r>
      </w:hyperlink>
      <w:r w:rsidRPr="006901C4">
        <w:rPr>
          <w:rStyle w:val="apple-converted-space"/>
          <w:rFonts w:ascii="Arial" w:hAnsi="Arial" w:cs="Arial"/>
          <w:color w:val="000000"/>
          <w:sz w:val="24"/>
          <w:szCs w:val="24"/>
        </w:rPr>
        <w:t> </w:t>
      </w:r>
      <w:r w:rsidRPr="006901C4">
        <w:rPr>
          <w:rFonts w:ascii="Arial" w:hAnsi="Arial" w:cs="Arial"/>
          <w:color w:val="000000"/>
          <w:sz w:val="24"/>
          <w:szCs w:val="24"/>
        </w:rPr>
        <w:t xml:space="preserve">McClelland, J. L. (2004). </w:t>
      </w:r>
      <w:r w:rsidRPr="00656755">
        <w:rPr>
          <w:rFonts w:ascii="Arial" w:hAnsi="Arial" w:cs="Arial"/>
          <w:color w:val="000000"/>
          <w:sz w:val="24"/>
          <w:szCs w:val="24"/>
          <w:lang w:val="en-GB"/>
        </w:rPr>
        <w:t>A reexamination of the evidence for the somatic marker hypothesis: What participants really know in the Iowa gambling task.</w:t>
      </w:r>
      <w:r w:rsidRPr="00656755">
        <w:rPr>
          <w:rStyle w:val="apple-converted-space"/>
          <w:rFonts w:ascii="Arial" w:hAnsi="Arial" w:cs="Arial"/>
          <w:color w:val="000000"/>
          <w:sz w:val="24"/>
          <w:szCs w:val="24"/>
          <w:lang w:val="en-GB"/>
        </w:rPr>
        <w:t> </w:t>
      </w:r>
      <w:r w:rsidRPr="00656755">
        <w:rPr>
          <w:rFonts w:ascii="Arial" w:hAnsi="Arial" w:cs="Arial"/>
          <w:i/>
          <w:iCs/>
          <w:color w:val="000000"/>
          <w:sz w:val="24"/>
          <w:szCs w:val="24"/>
        </w:rPr>
        <w:t>PNAS</w:t>
      </w:r>
      <w:r w:rsidRPr="00656755">
        <w:rPr>
          <w:rFonts w:ascii="Arial" w:hAnsi="Arial" w:cs="Arial"/>
          <w:color w:val="000000"/>
          <w:sz w:val="24"/>
          <w:szCs w:val="24"/>
        </w:rPr>
        <w:t>,</w:t>
      </w:r>
      <w:r w:rsidRPr="00656755">
        <w:rPr>
          <w:rStyle w:val="apple-converted-space"/>
          <w:rFonts w:ascii="Arial" w:hAnsi="Arial" w:cs="Arial"/>
          <w:color w:val="000000"/>
          <w:sz w:val="24"/>
          <w:szCs w:val="24"/>
        </w:rPr>
        <w:t> </w:t>
      </w:r>
      <w:r w:rsidRPr="00656755">
        <w:rPr>
          <w:rFonts w:ascii="Arial" w:hAnsi="Arial" w:cs="Arial"/>
          <w:i/>
          <w:iCs/>
          <w:color w:val="000000"/>
          <w:sz w:val="24"/>
          <w:szCs w:val="24"/>
        </w:rPr>
        <w:t>101</w:t>
      </w:r>
      <w:r w:rsidRPr="00656755">
        <w:rPr>
          <w:rFonts w:ascii="Arial" w:hAnsi="Arial" w:cs="Arial"/>
          <w:color w:val="000000"/>
          <w:sz w:val="24"/>
          <w:szCs w:val="24"/>
        </w:rPr>
        <w:t>(45), 16075-16080.</w:t>
      </w:r>
    </w:p>
    <w:p w:rsidR="00E4425F" w:rsidRPr="00656755" w:rsidRDefault="00E4425F" w:rsidP="00E4425F">
      <w:pPr>
        <w:autoSpaceDE w:val="0"/>
        <w:autoSpaceDN w:val="0"/>
        <w:adjustRightInd w:val="0"/>
        <w:spacing w:after="0" w:line="240" w:lineRule="auto"/>
        <w:ind w:left="567" w:hanging="567"/>
        <w:rPr>
          <w:rFonts w:ascii="Arial" w:hAnsi="Arial" w:cs="Arial"/>
          <w:sz w:val="24"/>
          <w:szCs w:val="24"/>
        </w:rPr>
      </w:pPr>
      <w:r w:rsidRPr="00656755">
        <w:rPr>
          <w:rFonts w:ascii="Arial" w:hAnsi="Arial" w:cs="Arial"/>
          <w:sz w:val="24"/>
          <w:szCs w:val="24"/>
        </w:rPr>
        <w:t xml:space="preserve">Márquez, M.R. Salguero, P. Paíno, S.  Alameda, J.R. (2013). </w:t>
      </w:r>
      <w:r w:rsidRPr="00656755">
        <w:rPr>
          <w:rFonts w:ascii="Arial" w:hAnsi="Arial" w:cs="Arial"/>
          <w:bCs/>
          <w:sz w:val="24"/>
          <w:szCs w:val="24"/>
        </w:rPr>
        <w:t>La hipótesis del Marcador Somático y su nivel de incidencia en el proceso de toma de Decisiones. En</w:t>
      </w:r>
      <w:r w:rsidRPr="00656755">
        <w:rPr>
          <w:rFonts w:ascii="Arial" w:hAnsi="Arial" w:cs="Arial"/>
          <w:b/>
          <w:bCs/>
          <w:sz w:val="24"/>
          <w:szCs w:val="24"/>
        </w:rPr>
        <w:t xml:space="preserve">: </w:t>
      </w:r>
      <w:r w:rsidRPr="00656755">
        <w:rPr>
          <w:rFonts w:ascii="Arial" w:hAnsi="Arial" w:cs="Arial"/>
          <w:i/>
          <w:sz w:val="24"/>
          <w:szCs w:val="24"/>
        </w:rPr>
        <w:t>Revista Electrónica de Metodología Aplicada</w:t>
      </w:r>
      <w:r w:rsidRPr="00656755">
        <w:rPr>
          <w:rFonts w:ascii="Arial" w:hAnsi="Arial" w:cs="Arial"/>
          <w:sz w:val="24"/>
          <w:szCs w:val="24"/>
        </w:rPr>
        <w:t>, Vol. 18 nº 1, pp. 17-36</w:t>
      </w:r>
    </w:p>
    <w:p w:rsidR="00E4425F" w:rsidRPr="00656755" w:rsidRDefault="00E4425F" w:rsidP="00E4425F">
      <w:pPr>
        <w:autoSpaceDE w:val="0"/>
        <w:autoSpaceDN w:val="0"/>
        <w:adjustRightInd w:val="0"/>
        <w:spacing w:after="0" w:line="240" w:lineRule="auto"/>
        <w:ind w:left="567" w:hanging="567"/>
        <w:rPr>
          <w:rFonts w:ascii="Arial" w:hAnsi="Arial" w:cs="Arial"/>
          <w:sz w:val="24"/>
          <w:szCs w:val="24"/>
        </w:rPr>
      </w:pPr>
      <w:r w:rsidRPr="00656755">
        <w:rPr>
          <w:rFonts w:ascii="Arial" w:hAnsi="Arial" w:cs="Arial"/>
          <w:bCs/>
          <w:sz w:val="24"/>
          <w:szCs w:val="24"/>
        </w:rPr>
        <w:t xml:space="preserve">Moreno, A. Alameda J.R. (2012). Mecanismos cognitivos en la toma de decisiones en situaciones de incertidumbre. Un estudio con pacientes con demencia tipo Alzheimer en: </w:t>
      </w:r>
      <w:r w:rsidRPr="00656755">
        <w:rPr>
          <w:rFonts w:ascii="Arial" w:hAnsi="Arial" w:cs="Arial"/>
          <w:sz w:val="24"/>
          <w:szCs w:val="24"/>
        </w:rPr>
        <w:t>European Journal of Investigation in Health, Psychology and Education 2012, Vol. 2, Nº 2 (Págs. 67-76).</w:t>
      </w:r>
    </w:p>
    <w:p w:rsidR="00F8395B" w:rsidRPr="006901C4" w:rsidRDefault="00F8395B" w:rsidP="00F8395B">
      <w:pPr>
        <w:autoSpaceDE w:val="0"/>
        <w:autoSpaceDN w:val="0"/>
        <w:adjustRightInd w:val="0"/>
        <w:spacing w:after="0" w:line="240" w:lineRule="auto"/>
        <w:ind w:left="567" w:hanging="567"/>
        <w:rPr>
          <w:rFonts w:ascii="Arial" w:hAnsi="Arial" w:cs="Arial"/>
          <w:color w:val="000000"/>
          <w:sz w:val="24"/>
          <w:szCs w:val="24"/>
          <w:lang w:val="en-US"/>
        </w:rPr>
      </w:pPr>
      <w:r w:rsidRPr="00656755">
        <w:rPr>
          <w:rFonts w:ascii="Arial" w:hAnsi="Arial" w:cs="Arial"/>
          <w:color w:val="000000"/>
          <w:sz w:val="24"/>
          <w:szCs w:val="24"/>
        </w:rPr>
        <w:t xml:space="preserve">NC de Kohan, 2008). Sesgos cognitivos en la toma de decisions. </w:t>
      </w:r>
      <w:r w:rsidRPr="006901C4">
        <w:rPr>
          <w:rFonts w:ascii="Arial" w:hAnsi="Arial" w:cs="Arial"/>
          <w:color w:val="000000"/>
          <w:sz w:val="24"/>
          <w:szCs w:val="24"/>
          <w:lang w:val="en-US"/>
        </w:rPr>
        <w:t xml:space="preserve">En: </w:t>
      </w:r>
      <w:r w:rsidRPr="006901C4">
        <w:rPr>
          <w:rFonts w:ascii="Arial" w:hAnsi="Arial" w:cs="Arial"/>
          <w:i/>
          <w:color w:val="000000"/>
          <w:sz w:val="24"/>
          <w:szCs w:val="24"/>
          <w:lang w:val="en-US"/>
        </w:rPr>
        <w:t>International Journal of Psychological  Research</w:t>
      </w:r>
      <w:r w:rsidRPr="006901C4">
        <w:rPr>
          <w:rFonts w:ascii="Arial" w:hAnsi="Arial" w:cs="Arial"/>
          <w:color w:val="000000"/>
          <w:sz w:val="24"/>
          <w:szCs w:val="24"/>
          <w:lang w:val="en-US"/>
        </w:rPr>
        <w:t xml:space="preserve"> 1, 1, 68-73.</w:t>
      </w:r>
    </w:p>
    <w:p w:rsidR="00E4425F" w:rsidRPr="00656755" w:rsidRDefault="00E4425F" w:rsidP="00E4425F">
      <w:pPr>
        <w:spacing w:after="0" w:line="240" w:lineRule="auto"/>
        <w:ind w:left="567" w:hanging="567"/>
        <w:contextualSpacing/>
        <w:jc w:val="both"/>
        <w:rPr>
          <w:rFonts w:ascii="Arial" w:hAnsi="Arial" w:cs="Arial"/>
          <w:color w:val="222222"/>
          <w:sz w:val="24"/>
          <w:szCs w:val="24"/>
          <w:lang w:val="en-US"/>
        </w:rPr>
      </w:pPr>
      <w:r w:rsidRPr="00656755">
        <w:rPr>
          <w:rFonts w:ascii="Arial" w:hAnsi="Arial" w:cs="Arial"/>
          <w:sz w:val="24"/>
          <w:szCs w:val="24"/>
          <w:lang w:val="en-US"/>
        </w:rPr>
        <w:t xml:space="preserve">Noel, Cindi; Slate, John R.; Brown, Michelle Stallone; Tejeda-Delgado, Carmen (2008). </w:t>
      </w:r>
      <w:r w:rsidRPr="00656755">
        <w:rPr>
          <w:rFonts w:ascii="Arial" w:hAnsi="Arial" w:cs="Arial"/>
          <w:bCs/>
          <w:color w:val="333333"/>
          <w:sz w:val="24"/>
          <w:szCs w:val="24"/>
          <w:lang w:val="en-US"/>
        </w:rPr>
        <w:t xml:space="preserve">Site-Based Decision-Making: Views from Secondary School Personnel. </w:t>
      </w:r>
      <w:r w:rsidRPr="00656755">
        <w:rPr>
          <w:rStyle w:val="CitaHTML"/>
          <w:rFonts w:ascii="Arial" w:hAnsi="Arial" w:cs="Arial"/>
          <w:color w:val="222222"/>
          <w:sz w:val="24"/>
          <w:szCs w:val="24"/>
          <w:bdr w:val="none" w:sz="0" w:space="0" w:color="auto" w:frame="1"/>
          <w:lang w:val="en-US"/>
        </w:rPr>
        <w:t>Florida Journal of Educational Administration &amp; Policy</w:t>
      </w:r>
      <w:r w:rsidRPr="00656755">
        <w:rPr>
          <w:rFonts w:ascii="Arial" w:hAnsi="Arial" w:cs="Arial"/>
          <w:color w:val="222222"/>
          <w:sz w:val="24"/>
          <w:szCs w:val="24"/>
          <w:lang w:val="en-US"/>
        </w:rPr>
        <w:t>, v2 n1 p50-61 Fall 2008.</w:t>
      </w:r>
    </w:p>
    <w:p w:rsidR="00656755" w:rsidRPr="00656755" w:rsidRDefault="00656755" w:rsidP="00656755">
      <w:pPr>
        <w:spacing w:after="0" w:line="240" w:lineRule="auto"/>
        <w:ind w:left="567" w:hanging="567"/>
        <w:contextualSpacing/>
        <w:jc w:val="both"/>
        <w:rPr>
          <w:rFonts w:ascii="Arial" w:hAnsi="Arial" w:cs="Arial"/>
          <w:sz w:val="24"/>
          <w:szCs w:val="24"/>
        </w:rPr>
      </w:pPr>
      <w:r w:rsidRPr="00656755">
        <w:rPr>
          <w:rFonts w:ascii="Arial" w:hAnsi="Arial" w:cs="Arial"/>
          <w:sz w:val="24"/>
          <w:szCs w:val="24"/>
          <w:lang w:val="en-US"/>
        </w:rPr>
        <w:t xml:space="preserve">Reeves, P. Burt. W. (2006). Challenges in Data-based Decision-making:Voices from Principals. </w:t>
      </w:r>
      <w:r w:rsidRPr="00656755">
        <w:rPr>
          <w:rFonts w:ascii="Arial" w:hAnsi="Arial" w:cs="Arial"/>
          <w:sz w:val="24"/>
          <w:szCs w:val="24"/>
        </w:rPr>
        <w:t>En: educational HORIZONS Fall 2006</w:t>
      </w:r>
    </w:p>
    <w:p w:rsidR="00656755" w:rsidRPr="00656755" w:rsidRDefault="00656755" w:rsidP="00656755">
      <w:pPr>
        <w:autoSpaceDE w:val="0"/>
        <w:autoSpaceDN w:val="0"/>
        <w:adjustRightInd w:val="0"/>
        <w:spacing w:after="0" w:line="240" w:lineRule="auto"/>
        <w:ind w:left="567" w:hanging="567"/>
        <w:rPr>
          <w:rFonts w:ascii="Arial" w:eastAsia="MS Gothic" w:hAnsi="Arial" w:cs="Arial"/>
          <w:sz w:val="24"/>
          <w:szCs w:val="24"/>
        </w:rPr>
      </w:pPr>
      <w:r w:rsidRPr="00656755">
        <w:rPr>
          <w:rFonts w:ascii="Arial" w:hAnsi="Arial" w:cs="Arial"/>
          <w:sz w:val="24"/>
          <w:szCs w:val="24"/>
        </w:rPr>
        <w:t xml:space="preserve">Rosado, M.A.(1991). </w:t>
      </w:r>
      <w:r w:rsidRPr="00656755">
        <w:rPr>
          <w:rFonts w:ascii="Arial" w:hAnsi="Arial" w:cs="Arial"/>
          <w:i/>
          <w:sz w:val="24"/>
          <w:szCs w:val="24"/>
        </w:rPr>
        <w:t xml:space="preserve">La </w:t>
      </w:r>
      <w:r w:rsidRPr="00656755">
        <w:rPr>
          <w:rFonts w:ascii="Arial" w:eastAsia="MS Gothic" w:hAnsi="Arial" w:cs="Arial"/>
          <w:i/>
          <w:sz w:val="24"/>
          <w:szCs w:val="24"/>
        </w:rPr>
        <w:t xml:space="preserve">influencia </w:t>
      </w:r>
      <w:r w:rsidRPr="00656755">
        <w:rPr>
          <w:rFonts w:ascii="Arial" w:hAnsi="Arial" w:cs="Arial"/>
          <w:i/>
          <w:sz w:val="24"/>
          <w:szCs w:val="24"/>
        </w:rPr>
        <w:t xml:space="preserve">del grupo en </w:t>
      </w:r>
      <w:r w:rsidRPr="00656755">
        <w:rPr>
          <w:rFonts w:ascii="Arial" w:eastAsia="MS Gothic" w:hAnsi="Arial" w:cs="Arial"/>
          <w:i/>
          <w:sz w:val="24"/>
          <w:szCs w:val="24"/>
        </w:rPr>
        <w:t xml:space="preserve">la toma </w:t>
      </w:r>
      <w:r w:rsidRPr="00656755">
        <w:rPr>
          <w:rFonts w:ascii="Arial" w:hAnsi="Arial" w:cs="Arial"/>
          <w:i/>
          <w:sz w:val="24"/>
          <w:szCs w:val="24"/>
        </w:rPr>
        <w:t xml:space="preserve">de </w:t>
      </w:r>
      <w:r w:rsidRPr="00656755">
        <w:rPr>
          <w:rFonts w:ascii="Arial" w:eastAsia="MS Gothic" w:hAnsi="Arial" w:cs="Arial"/>
          <w:i/>
          <w:sz w:val="24"/>
          <w:szCs w:val="24"/>
        </w:rPr>
        <w:t>decisiones personales en una situación de incertidumbre</w:t>
      </w:r>
      <w:r w:rsidRPr="00656755">
        <w:rPr>
          <w:rFonts w:ascii="Arial" w:eastAsia="MS Gothic" w:hAnsi="Arial" w:cs="Arial"/>
          <w:sz w:val="24"/>
          <w:szCs w:val="24"/>
        </w:rPr>
        <w:t>. Tesis de Maestría Universidad Autónoma Metropolitana Unidad Iztapalapa.</w:t>
      </w:r>
    </w:p>
    <w:p w:rsidR="00656755" w:rsidRPr="00656755" w:rsidRDefault="00656755" w:rsidP="00656755">
      <w:pPr>
        <w:spacing w:after="0" w:line="240" w:lineRule="auto"/>
        <w:ind w:left="567" w:hanging="567"/>
        <w:contextualSpacing/>
        <w:jc w:val="both"/>
        <w:rPr>
          <w:rFonts w:ascii="Arial" w:hAnsi="Arial" w:cs="Arial"/>
          <w:sz w:val="24"/>
          <w:szCs w:val="24"/>
        </w:rPr>
      </w:pPr>
      <w:r w:rsidRPr="00656755">
        <w:rPr>
          <w:rFonts w:ascii="Arial" w:hAnsi="Arial" w:cs="Arial"/>
          <w:sz w:val="24"/>
          <w:szCs w:val="24"/>
        </w:rPr>
        <w:t>Santesmases M. D. (1997). Diseño y análisis de encuestas en investigación social y de mercados. Madrid: Ediciones Pirámide</w:t>
      </w:r>
    </w:p>
    <w:p w:rsidR="002F0288" w:rsidRPr="00656755" w:rsidRDefault="002F0288" w:rsidP="002F0288">
      <w:pPr>
        <w:spacing w:after="0" w:line="240" w:lineRule="auto"/>
        <w:ind w:left="567" w:hanging="567"/>
        <w:contextualSpacing/>
        <w:jc w:val="both"/>
        <w:rPr>
          <w:rFonts w:ascii="Arial" w:hAnsi="Arial" w:cs="Arial"/>
          <w:sz w:val="24"/>
          <w:szCs w:val="24"/>
        </w:rPr>
      </w:pPr>
      <w:r w:rsidRPr="00656755">
        <w:rPr>
          <w:rFonts w:ascii="Arial" w:hAnsi="Arial" w:cs="Arial"/>
          <w:sz w:val="24"/>
          <w:szCs w:val="24"/>
        </w:rPr>
        <w:t>SEP (2005). Escuelas de Calidad para Fortalecer el liderazgo directivo. Módulo de apoyo. Durango. México.</w:t>
      </w:r>
    </w:p>
    <w:p w:rsidR="006B5128" w:rsidRPr="00E4425F" w:rsidRDefault="00656755" w:rsidP="00AA20F3">
      <w:pPr>
        <w:spacing w:line="360" w:lineRule="auto"/>
        <w:rPr>
          <w:rFonts w:ascii="Arial" w:hAnsi="Arial" w:cs="Arial"/>
          <w:sz w:val="24"/>
          <w:szCs w:val="24"/>
        </w:rPr>
      </w:pPr>
      <w:r w:rsidRPr="00656755">
        <w:rPr>
          <w:rFonts w:ascii="Arial" w:hAnsi="Arial" w:cs="Arial"/>
          <w:sz w:val="24"/>
          <w:szCs w:val="24"/>
        </w:rPr>
        <w:t>Vélez I. (2001). Decisiones bajo incertidumbre, CEJA, Bogotá.</w:t>
      </w:r>
    </w:p>
    <w:sectPr w:rsidR="006B5128" w:rsidRPr="00E4425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de">
    <w:altName w:val="Code"/>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91537"/>
    <w:multiLevelType w:val="hybridMultilevel"/>
    <w:tmpl w:val="65C825C6"/>
    <w:lvl w:ilvl="0" w:tplc="080A000F">
      <w:start w:val="1"/>
      <w:numFmt w:val="decimal"/>
      <w:lvlText w:val="%1."/>
      <w:lvlJc w:val="left"/>
      <w:pPr>
        <w:ind w:left="3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
    <w:nsid w:val="77095E37"/>
    <w:multiLevelType w:val="hybridMultilevel"/>
    <w:tmpl w:val="4ACA7DDE"/>
    <w:lvl w:ilvl="0" w:tplc="29109178">
      <w:start w:val="1"/>
      <w:numFmt w:val="upperRoman"/>
      <w:lvlText w:val="%1."/>
      <w:lvlJc w:val="left"/>
      <w:pPr>
        <w:ind w:left="765" w:hanging="720"/>
      </w:pPr>
      <w:rPr>
        <w:rFonts w:hint="default"/>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167"/>
    <w:rsid w:val="000027C7"/>
    <w:rsid w:val="000118A4"/>
    <w:rsid w:val="000829E3"/>
    <w:rsid w:val="000D3640"/>
    <w:rsid w:val="000D7C61"/>
    <w:rsid w:val="00183F04"/>
    <w:rsid w:val="002244F2"/>
    <w:rsid w:val="002503D5"/>
    <w:rsid w:val="002731DB"/>
    <w:rsid w:val="00273F2C"/>
    <w:rsid w:val="002C5317"/>
    <w:rsid w:val="002D6981"/>
    <w:rsid w:val="002E2675"/>
    <w:rsid w:val="002F0288"/>
    <w:rsid w:val="0030425E"/>
    <w:rsid w:val="0032462E"/>
    <w:rsid w:val="003543D3"/>
    <w:rsid w:val="00391818"/>
    <w:rsid w:val="003C4579"/>
    <w:rsid w:val="003E5C8A"/>
    <w:rsid w:val="00401D2E"/>
    <w:rsid w:val="00402757"/>
    <w:rsid w:val="004451A2"/>
    <w:rsid w:val="004535B4"/>
    <w:rsid w:val="004B147B"/>
    <w:rsid w:val="004C7A78"/>
    <w:rsid w:val="004F7753"/>
    <w:rsid w:val="0050231B"/>
    <w:rsid w:val="00516390"/>
    <w:rsid w:val="00572471"/>
    <w:rsid w:val="005F49D3"/>
    <w:rsid w:val="006122C5"/>
    <w:rsid w:val="00613DDD"/>
    <w:rsid w:val="0063391F"/>
    <w:rsid w:val="00634B14"/>
    <w:rsid w:val="00656755"/>
    <w:rsid w:val="0067153F"/>
    <w:rsid w:val="00681CB2"/>
    <w:rsid w:val="006901C4"/>
    <w:rsid w:val="006B5128"/>
    <w:rsid w:val="006C3B9F"/>
    <w:rsid w:val="006C55CF"/>
    <w:rsid w:val="0071195F"/>
    <w:rsid w:val="007143A0"/>
    <w:rsid w:val="00737365"/>
    <w:rsid w:val="007564D7"/>
    <w:rsid w:val="007912D0"/>
    <w:rsid w:val="007B6D54"/>
    <w:rsid w:val="007E27DD"/>
    <w:rsid w:val="008906F9"/>
    <w:rsid w:val="00900B44"/>
    <w:rsid w:val="00907FDD"/>
    <w:rsid w:val="0092134B"/>
    <w:rsid w:val="0092718D"/>
    <w:rsid w:val="00982553"/>
    <w:rsid w:val="009827F4"/>
    <w:rsid w:val="00995FFD"/>
    <w:rsid w:val="009F0FD3"/>
    <w:rsid w:val="00A200FA"/>
    <w:rsid w:val="00A96F38"/>
    <w:rsid w:val="00AA20F3"/>
    <w:rsid w:val="00AC3791"/>
    <w:rsid w:val="00AF2950"/>
    <w:rsid w:val="00B019F1"/>
    <w:rsid w:val="00B37167"/>
    <w:rsid w:val="00B55913"/>
    <w:rsid w:val="00B735C5"/>
    <w:rsid w:val="00BE76CE"/>
    <w:rsid w:val="00BF6194"/>
    <w:rsid w:val="00C5471A"/>
    <w:rsid w:val="00C551B4"/>
    <w:rsid w:val="00C64918"/>
    <w:rsid w:val="00C70653"/>
    <w:rsid w:val="00C73B3D"/>
    <w:rsid w:val="00C872E8"/>
    <w:rsid w:val="00CE329E"/>
    <w:rsid w:val="00CE3A2F"/>
    <w:rsid w:val="00CF32E8"/>
    <w:rsid w:val="00D22C6D"/>
    <w:rsid w:val="00D973E8"/>
    <w:rsid w:val="00E06F2B"/>
    <w:rsid w:val="00E22B0F"/>
    <w:rsid w:val="00E4425F"/>
    <w:rsid w:val="00F01162"/>
    <w:rsid w:val="00F6530D"/>
    <w:rsid w:val="00F720CF"/>
    <w:rsid w:val="00F8395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link w:val="Ttulo3Car"/>
    <w:uiPriority w:val="9"/>
    <w:qFormat/>
    <w:rsid w:val="006B5128"/>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37167"/>
    <w:rPr>
      <w:color w:val="0000FF" w:themeColor="hyperlink"/>
      <w:u w:val="single"/>
    </w:rPr>
  </w:style>
  <w:style w:type="paragraph" w:styleId="Prrafodelista">
    <w:name w:val="List Paragraph"/>
    <w:basedOn w:val="Normal"/>
    <w:uiPriority w:val="34"/>
    <w:qFormat/>
    <w:rsid w:val="00391818"/>
    <w:pPr>
      <w:ind w:left="720"/>
      <w:contextualSpacing/>
    </w:pPr>
  </w:style>
  <w:style w:type="character" w:customStyle="1" w:styleId="Ttulo3Car">
    <w:name w:val="Título 3 Car"/>
    <w:basedOn w:val="Fuentedeprrafopredeter"/>
    <w:link w:val="Ttulo3"/>
    <w:uiPriority w:val="9"/>
    <w:rsid w:val="006B5128"/>
    <w:rPr>
      <w:rFonts w:ascii="Times New Roman" w:eastAsia="Times New Roman" w:hAnsi="Times New Roman" w:cs="Times New Roman"/>
      <w:b/>
      <w:bCs/>
      <w:sz w:val="27"/>
      <w:szCs w:val="27"/>
      <w:lang w:eastAsia="es-MX"/>
    </w:rPr>
  </w:style>
  <w:style w:type="character" w:customStyle="1" w:styleId="apple-converted-space">
    <w:name w:val="apple-converted-space"/>
    <w:basedOn w:val="Fuentedeprrafopredeter"/>
    <w:rsid w:val="006B5128"/>
  </w:style>
  <w:style w:type="paragraph" w:customStyle="1" w:styleId="Default">
    <w:name w:val="Default"/>
    <w:rsid w:val="007564D7"/>
    <w:pPr>
      <w:autoSpaceDE w:val="0"/>
      <w:autoSpaceDN w:val="0"/>
      <w:adjustRightInd w:val="0"/>
      <w:spacing w:after="0" w:line="240" w:lineRule="auto"/>
    </w:pPr>
    <w:rPr>
      <w:rFonts w:ascii="Code" w:hAnsi="Code" w:cs="Code"/>
      <w:color w:val="000000"/>
      <w:sz w:val="24"/>
      <w:szCs w:val="24"/>
    </w:rPr>
  </w:style>
  <w:style w:type="character" w:styleId="CitaHTML">
    <w:name w:val="HTML Cite"/>
    <w:basedOn w:val="Fuentedeprrafopredeter"/>
    <w:uiPriority w:val="99"/>
    <w:semiHidden/>
    <w:unhideWhenUsed/>
    <w:rsid w:val="000D7C6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link w:val="Ttulo3Car"/>
    <w:uiPriority w:val="9"/>
    <w:qFormat/>
    <w:rsid w:val="006B5128"/>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37167"/>
    <w:rPr>
      <w:color w:val="0000FF" w:themeColor="hyperlink"/>
      <w:u w:val="single"/>
    </w:rPr>
  </w:style>
  <w:style w:type="paragraph" w:styleId="Prrafodelista">
    <w:name w:val="List Paragraph"/>
    <w:basedOn w:val="Normal"/>
    <w:uiPriority w:val="34"/>
    <w:qFormat/>
    <w:rsid w:val="00391818"/>
    <w:pPr>
      <w:ind w:left="720"/>
      <w:contextualSpacing/>
    </w:pPr>
  </w:style>
  <w:style w:type="character" w:customStyle="1" w:styleId="Ttulo3Car">
    <w:name w:val="Título 3 Car"/>
    <w:basedOn w:val="Fuentedeprrafopredeter"/>
    <w:link w:val="Ttulo3"/>
    <w:uiPriority w:val="9"/>
    <w:rsid w:val="006B5128"/>
    <w:rPr>
      <w:rFonts w:ascii="Times New Roman" w:eastAsia="Times New Roman" w:hAnsi="Times New Roman" w:cs="Times New Roman"/>
      <w:b/>
      <w:bCs/>
      <w:sz w:val="27"/>
      <w:szCs w:val="27"/>
      <w:lang w:eastAsia="es-MX"/>
    </w:rPr>
  </w:style>
  <w:style w:type="character" w:customStyle="1" w:styleId="apple-converted-space">
    <w:name w:val="apple-converted-space"/>
    <w:basedOn w:val="Fuentedeprrafopredeter"/>
    <w:rsid w:val="006B5128"/>
  </w:style>
  <w:style w:type="paragraph" w:customStyle="1" w:styleId="Default">
    <w:name w:val="Default"/>
    <w:rsid w:val="007564D7"/>
    <w:pPr>
      <w:autoSpaceDE w:val="0"/>
      <w:autoSpaceDN w:val="0"/>
      <w:adjustRightInd w:val="0"/>
      <w:spacing w:after="0" w:line="240" w:lineRule="auto"/>
    </w:pPr>
    <w:rPr>
      <w:rFonts w:ascii="Code" w:hAnsi="Code" w:cs="Code"/>
      <w:color w:val="000000"/>
      <w:sz w:val="24"/>
      <w:szCs w:val="24"/>
    </w:rPr>
  </w:style>
  <w:style w:type="character" w:styleId="CitaHTML">
    <w:name w:val="HTML Cite"/>
    <w:basedOn w:val="Fuentedeprrafopredeter"/>
    <w:uiPriority w:val="99"/>
    <w:semiHidden/>
    <w:unhideWhenUsed/>
    <w:rsid w:val="000D7C6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40537">
      <w:bodyDiv w:val="1"/>
      <w:marLeft w:val="0"/>
      <w:marRight w:val="0"/>
      <w:marTop w:val="0"/>
      <w:marBottom w:val="0"/>
      <w:divBdr>
        <w:top w:val="none" w:sz="0" w:space="0" w:color="auto"/>
        <w:left w:val="none" w:sz="0" w:space="0" w:color="auto"/>
        <w:bottom w:val="none" w:sz="0" w:space="0" w:color="auto"/>
        <w:right w:val="none" w:sz="0" w:space="0" w:color="auto"/>
      </w:divBdr>
    </w:div>
    <w:div w:id="1286275922">
      <w:bodyDiv w:val="1"/>
      <w:marLeft w:val="0"/>
      <w:marRight w:val="0"/>
      <w:marTop w:val="0"/>
      <w:marBottom w:val="0"/>
      <w:divBdr>
        <w:top w:val="none" w:sz="0" w:space="0" w:color="auto"/>
        <w:left w:val="none" w:sz="0" w:space="0" w:color="auto"/>
        <w:bottom w:val="none" w:sz="0" w:space="0" w:color="auto"/>
        <w:right w:val="none" w:sz="0" w:space="0" w:color="auto"/>
      </w:divBdr>
    </w:div>
    <w:div w:id="1445731870">
      <w:bodyDiv w:val="1"/>
      <w:marLeft w:val="0"/>
      <w:marRight w:val="0"/>
      <w:marTop w:val="0"/>
      <w:marBottom w:val="0"/>
      <w:divBdr>
        <w:top w:val="none" w:sz="0" w:space="0" w:color="auto"/>
        <w:left w:val="none" w:sz="0" w:space="0" w:color="auto"/>
        <w:bottom w:val="none" w:sz="0" w:space="0" w:color="auto"/>
        <w:right w:val="none" w:sz="0" w:space="0" w:color="auto"/>
      </w:divBdr>
    </w:div>
    <w:div w:id="1898394151">
      <w:bodyDiv w:val="1"/>
      <w:marLeft w:val="0"/>
      <w:marRight w:val="0"/>
      <w:marTop w:val="0"/>
      <w:marBottom w:val="0"/>
      <w:divBdr>
        <w:top w:val="none" w:sz="0" w:space="0" w:color="auto"/>
        <w:left w:val="none" w:sz="0" w:space="0" w:color="auto"/>
        <w:bottom w:val="none" w:sz="0" w:space="0" w:color="auto"/>
        <w:right w:val="none" w:sz="0" w:space="0" w:color="auto"/>
      </w:divBdr>
      <w:divsChild>
        <w:div w:id="1069958622">
          <w:marLeft w:val="0"/>
          <w:marRight w:val="0"/>
          <w:marTop w:val="0"/>
          <w:marBottom w:val="0"/>
          <w:divBdr>
            <w:top w:val="none" w:sz="0" w:space="0" w:color="auto"/>
            <w:left w:val="none" w:sz="0" w:space="0" w:color="auto"/>
            <w:bottom w:val="none" w:sz="0" w:space="0" w:color="auto"/>
            <w:right w:val="none" w:sz="0" w:space="0" w:color="auto"/>
          </w:divBdr>
        </w:div>
      </w:divsChild>
    </w:div>
    <w:div w:id="201969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term=%22Tranel%20D%22%5BAuthor%5D&amp;itool=EntrezSystem2.PEntrez.Pubmed.Pubmed_ResultsPanel.Pubmed_RVAbstract" TargetMode="External"/><Relationship Id="rId3" Type="http://schemas.microsoft.com/office/2007/relationships/stylesWithEffects" Target="stylesWithEffects.xml"/><Relationship Id="rId7" Type="http://schemas.openxmlformats.org/officeDocument/2006/relationships/hyperlink" Target="mailto:tondoroque@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otoruizyaneth@yahoo.com.mx"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cbi.nlm.nih.gov/pubmed?term=%22Tranel%20D%22%5BAuthor%5D&amp;itool=EntrezSystem2.PEntrez.Pubmed.Pubmed_ResultsPanel.Pubmed_RVAbstract" TargetMode="External"/><Relationship Id="rId4" Type="http://schemas.openxmlformats.org/officeDocument/2006/relationships/settings" Target="settings.xml"/><Relationship Id="rId9" Type="http://schemas.openxmlformats.org/officeDocument/2006/relationships/hyperlink" Target="http://www.jstor.org/stable/3132137"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612</TotalTime>
  <Pages>13</Pages>
  <Words>3083</Words>
  <Characters>17052</Characters>
  <Application>Microsoft Office Word</Application>
  <DocSecurity>0</DocSecurity>
  <Lines>550</Lines>
  <Paragraphs>239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63</cp:revision>
  <dcterms:created xsi:type="dcterms:W3CDTF">2016-01-16T02:16:00Z</dcterms:created>
  <dcterms:modified xsi:type="dcterms:W3CDTF">2016-01-22T00:47:00Z</dcterms:modified>
</cp:coreProperties>
</file>