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A1B" w:rsidRPr="001F1EF5" w:rsidRDefault="000179D7" w:rsidP="000179D7">
      <w:pPr>
        <w:spacing w:line="480" w:lineRule="auto"/>
        <w:jc w:val="center"/>
        <w:rPr>
          <w:rFonts w:ascii="Arial" w:hAnsi="Arial" w:cs="Arial"/>
          <w:b/>
          <w:sz w:val="28"/>
        </w:rPr>
      </w:pPr>
      <w:r w:rsidRPr="001F1EF5">
        <w:rPr>
          <w:rFonts w:ascii="Arial" w:hAnsi="Arial" w:cs="Arial"/>
          <w:b/>
          <w:sz w:val="28"/>
        </w:rPr>
        <w:t>Perspectiva y voz de docentes de secundaria en San Luis Potosí: un estudio de su profesionalización y trayectoria.</w:t>
      </w:r>
    </w:p>
    <w:p w:rsidR="000179D7" w:rsidRPr="001F1EF5" w:rsidRDefault="000179D7" w:rsidP="000179D7">
      <w:pPr>
        <w:spacing w:line="480" w:lineRule="auto"/>
        <w:rPr>
          <w:rFonts w:ascii="Arial" w:hAnsi="Arial" w:cs="Arial"/>
        </w:rPr>
      </w:pPr>
    </w:p>
    <w:p w:rsidR="000179D7" w:rsidRPr="001F1EF5" w:rsidRDefault="0031110C" w:rsidP="000179D7">
      <w:pPr>
        <w:spacing w:line="480" w:lineRule="auto"/>
        <w:jc w:val="right"/>
        <w:rPr>
          <w:rFonts w:ascii="Arial" w:hAnsi="Arial" w:cs="Arial"/>
          <w:b/>
          <w:sz w:val="20"/>
          <w:szCs w:val="20"/>
        </w:rPr>
      </w:pPr>
      <w:r>
        <w:rPr>
          <w:rFonts w:ascii="Arial" w:hAnsi="Arial" w:cs="Arial"/>
          <w:b/>
          <w:sz w:val="20"/>
          <w:szCs w:val="20"/>
        </w:rPr>
        <w:t xml:space="preserve">Dr. </w:t>
      </w:r>
      <w:r w:rsidR="000179D7" w:rsidRPr="001F1EF5">
        <w:rPr>
          <w:rFonts w:ascii="Arial" w:hAnsi="Arial" w:cs="Arial"/>
          <w:b/>
          <w:sz w:val="20"/>
          <w:szCs w:val="20"/>
        </w:rPr>
        <w:t>Rico Avalos Francisco Javier</w:t>
      </w:r>
    </w:p>
    <w:p w:rsidR="000179D7" w:rsidRPr="001F1EF5" w:rsidRDefault="000179D7" w:rsidP="000179D7">
      <w:pPr>
        <w:spacing w:line="480" w:lineRule="auto"/>
        <w:jc w:val="right"/>
        <w:rPr>
          <w:rFonts w:ascii="Arial" w:hAnsi="Arial" w:cs="Arial"/>
          <w:sz w:val="20"/>
          <w:szCs w:val="20"/>
        </w:rPr>
      </w:pPr>
      <w:r w:rsidRPr="001F1EF5">
        <w:rPr>
          <w:rFonts w:ascii="Arial" w:hAnsi="Arial" w:cs="Arial"/>
          <w:sz w:val="20"/>
          <w:szCs w:val="20"/>
        </w:rPr>
        <w:t>Instituto Pedagógico de Estudios de Posgrado, Celaya, Guanajuato.</w:t>
      </w:r>
    </w:p>
    <w:p w:rsidR="000179D7" w:rsidRPr="001F1EF5" w:rsidRDefault="000179D7" w:rsidP="0031110C">
      <w:pPr>
        <w:jc w:val="both"/>
        <w:rPr>
          <w:rFonts w:ascii="Arial" w:hAnsi="Arial" w:cs="Arial"/>
        </w:rPr>
      </w:pPr>
    </w:p>
    <w:p w:rsidR="001D5BF4" w:rsidRDefault="001D5BF4" w:rsidP="001D5BF4">
      <w:pPr>
        <w:spacing w:line="480" w:lineRule="auto"/>
        <w:jc w:val="both"/>
        <w:rPr>
          <w:rFonts w:ascii="Arial" w:hAnsi="Arial" w:cs="Arial"/>
          <w:sz w:val="24"/>
        </w:rPr>
      </w:pPr>
    </w:p>
    <w:p w:rsidR="0031110C" w:rsidRDefault="007A68BC" w:rsidP="001D5BF4">
      <w:pPr>
        <w:spacing w:line="480" w:lineRule="auto"/>
        <w:jc w:val="both"/>
        <w:rPr>
          <w:rFonts w:ascii="Arial" w:hAnsi="Arial" w:cs="Arial"/>
          <w:sz w:val="24"/>
        </w:rPr>
      </w:pPr>
      <w:r>
        <w:rPr>
          <w:rFonts w:ascii="Arial" w:hAnsi="Arial" w:cs="Arial"/>
          <w:sz w:val="24"/>
        </w:rPr>
        <w:t>La</w:t>
      </w:r>
      <w:r w:rsidR="001D5BF4" w:rsidRPr="001D5BF4">
        <w:rPr>
          <w:rFonts w:ascii="Arial" w:hAnsi="Arial" w:cs="Arial"/>
          <w:sz w:val="24"/>
        </w:rPr>
        <w:t xml:space="preserve"> investigación se inscribe dentro del paradigma cualitativo, es de corte etnográfico, y t</w:t>
      </w:r>
      <w:r>
        <w:rPr>
          <w:rFonts w:ascii="Arial" w:hAnsi="Arial" w:cs="Arial"/>
          <w:sz w:val="24"/>
        </w:rPr>
        <w:t>uvo</w:t>
      </w:r>
      <w:r w:rsidR="001D5BF4" w:rsidRPr="001D5BF4">
        <w:rPr>
          <w:rFonts w:ascii="Arial" w:hAnsi="Arial" w:cs="Arial"/>
          <w:sz w:val="24"/>
        </w:rPr>
        <w:t xml:space="preserve"> como propósito develar las percepciones que tienen los informantes motivo de estudio en cuanto a la profesionalización considerando su articulación con la trayectoria profesional. El conocimiento que se construye parte de la triangulación del análisis documental, los hallazgos empíricos y las propias experiencias. Para obtener una aproximación </w:t>
      </w:r>
      <w:r w:rsidR="009D0C4D">
        <w:rPr>
          <w:rFonts w:ascii="Arial" w:hAnsi="Arial" w:cs="Arial"/>
          <w:sz w:val="24"/>
        </w:rPr>
        <w:t>a</w:t>
      </w:r>
      <w:r w:rsidR="001D5BF4" w:rsidRPr="001D5BF4">
        <w:rPr>
          <w:rFonts w:ascii="Arial" w:hAnsi="Arial" w:cs="Arial"/>
          <w:sz w:val="24"/>
        </w:rPr>
        <w:t xml:space="preserve"> dicha complejidad, fue necesario elegir herramientas de observación. Se llevaron a cabo entrevistas para obtener información de orden descriptivo e información empírica que, sistematizada en un proceso de categorización, permit</w:t>
      </w:r>
      <w:r w:rsidR="007560ED">
        <w:rPr>
          <w:rFonts w:ascii="Arial" w:hAnsi="Arial" w:cs="Arial"/>
          <w:sz w:val="24"/>
        </w:rPr>
        <w:t>ió</w:t>
      </w:r>
      <w:r w:rsidR="001D5BF4" w:rsidRPr="001D5BF4">
        <w:rPr>
          <w:rFonts w:ascii="Arial" w:hAnsi="Arial" w:cs="Arial"/>
          <w:sz w:val="24"/>
        </w:rPr>
        <w:t xml:space="preserve"> obtener una visión científica de la realidad motivo de estudio.</w:t>
      </w:r>
    </w:p>
    <w:p w:rsidR="00BC2301" w:rsidRDefault="00BC2301" w:rsidP="001D5BF4">
      <w:pPr>
        <w:spacing w:line="480" w:lineRule="auto"/>
        <w:jc w:val="both"/>
        <w:rPr>
          <w:rFonts w:ascii="Arial" w:hAnsi="Arial" w:cs="Arial"/>
          <w:sz w:val="24"/>
        </w:rPr>
      </w:pPr>
    </w:p>
    <w:p w:rsidR="0031110C" w:rsidRDefault="0031110C" w:rsidP="0031110C">
      <w:pPr>
        <w:spacing w:line="480" w:lineRule="auto"/>
        <w:jc w:val="both"/>
        <w:rPr>
          <w:rFonts w:ascii="Arial" w:hAnsi="Arial" w:cs="Arial"/>
          <w:sz w:val="24"/>
          <w:szCs w:val="24"/>
        </w:rPr>
      </w:pPr>
      <w:r w:rsidRPr="0031110C">
        <w:rPr>
          <w:rFonts w:ascii="Arial" w:hAnsi="Arial" w:cs="Arial"/>
          <w:sz w:val="24"/>
        </w:rPr>
        <w:t xml:space="preserve">Se trata de una tesis </w:t>
      </w:r>
      <w:r w:rsidR="00160C12">
        <w:rPr>
          <w:rFonts w:ascii="Arial" w:hAnsi="Arial" w:cs="Arial"/>
          <w:sz w:val="24"/>
        </w:rPr>
        <w:t xml:space="preserve">para obtener el </w:t>
      </w:r>
      <w:r w:rsidR="00FE1E91">
        <w:rPr>
          <w:rFonts w:ascii="Arial" w:hAnsi="Arial" w:cs="Arial"/>
          <w:sz w:val="24"/>
        </w:rPr>
        <w:t>G</w:t>
      </w:r>
      <w:r w:rsidR="00160C12">
        <w:rPr>
          <w:rFonts w:ascii="Arial" w:hAnsi="Arial" w:cs="Arial"/>
          <w:sz w:val="24"/>
        </w:rPr>
        <w:t>rado de Doctor</w:t>
      </w:r>
      <w:r w:rsidR="007560ED">
        <w:rPr>
          <w:rFonts w:ascii="Arial" w:hAnsi="Arial" w:cs="Arial"/>
          <w:sz w:val="24"/>
        </w:rPr>
        <w:t>es</w:t>
      </w:r>
      <w:r w:rsidR="00160C12">
        <w:rPr>
          <w:rFonts w:ascii="Arial" w:hAnsi="Arial" w:cs="Arial"/>
          <w:sz w:val="24"/>
        </w:rPr>
        <w:t xml:space="preserve"> </w:t>
      </w:r>
      <w:r w:rsidR="007560ED">
        <w:rPr>
          <w:rFonts w:ascii="Arial" w:hAnsi="Arial" w:cs="Arial"/>
          <w:sz w:val="24"/>
        </w:rPr>
        <w:t>que</w:t>
      </w:r>
      <w:r w:rsidRPr="0031110C">
        <w:rPr>
          <w:rFonts w:ascii="Arial" w:hAnsi="Arial" w:cs="Arial"/>
          <w:sz w:val="24"/>
        </w:rPr>
        <w:t xml:space="preserve"> contó con informantes clave de tres secundarias en San Luis Potosí, México. </w:t>
      </w:r>
      <w:r w:rsidR="00E367B9">
        <w:rPr>
          <w:rFonts w:ascii="Arial" w:hAnsi="Arial" w:cs="Arial"/>
          <w:sz w:val="24"/>
        </w:rPr>
        <w:t>Los</w:t>
      </w:r>
      <w:r w:rsidRPr="0031110C">
        <w:rPr>
          <w:rFonts w:ascii="Arial" w:hAnsi="Arial" w:cs="Arial"/>
          <w:sz w:val="24"/>
        </w:rPr>
        <w:t xml:space="preserve"> aportes son el análisis de los saberes docentes, la aplicación de políticas educativas, la experiencia docente, la identidad y la trayectoria personal de cada profesor.</w:t>
      </w:r>
      <w:r w:rsidR="00896703">
        <w:rPr>
          <w:rFonts w:ascii="Arial" w:hAnsi="Arial" w:cs="Arial"/>
          <w:sz w:val="24"/>
        </w:rPr>
        <w:t xml:space="preserve"> Porque </w:t>
      </w:r>
      <w:r w:rsidR="00896703" w:rsidRPr="00896703">
        <w:rPr>
          <w:rFonts w:ascii="Arial" w:hAnsi="Arial" w:cs="Arial"/>
          <w:sz w:val="24"/>
        </w:rPr>
        <w:t>a</w:t>
      </w:r>
      <w:r w:rsidR="00896703" w:rsidRPr="00896703">
        <w:rPr>
          <w:rFonts w:ascii="Arial" w:hAnsi="Arial" w:cs="Arial"/>
          <w:sz w:val="24"/>
          <w:szCs w:val="24"/>
        </w:rPr>
        <w:t xml:space="preserve">nalizar la perspectiva que </w:t>
      </w:r>
      <w:r w:rsidR="00896703" w:rsidRPr="00896703">
        <w:rPr>
          <w:rFonts w:ascii="Arial" w:hAnsi="Arial" w:cs="Arial"/>
          <w:sz w:val="24"/>
          <w:szCs w:val="24"/>
        </w:rPr>
        <w:lastRenderedPageBreak/>
        <w:t>los docentes tienen acerca de su profesionalización es una manera de acercarse a sus necesidades, a su emocionalidad o a su mundo interior construido a través del tiempo.</w:t>
      </w:r>
    </w:p>
    <w:p w:rsidR="00896703" w:rsidRDefault="00896703" w:rsidP="0031110C">
      <w:pPr>
        <w:spacing w:line="480" w:lineRule="auto"/>
        <w:jc w:val="both"/>
        <w:rPr>
          <w:rFonts w:ascii="Arial" w:hAnsi="Arial" w:cs="Arial"/>
          <w:sz w:val="24"/>
          <w:szCs w:val="24"/>
        </w:rPr>
      </w:pPr>
    </w:p>
    <w:p w:rsidR="00896703" w:rsidRDefault="00896703" w:rsidP="00896703">
      <w:pPr>
        <w:spacing w:line="480" w:lineRule="auto"/>
        <w:jc w:val="center"/>
        <w:rPr>
          <w:rFonts w:ascii="Arial" w:hAnsi="Arial" w:cs="Arial"/>
          <w:sz w:val="24"/>
          <w:szCs w:val="24"/>
        </w:rPr>
      </w:pPr>
      <w:r>
        <w:rPr>
          <w:rFonts w:ascii="Arial" w:hAnsi="Arial" w:cs="Arial"/>
          <w:sz w:val="24"/>
          <w:szCs w:val="24"/>
        </w:rPr>
        <w:t>Revisión de la literatura</w:t>
      </w:r>
    </w:p>
    <w:p w:rsidR="00896703" w:rsidRDefault="00DD5185" w:rsidP="0031110C">
      <w:pPr>
        <w:spacing w:line="480" w:lineRule="auto"/>
        <w:jc w:val="both"/>
        <w:rPr>
          <w:rFonts w:ascii="Arial" w:hAnsi="Arial" w:cs="Arial"/>
          <w:sz w:val="24"/>
          <w:szCs w:val="24"/>
        </w:rPr>
      </w:pPr>
      <w:r w:rsidRPr="00DD5185">
        <w:rPr>
          <w:rFonts w:ascii="Arial" w:hAnsi="Arial" w:cs="Arial"/>
          <w:sz w:val="24"/>
        </w:rPr>
        <w:t>Entre los antecedentes para identificar el ideal de la profesionalización docente se encuentra el Acuerdo de la Cooperación México-OCDE para mejorar la Calidad de la Educación de las Escuelas Mexicanas</w:t>
      </w:r>
      <w:r w:rsidR="00553C22">
        <w:rPr>
          <w:rFonts w:ascii="Arial" w:hAnsi="Arial" w:cs="Arial"/>
          <w:sz w:val="24"/>
        </w:rPr>
        <w:t xml:space="preserve"> (OCDE, 2010)</w:t>
      </w:r>
      <w:r w:rsidRPr="00DD5185">
        <w:rPr>
          <w:rFonts w:ascii="Arial" w:hAnsi="Arial" w:cs="Arial"/>
          <w:sz w:val="24"/>
        </w:rPr>
        <w:t>.</w:t>
      </w:r>
      <w:r w:rsidR="00553C22">
        <w:rPr>
          <w:rFonts w:ascii="Arial" w:hAnsi="Arial" w:cs="Arial"/>
          <w:sz w:val="24"/>
        </w:rPr>
        <w:t xml:space="preserve"> </w:t>
      </w:r>
      <w:r w:rsidR="00553C22" w:rsidRPr="00553C22">
        <w:rPr>
          <w:rFonts w:ascii="Arial" w:hAnsi="Arial" w:cs="Arial"/>
          <w:sz w:val="24"/>
          <w:szCs w:val="24"/>
        </w:rPr>
        <w:t>A su vez, el Dictamen con proyecto de decreto por el que se expide la Ley General del Servicio Profesional Docente</w:t>
      </w:r>
      <w:r w:rsidR="002614D9">
        <w:rPr>
          <w:rFonts w:ascii="Arial" w:hAnsi="Arial" w:cs="Arial"/>
          <w:sz w:val="24"/>
          <w:szCs w:val="24"/>
        </w:rPr>
        <w:t>, que</w:t>
      </w:r>
      <w:r w:rsidR="00553C22" w:rsidRPr="00553C22">
        <w:rPr>
          <w:rFonts w:ascii="Arial" w:hAnsi="Arial" w:cs="Arial"/>
          <w:sz w:val="24"/>
          <w:szCs w:val="24"/>
        </w:rPr>
        <w:t xml:space="preserve"> tiene el propósito de expresar que México enfrenta</w:t>
      </w:r>
      <w:r w:rsidR="00553C22" w:rsidRPr="00080055">
        <w:rPr>
          <w:rFonts w:ascii="Arial" w:hAnsi="Arial" w:cs="Arial"/>
          <w:sz w:val="24"/>
          <w:szCs w:val="24"/>
        </w:rPr>
        <w:t xml:space="preserve"> serios rezagos en materia educativa, además de que señala que entre los factores que influyen la mencionada calidad, se ha señalado reiteradamente, la preparación y desempe</w:t>
      </w:r>
      <w:r w:rsidR="00553C22">
        <w:rPr>
          <w:rFonts w:ascii="Arial" w:hAnsi="Arial" w:cs="Arial"/>
          <w:sz w:val="24"/>
          <w:szCs w:val="24"/>
        </w:rPr>
        <w:t>ño profesional de los maestros (CÁMARA, 2013).</w:t>
      </w:r>
    </w:p>
    <w:p w:rsidR="009268AE" w:rsidRDefault="009268AE" w:rsidP="0031110C">
      <w:pPr>
        <w:spacing w:line="480" w:lineRule="auto"/>
        <w:jc w:val="both"/>
        <w:rPr>
          <w:rFonts w:ascii="Arial" w:hAnsi="Arial" w:cs="Arial"/>
          <w:sz w:val="24"/>
          <w:szCs w:val="24"/>
        </w:rPr>
      </w:pPr>
    </w:p>
    <w:p w:rsidR="00EF0851" w:rsidRDefault="00EF0851" w:rsidP="00EF0851">
      <w:pPr>
        <w:spacing w:after="0" w:line="480" w:lineRule="auto"/>
        <w:jc w:val="both"/>
        <w:rPr>
          <w:rFonts w:ascii="Arial" w:hAnsi="Arial" w:cs="Arial"/>
          <w:sz w:val="24"/>
          <w:szCs w:val="24"/>
        </w:rPr>
      </w:pPr>
      <w:r w:rsidRPr="00080055">
        <w:rPr>
          <w:rFonts w:ascii="Arial" w:hAnsi="Arial" w:cs="Arial"/>
          <w:sz w:val="24"/>
          <w:szCs w:val="24"/>
        </w:rPr>
        <w:t xml:space="preserve">Por ello, se aprobó la </w:t>
      </w:r>
      <w:r w:rsidRPr="00EF0851">
        <w:rPr>
          <w:rFonts w:ascii="Arial" w:hAnsi="Arial" w:cs="Arial"/>
          <w:sz w:val="24"/>
          <w:szCs w:val="24"/>
        </w:rPr>
        <w:t>Ley General del Servicio Profesional Docente; que</w:t>
      </w:r>
      <w:r w:rsidRPr="00080055">
        <w:rPr>
          <w:rFonts w:ascii="Arial" w:hAnsi="Arial" w:cs="Arial"/>
          <w:sz w:val="24"/>
          <w:szCs w:val="24"/>
        </w:rPr>
        <w:t xml:space="preserve"> declara que el Estado proveerá lo necesario para que los enseñantes tengan opciones de formación continua, actualización, desarrollo profesional y avance cultural.  Dicha ley declara que se tiene derecho a acceder a los programas de capacitación y formación continua para mejorar la práctica profesional. Además, </w:t>
      </w:r>
      <w:r>
        <w:rPr>
          <w:rFonts w:ascii="Arial" w:hAnsi="Arial" w:cs="Arial"/>
          <w:sz w:val="24"/>
          <w:szCs w:val="24"/>
        </w:rPr>
        <w:t>l</w:t>
      </w:r>
      <w:r w:rsidRPr="00080055">
        <w:rPr>
          <w:rFonts w:ascii="Arial" w:hAnsi="Arial" w:cs="Arial"/>
          <w:sz w:val="24"/>
          <w:szCs w:val="24"/>
        </w:rPr>
        <w:t>a legislación reitera que como profesor se tiene la obligación de participar en los programas de regularización, formación continua, capacitación y actualización.</w:t>
      </w:r>
    </w:p>
    <w:p w:rsidR="00EF0851" w:rsidRDefault="00EF0851" w:rsidP="0031110C">
      <w:pPr>
        <w:spacing w:line="480" w:lineRule="auto"/>
        <w:jc w:val="both"/>
        <w:rPr>
          <w:rFonts w:ascii="Arial" w:hAnsi="Arial" w:cs="Arial"/>
          <w:sz w:val="24"/>
          <w:szCs w:val="24"/>
        </w:rPr>
      </w:pPr>
    </w:p>
    <w:p w:rsidR="00EF0851" w:rsidRDefault="007560ED" w:rsidP="0031110C">
      <w:pPr>
        <w:spacing w:line="480" w:lineRule="auto"/>
        <w:jc w:val="both"/>
        <w:rPr>
          <w:rFonts w:ascii="Arial" w:hAnsi="Arial" w:cs="Arial"/>
          <w:sz w:val="24"/>
          <w:szCs w:val="24"/>
        </w:rPr>
      </w:pPr>
      <w:r>
        <w:rPr>
          <w:rFonts w:ascii="Arial" w:hAnsi="Arial" w:cs="Arial"/>
          <w:sz w:val="24"/>
          <w:szCs w:val="24"/>
        </w:rPr>
        <w:lastRenderedPageBreak/>
        <w:t>Esto,</w:t>
      </w:r>
      <w:r w:rsidR="00583192">
        <w:rPr>
          <w:rFonts w:ascii="Arial" w:hAnsi="Arial" w:cs="Arial"/>
          <w:sz w:val="24"/>
          <w:szCs w:val="24"/>
        </w:rPr>
        <w:t xml:space="preserve"> en el marco de una</w:t>
      </w:r>
      <w:r w:rsidR="00EF0851" w:rsidRPr="00EF0851">
        <w:rPr>
          <w:rFonts w:ascii="Arial" w:hAnsi="Arial" w:cs="Arial"/>
          <w:sz w:val="24"/>
          <w:szCs w:val="24"/>
        </w:rPr>
        <w:t xml:space="preserve"> sociedad moderna </w:t>
      </w:r>
      <w:r w:rsidR="00583192">
        <w:rPr>
          <w:rFonts w:ascii="Arial" w:hAnsi="Arial" w:cs="Arial"/>
          <w:sz w:val="24"/>
          <w:szCs w:val="24"/>
        </w:rPr>
        <w:t xml:space="preserve">que </w:t>
      </w:r>
      <w:r w:rsidR="00EF0851" w:rsidRPr="00EF0851">
        <w:rPr>
          <w:rFonts w:ascii="Arial" w:hAnsi="Arial" w:cs="Arial"/>
          <w:sz w:val="24"/>
          <w:szCs w:val="24"/>
        </w:rPr>
        <w:t>considera que todo aquel que es llamado profesor en automático posee características eternas de capacitación y profesionalización, olvidando que la formación que se recibió tanto en la etapa inicial como en el desarrollo profesional ha sido diferente a las exigencias de la educación.</w:t>
      </w:r>
    </w:p>
    <w:p w:rsidR="00EF0851" w:rsidRDefault="00EF0851" w:rsidP="0031110C">
      <w:pPr>
        <w:spacing w:line="480" w:lineRule="auto"/>
        <w:jc w:val="both"/>
        <w:rPr>
          <w:rFonts w:ascii="Arial" w:hAnsi="Arial" w:cs="Arial"/>
          <w:sz w:val="24"/>
          <w:szCs w:val="24"/>
        </w:rPr>
      </w:pPr>
    </w:p>
    <w:p w:rsidR="00EF0851" w:rsidRPr="00BE3E6E" w:rsidRDefault="00EF0851" w:rsidP="00EF0851">
      <w:pPr>
        <w:spacing w:after="0" w:line="480" w:lineRule="auto"/>
        <w:jc w:val="both"/>
        <w:rPr>
          <w:rFonts w:ascii="Arial" w:hAnsi="Arial" w:cs="Arial"/>
          <w:sz w:val="24"/>
          <w:szCs w:val="24"/>
        </w:rPr>
      </w:pPr>
      <w:r w:rsidRPr="00BE3E6E">
        <w:rPr>
          <w:rFonts w:ascii="Arial" w:hAnsi="Arial" w:cs="Arial"/>
          <w:sz w:val="24"/>
          <w:szCs w:val="24"/>
        </w:rPr>
        <w:t xml:space="preserve">La </w:t>
      </w:r>
      <w:r w:rsidRPr="005D07F2">
        <w:rPr>
          <w:rFonts w:ascii="Arial" w:hAnsi="Arial" w:cs="Arial"/>
          <w:sz w:val="24"/>
          <w:szCs w:val="24"/>
        </w:rPr>
        <w:t>profesionalización,</w:t>
      </w:r>
      <w:r>
        <w:rPr>
          <w:rFonts w:ascii="Arial" w:hAnsi="Arial" w:cs="Arial"/>
          <w:sz w:val="24"/>
          <w:szCs w:val="24"/>
        </w:rPr>
        <w:t xml:space="preserve"> que</w:t>
      </w:r>
      <w:r w:rsidRPr="005D07F2">
        <w:rPr>
          <w:rFonts w:ascii="Arial" w:hAnsi="Arial" w:cs="Arial"/>
          <w:sz w:val="24"/>
          <w:szCs w:val="24"/>
        </w:rPr>
        <w:t xml:space="preserve"> “sigue constituyendo uno de los principales problemas a enfrentar por las instituciones de educación” (Alvarado, 2001, p.6)</w:t>
      </w:r>
      <w:r>
        <w:rPr>
          <w:rFonts w:ascii="Arial" w:hAnsi="Arial" w:cs="Arial"/>
          <w:sz w:val="24"/>
          <w:szCs w:val="24"/>
        </w:rPr>
        <w:t>,</w:t>
      </w:r>
      <w:r w:rsidRPr="005D07F2">
        <w:rPr>
          <w:rFonts w:ascii="Arial" w:hAnsi="Arial" w:cs="Arial"/>
          <w:sz w:val="24"/>
          <w:szCs w:val="24"/>
        </w:rPr>
        <w:t xml:space="preserve"> </w:t>
      </w:r>
      <w:r>
        <w:rPr>
          <w:rFonts w:ascii="Arial" w:hAnsi="Arial" w:cs="Arial"/>
          <w:sz w:val="24"/>
          <w:szCs w:val="24"/>
        </w:rPr>
        <w:t xml:space="preserve">se entiende </w:t>
      </w:r>
      <w:r w:rsidRPr="005D07F2">
        <w:rPr>
          <w:rFonts w:ascii="Arial" w:hAnsi="Arial" w:cs="Arial"/>
          <w:sz w:val="24"/>
          <w:szCs w:val="24"/>
        </w:rPr>
        <w:t>como un objeto de estudio</w:t>
      </w:r>
      <w:r w:rsidRPr="00BE3E6E">
        <w:rPr>
          <w:rFonts w:ascii="Arial" w:hAnsi="Arial" w:cs="Arial"/>
          <w:sz w:val="24"/>
          <w:szCs w:val="24"/>
        </w:rPr>
        <w:t xml:space="preserve"> complejo, donde el análisis de la</w:t>
      </w:r>
      <w:r>
        <w:rPr>
          <w:rFonts w:ascii="Arial" w:hAnsi="Arial" w:cs="Arial"/>
          <w:sz w:val="24"/>
          <w:szCs w:val="24"/>
        </w:rPr>
        <w:t xml:space="preserve">s relaciones entre trayectoria </w:t>
      </w:r>
      <w:r w:rsidRPr="00BE3E6E">
        <w:rPr>
          <w:rFonts w:ascii="Arial" w:hAnsi="Arial" w:cs="Arial"/>
          <w:sz w:val="24"/>
          <w:szCs w:val="24"/>
        </w:rPr>
        <w:t>y profesionalización</w:t>
      </w:r>
      <w:r>
        <w:rPr>
          <w:rFonts w:ascii="Arial" w:hAnsi="Arial" w:cs="Arial"/>
          <w:sz w:val="24"/>
          <w:szCs w:val="24"/>
        </w:rPr>
        <w:t>, son categorías conectada</w:t>
      </w:r>
      <w:r w:rsidRPr="00BE3E6E">
        <w:rPr>
          <w:rFonts w:ascii="Arial" w:hAnsi="Arial" w:cs="Arial"/>
          <w:sz w:val="24"/>
          <w:szCs w:val="24"/>
        </w:rPr>
        <w:t>s en la práctic</w:t>
      </w:r>
      <w:r>
        <w:rPr>
          <w:rFonts w:ascii="Arial" w:hAnsi="Arial" w:cs="Arial"/>
          <w:sz w:val="24"/>
          <w:szCs w:val="24"/>
        </w:rPr>
        <w:t>a de formación de los docentes.</w:t>
      </w:r>
    </w:p>
    <w:p w:rsidR="00EF0851" w:rsidRPr="00BE3E6E" w:rsidRDefault="00EF0851" w:rsidP="00EF0851">
      <w:pPr>
        <w:spacing w:after="0" w:line="480" w:lineRule="auto"/>
        <w:jc w:val="both"/>
        <w:rPr>
          <w:rFonts w:ascii="Arial" w:hAnsi="Arial" w:cs="Arial"/>
          <w:b/>
          <w:sz w:val="24"/>
          <w:szCs w:val="24"/>
        </w:rPr>
      </w:pPr>
    </w:p>
    <w:p w:rsidR="00EF0851" w:rsidRPr="005D07F2" w:rsidRDefault="00EF0851" w:rsidP="00EF0851">
      <w:pPr>
        <w:spacing w:after="0" w:line="480" w:lineRule="auto"/>
        <w:jc w:val="both"/>
        <w:rPr>
          <w:rFonts w:ascii="Arial" w:hAnsi="Arial" w:cs="Arial"/>
          <w:sz w:val="24"/>
          <w:szCs w:val="24"/>
        </w:rPr>
      </w:pPr>
      <w:r w:rsidRPr="00BC2301">
        <w:rPr>
          <w:rFonts w:ascii="Arial" w:hAnsi="Arial" w:cs="Arial"/>
          <w:sz w:val="24"/>
          <w:szCs w:val="24"/>
        </w:rPr>
        <w:t>Siendo el problema de investigación, la indagación de las relaciones entre profesionalización y la construcción de trayectorias,</w:t>
      </w:r>
      <w:r w:rsidRPr="00BE3E6E">
        <w:rPr>
          <w:rFonts w:ascii="Arial" w:hAnsi="Arial" w:cs="Arial"/>
          <w:sz w:val="24"/>
          <w:szCs w:val="24"/>
        </w:rPr>
        <w:t xml:space="preserve"> constitutivas de una identidad, se hace necesaria una mirada que dé cuenta de tal complejidad</w:t>
      </w:r>
      <w:r>
        <w:rPr>
          <w:rFonts w:ascii="Arial" w:hAnsi="Arial" w:cs="Arial"/>
          <w:sz w:val="24"/>
          <w:szCs w:val="24"/>
        </w:rPr>
        <w:t>,</w:t>
      </w:r>
      <w:r w:rsidRPr="00BE3E6E">
        <w:rPr>
          <w:rFonts w:ascii="Arial" w:hAnsi="Arial" w:cs="Arial"/>
          <w:sz w:val="24"/>
          <w:szCs w:val="24"/>
        </w:rPr>
        <w:t xml:space="preserve"> por lo que se recurrió a las aportaciones de Bourdieu </w:t>
      </w:r>
      <w:r w:rsidR="009D0C4D">
        <w:rPr>
          <w:rFonts w:ascii="Arial" w:hAnsi="Arial" w:cs="Arial"/>
          <w:sz w:val="24"/>
          <w:szCs w:val="24"/>
        </w:rPr>
        <w:t>(</w:t>
      </w:r>
      <w:r w:rsidR="009D0C4D" w:rsidRPr="00207C5A">
        <w:rPr>
          <w:rFonts w:ascii="Arial" w:hAnsi="Arial" w:cs="Arial"/>
          <w:sz w:val="24"/>
          <w:szCs w:val="24"/>
        </w:rPr>
        <w:t>1991)</w:t>
      </w:r>
      <w:r w:rsidR="009D0C4D">
        <w:rPr>
          <w:rFonts w:ascii="Arial" w:hAnsi="Arial" w:cs="Arial"/>
          <w:sz w:val="24"/>
          <w:szCs w:val="24"/>
        </w:rPr>
        <w:t xml:space="preserve"> </w:t>
      </w:r>
      <w:r w:rsidRPr="00BE3E6E">
        <w:rPr>
          <w:rFonts w:ascii="Arial" w:hAnsi="Arial" w:cs="Arial"/>
          <w:sz w:val="24"/>
          <w:szCs w:val="24"/>
        </w:rPr>
        <w:t xml:space="preserve">para tratar el </w:t>
      </w:r>
      <w:r w:rsidRPr="00BE3E6E">
        <w:rPr>
          <w:rFonts w:ascii="Arial" w:hAnsi="Arial" w:cs="Arial"/>
          <w:i/>
          <w:sz w:val="24"/>
          <w:szCs w:val="24"/>
        </w:rPr>
        <w:t>habitus</w:t>
      </w:r>
      <w:r w:rsidRPr="00BE3E6E">
        <w:rPr>
          <w:rFonts w:ascii="Arial" w:hAnsi="Arial" w:cs="Arial"/>
          <w:sz w:val="24"/>
          <w:szCs w:val="24"/>
        </w:rPr>
        <w:t>.</w:t>
      </w:r>
      <w:r w:rsidR="002614D9">
        <w:rPr>
          <w:rFonts w:ascii="Arial" w:hAnsi="Arial" w:cs="Arial"/>
          <w:sz w:val="24"/>
          <w:szCs w:val="24"/>
        </w:rPr>
        <w:t xml:space="preserve"> </w:t>
      </w:r>
      <w:r w:rsidR="009D0C4D">
        <w:rPr>
          <w:rFonts w:ascii="Arial" w:hAnsi="Arial" w:cs="Arial"/>
          <w:sz w:val="24"/>
          <w:szCs w:val="24"/>
        </w:rPr>
        <w:t>Dicho autor</w:t>
      </w:r>
      <w:r w:rsidRPr="005D07F2">
        <w:rPr>
          <w:rFonts w:ascii="Arial" w:hAnsi="Arial" w:cs="Arial"/>
          <w:sz w:val="24"/>
          <w:szCs w:val="24"/>
        </w:rPr>
        <w:t>, refiriéndose a</w:t>
      </w:r>
      <w:r>
        <w:rPr>
          <w:rFonts w:ascii="Arial" w:hAnsi="Arial" w:cs="Arial"/>
          <w:sz w:val="24"/>
          <w:szCs w:val="24"/>
        </w:rPr>
        <w:t xml:space="preserve"> </w:t>
      </w:r>
      <w:r w:rsidRPr="005D07F2">
        <w:rPr>
          <w:rFonts w:ascii="Arial" w:hAnsi="Arial" w:cs="Arial"/>
          <w:sz w:val="24"/>
          <w:szCs w:val="24"/>
        </w:rPr>
        <w:t>l</w:t>
      </w:r>
      <w:r>
        <w:rPr>
          <w:rFonts w:ascii="Arial" w:hAnsi="Arial" w:cs="Arial"/>
          <w:sz w:val="24"/>
          <w:szCs w:val="24"/>
        </w:rPr>
        <w:t>as</w:t>
      </w:r>
      <w:r w:rsidRPr="005D07F2">
        <w:rPr>
          <w:rFonts w:ascii="Arial" w:hAnsi="Arial" w:cs="Arial"/>
          <w:sz w:val="24"/>
          <w:szCs w:val="24"/>
        </w:rPr>
        <w:t xml:space="preserve"> disposi</w:t>
      </w:r>
      <w:r>
        <w:rPr>
          <w:rFonts w:ascii="Arial" w:hAnsi="Arial" w:cs="Arial"/>
          <w:sz w:val="24"/>
          <w:szCs w:val="24"/>
        </w:rPr>
        <w:t>ciones de los sujetos afirma: “a</w:t>
      </w:r>
      <w:r w:rsidRPr="005D07F2">
        <w:rPr>
          <w:rFonts w:ascii="Arial" w:hAnsi="Arial" w:cs="Arial"/>
          <w:sz w:val="24"/>
          <w:szCs w:val="24"/>
        </w:rPr>
        <w:t xml:space="preserve">  cada clase de posición corresponde un </w:t>
      </w:r>
      <w:r w:rsidRPr="00BA416D">
        <w:rPr>
          <w:rFonts w:ascii="Arial" w:hAnsi="Arial" w:cs="Arial"/>
          <w:i/>
          <w:sz w:val="24"/>
          <w:szCs w:val="24"/>
        </w:rPr>
        <w:t>habitus</w:t>
      </w:r>
      <w:r w:rsidR="009D0C4D">
        <w:rPr>
          <w:rFonts w:ascii="Arial" w:hAnsi="Arial" w:cs="Arial"/>
          <w:sz w:val="24"/>
          <w:szCs w:val="24"/>
        </w:rPr>
        <w:t xml:space="preserve"> o aficiones</w:t>
      </w:r>
      <w:r w:rsidRPr="005D07F2">
        <w:rPr>
          <w:rFonts w:ascii="Arial" w:hAnsi="Arial" w:cs="Arial"/>
          <w:sz w:val="24"/>
          <w:szCs w:val="24"/>
        </w:rPr>
        <w:t xml:space="preserve"> producidos por los condicionamientos sociales asociados a la condición correspondiente”. Estos se constituyen en conjuntos de bienes que pa</w:t>
      </w:r>
      <w:r>
        <w:rPr>
          <w:rFonts w:ascii="Arial" w:hAnsi="Arial" w:cs="Arial"/>
          <w:sz w:val="24"/>
          <w:szCs w:val="24"/>
        </w:rPr>
        <w:t xml:space="preserve">ra el filósofo dan una </w:t>
      </w:r>
      <w:r w:rsidRPr="00BA416D">
        <w:rPr>
          <w:rFonts w:ascii="Arial" w:hAnsi="Arial" w:cs="Arial"/>
          <w:i/>
          <w:sz w:val="24"/>
          <w:szCs w:val="24"/>
        </w:rPr>
        <w:t>afinidad de estilos</w:t>
      </w:r>
      <w:r w:rsidRPr="005D07F2">
        <w:rPr>
          <w:rFonts w:ascii="Arial" w:hAnsi="Arial" w:cs="Arial"/>
          <w:sz w:val="24"/>
          <w:szCs w:val="24"/>
        </w:rPr>
        <w:t xml:space="preserve">; por lo que se considera que el concepto de </w:t>
      </w:r>
      <w:r w:rsidRPr="00E66198">
        <w:rPr>
          <w:rFonts w:ascii="Arial" w:hAnsi="Arial" w:cs="Arial"/>
          <w:i/>
          <w:sz w:val="24"/>
          <w:szCs w:val="24"/>
        </w:rPr>
        <w:t xml:space="preserve">habitus </w:t>
      </w:r>
      <w:r w:rsidRPr="005D07F2">
        <w:rPr>
          <w:rFonts w:ascii="Arial" w:hAnsi="Arial" w:cs="Arial"/>
          <w:sz w:val="24"/>
          <w:szCs w:val="24"/>
        </w:rPr>
        <w:t xml:space="preserve">resulta significativo a la hora de explicar </w:t>
      </w:r>
      <w:r>
        <w:rPr>
          <w:rFonts w:ascii="Arial" w:hAnsi="Arial" w:cs="Arial"/>
          <w:sz w:val="24"/>
          <w:szCs w:val="24"/>
        </w:rPr>
        <w:t>las</w:t>
      </w:r>
      <w:r w:rsidRPr="005D07F2">
        <w:rPr>
          <w:rFonts w:ascii="Arial" w:hAnsi="Arial" w:cs="Arial"/>
          <w:sz w:val="24"/>
          <w:szCs w:val="24"/>
        </w:rPr>
        <w:t xml:space="preserve"> tray</w:t>
      </w:r>
      <w:r>
        <w:rPr>
          <w:rFonts w:ascii="Arial" w:hAnsi="Arial" w:cs="Arial"/>
          <w:sz w:val="24"/>
          <w:szCs w:val="24"/>
        </w:rPr>
        <w:t>ectorias y la profesionalización.</w:t>
      </w:r>
    </w:p>
    <w:p w:rsidR="00EF0851" w:rsidRDefault="00EF0851" w:rsidP="00EF0851">
      <w:pPr>
        <w:spacing w:after="0" w:line="480" w:lineRule="auto"/>
        <w:jc w:val="both"/>
        <w:rPr>
          <w:rFonts w:ascii="Arial" w:hAnsi="Arial" w:cs="Arial"/>
          <w:sz w:val="24"/>
          <w:szCs w:val="24"/>
        </w:rPr>
      </w:pPr>
    </w:p>
    <w:p w:rsidR="00EF0851" w:rsidRPr="00BE3E6E" w:rsidRDefault="002614D9" w:rsidP="00EF0851">
      <w:pPr>
        <w:spacing w:after="0" w:line="480" w:lineRule="auto"/>
        <w:jc w:val="both"/>
        <w:rPr>
          <w:rFonts w:ascii="Arial" w:hAnsi="Arial" w:cs="Arial"/>
          <w:sz w:val="24"/>
          <w:szCs w:val="24"/>
        </w:rPr>
      </w:pPr>
      <w:r>
        <w:rPr>
          <w:rFonts w:ascii="Arial" w:hAnsi="Arial" w:cs="Arial"/>
          <w:sz w:val="24"/>
          <w:szCs w:val="24"/>
        </w:rPr>
        <w:t xml:space="preserve">Por otro lado, </w:t>
      </w:r>
      <w:r w:rsidR="007560ED">
        <w:rPr>
          <w:rFonts w:ascii="Arial" w:hAnsi="Arial" w:cs="Arial"/>
          <w:sz w:val="24"/>
          <w:szCs w:val="24"/>
        </w:rPr>
        <w:t>Imbernón</w:t>
      </w:r>
      <w:r w:rsidR="00E66198">
        <w:rPr>
          <w:rFonts w:ascii="Arial" w:hAnsi="Arial" w:cs="Arial"/>
          <w:sz w:val="24"/>
          <w:szCs w:val="24"/>
        </w:rPr>
        <w:t xml:space="preserve"> (1988)</w:t>
      </w:r>
      <w:r w:rsidR="007560ED">
        <w:rPr>
          <w:rFonts w:ascii="Arial" w:hAnsi="Arial" w:cs="Arial"/>
          <w:sz w:val="24"/>
          <w:szCs w:val="24"/>
        </w:rPr>
        <w:t xml:space="preserve">, </w:t>
      </w:r>
      <w:r w:rsidR="00EF0851" w:rsidRPr="00BE3E6E">
        <w:rPr>
          <w:rFonts w:ascii="Arial" w:hAnsi="Arial" w:cs="Arial"/>
          <w:sz w:val="24"/>
          <w:szCs w:val="24"/>
        </w:rPr>
        <w:t xml:space="preserve">Esteve </w:t>
      </w:r>
      <w:r w:rsidR="00EF0851">
        <w:rPr>
          <w:rFonts w:ascii="Arial" w:hAnsi="Arial" w:cs="Arial"/>
          <w:sz w:val="24"/>
          <w:szCs w:val="24"/>
        </w:rPr>
        <w:t>(1995) y</w:t>
      </w:r>
      <w:r w:rsidR="00EF0851" w:rsidRPr="00BE3E6E">
        <w:rPr>
          <w:rFonts w:ascii="Arial" w:hAnsi="Arial" w:cs="Arial"/>
          <w:sz w:val="24"/>
          <w:szCs w:val="24"/>
        </w:rPr>
        <w:t xml:space="preserve"> Popkewitz</w:t>
      </w:r>
      <w:r w:rsidR="00EF0851">
        <w:rPr>
          <w:rFonts w:ascii="Arial" w:hAnsi="Arial" w:cs="Arial"/>
          <w:sz w:val="24"/>
          <w:szCs w:val="24"/>
        </w:rPr>
        <w:t xml:space="preserve"> (1990),</w:t>
      </w:r>
      <w:r w:rsidR="00EF0851" w:rsidRPr="00BE3E6E">
        <w:rPr>
          <w:rFonts w:ascii="Arial" w:hAnsi="Arial" w:cs="Arial"/>
          <w:sz w:val="24"/>
          <w:szCs w:val="24"/>
        </w:rPr>
        <w:t xml:space="preserve"> otorgan  particular atención a la articulación entre cambio, profesión docente y reforma educativa. </w:t>
      </w:r>
      <w:r w:rsidR="00EF0851" w:rsidRPr="00BE3E6E">
        <w:rPr>
          <w:rFonts w:ascii="Arial" w:hAnsi="Arial" w:cs="Arial"/>
          <w:sz w:val="24"/>
          <w:szCs w:val="24"/>
        </w:rPr>
        <w:lastRenderedPageBreak/>
        <w:t xml:space="preserve">Resumiendo el punto de partida </w:t>
      </w:r>
      <w:r w:rsidR="00EF0851">
        <w:rPr>
          <w:rFonts w:ascii="Arial" w:hAnsi="Arial" w:cs="Arial"/>
          <w:sz w:val="24"/>
          <w:szCs w:val="24"/>
        </w:rPr>
        <w:t xml:space="preserve">que </w:t>
      </w:r>
      <w:r w:rsidR="00EF0851" w:rsidRPr="00BE3E6E">
        <w:rPr>
          <w:rFonts w:ascii="Arial" w:hAnsi="Arial" w:cs="Arial"/>
          <w:sz w:val="24"/>
          <w:szCs w:val="24"/>
        </w:rPr>
        <w:t xml:space="preserve">converge con estos autores </w:t>
      </w:r>
      <w:r w:rsidR="00EF0851">
        <w:rPr>
          <w:rFonts w:ascii="Arial" w:hAnsi="Arial" w:cs="Arial"/>
          <w:sz w:val="24"/>
          <w:szCs w:val="24"/>
        </w:rPr>
        <w:t>y sus</w:t>
      </w:r>
      <w:r w:rsidR="00EF0851" w:rsidRPr="00BE3E6E">
        <w:rPr>
          <w:rFonts w:ascii="Arial" w:hAnsi="Arial" w:cs="Arial"/>
          <w:sz w:val="24"/>
          <w:szCs w:val="24"/>
        </w:rPr>
        <w:t xml:space="preserve"> explicaciones con apoyo en diferentes disc</w:t>
      </w:r>
      <w:r w:rsidR="00EF0851">
        <w:rPr>
          <w:rFonts w:ascii="Arial" w:hAnsi="Arial" w:cs="Arial"/>
          <w:sz w:val="24"/>
          <w:szCs w:val="24"/>
        </w:rPr>
        <w:t>iplinas, se da</w:t>
      </w:r>
      <w:r w:rsidR="00EF0851" w:rsidRPr="00BE3E6E">
        <w:rPr>
          <w:rFonts w:ascii="Arial" w:hAnsi="Arial" w:cs="Arial"/>
          <w:sz w:val="24"/>
          <w:szCs w:val="24"/>
        </w:rPr>
        <w:t xml:space="preserve"> sentido a las categorías centrales del campo educativo.</w:t>
      </w:r>
      <w:r w:rsidR="00EF0851">
        <w:rPr>
          <w:rFonts w:ascii="Arial" w:hAnsi="Arial" w:cs="Arial"/>
          <w:sz w:val="24"/>
          <w:szCs w:val="24"/>
        </w:rPr>
        <w:t xml:space="preserve"> </w:t>
      </w:r>
      <w:r w:rsidR="00EF0851" w:rsidRPr="00BE3E6E">
        <w:rPr>
          <w:rFonts w:ascii="Arial" w:hAnsi="Arial" w:cs="Arial"/>
          <w:sz w:val="24"/>
          <w:szCs w:val="24"/>
        </w:rPr>
        <w:t xml:space="preserve">A partir de lo anterior </w:t>
      </w:r>
      <w:r w:rsidR="007400F3">
        <w:rPr>
          <w:rFonts w:ascii="Arial" w:hAnsi="Arial" w:cs="Arial"/>
          <w:sz w:val="24"/>
          <w:szCs w:val="24"/>
        </w:rPr>
        <w:t>se</w:t>
      </w:r>
      <w:r w:rsidR="00EF0851" w:rsidRPr="00BE3E6E">
        <w:rPr>
          <w:rFonts w:ascii="Arial" w:hAnsi="Arial" w:cs="Arial"/>
          <w:sz w:val="24"/>
          <w:szCs w:val="24"/>
        </w:rPr>
        <w:t xml:space="preserve"> formul</w:t>
      </w:r>
      <w:r w:rsidR="007560ED">
        <w:rPr>
          <w:rFonts w:ascii="Arial" w:hAnsi="Arial" w:cs="Arial"/>
          <w:sz w:val="24"/>
          <w:szCs w:val="24"/>
        </w:rPr>
        <w:t>ó</w:t>
      </w:r>
      <w:r w:rsidR="00EF0851" w:rsidRPr="00BE3E6E">
        <w:rPr>
          <w:rFonts w:ascii="Arial" w:hAnsi="Arial" w:cs="Arial"/>
          <w:sz w:val="24"/>
          <w:szCs w:val="24"/>
        </w:rPr>
        <w:t xml:space="preserve"> la siguiente pregunta de investigación: </w:t>
      </w:r>
      <w:r w:rsidR="00EF0851" w:rsidRPr="00BC2301">
        <w:rPr>
          <w:rFonts w:ascii="Arial" w:hAnsi="Arial" w:cs="Arial"/>
          <w:sz w:val="24"/>
          <w:szCs w:val="24"/>
        </w:rPr>
        <w:t>¿</w:t>
      </w:r>
      <w:r w:rsidR="007400F3">
        <w:rPr>
          <w:rFonts w:ascii="Arial" w:hAnsi="Arial" w:cs="Arial"/>
          <w:sz w:val="24"/>
          <w:szCs w:val="24"/>
        </w:rPr>
        <w:t>c</w:t>
      </w:r>
      <w:r w:rsidR="00EF0851" w:rsidRPr="00BC2301">
        <w:rPr>
          <w:rFonts w:ascii="Arial" w:hAnsi="Arial" w:cs="Arial"/>
          <w:sz w:val="24"/>
          <w:szCs w:val="24"/>
        </w:rPr>
        <w:t>uáles son las perspectivas que tienen los profesores acerca de su profesionalización en su trayectoria docente?</w:t>
      </w:r>
    </w:p>
    <w:p w:rsidR="00EF0851" w:rsidRDefault="00EF0851" w:rsidP="0031110C">
      <w:pPr>
        <w:spacing w:line="480" w:lineRule="auto"/>
        <w:jc w:val="both"/>
        <w:rPr>
          <w:rFonts w:ascii="Arial" w:hAnsi="Arial" w:cs="Arial"/>
          <w:sz w:val="24"/>
          <w:szCs w:val="24"/>
        </w:rPr>
      </w:pPr>
    </w:p>
    <w:p w:rsidR="0031110C" w:rsidRDefault="0031110C" w:rsidP="0031110C">
      <w:pPr>
        <w:spacing w:line="480" w:lineRule="auto"/>
        <w:jc w:val="center"/>
        <w:rPr>
          <w:rFonts w:ascii="Arial" w:hAnsi="Arial" w:cs="Arial"/>
          <w:sz w:val="24"/>
        </w:rPr>
      </w:pPr>
      <w:r>
        <w:rPr>
          <w:rFonts w:ascii="Arial" w:hAnsi="Arial" w:cs="Arial"/>
          <w:sz w:val="24"/>
        </w:rPr>
        <w:t>Objetivos</w:t>
      </w:r>
    </w:p>
    <w:p w:rsidR="0031110C" w:rsidRDefault="003713CD" w:rsidP="0031110C">
      <w:pPr>
        <w:spacing w:line="480" w:lineRule="auto"/>
        <w:jc w:val="both"/>
        <w:rPr>
          <w:rFonts w:ascii="Arial" w:hAnsi="Arial" w:cs="Arial"/>
          <w:sz w:val="24"/>
        </w:rPr>
      </w:pPr>
      <w:r w:rsidRPr="003713CD">
        <w:rPr>
          <w:rFonts w:ascii="Arial" w:hAnsi="Arial" w:cs="Arial"/>
          <w:sz w:val="24"/>
        </w:rPr>
        <w:t>Lo que se plantea en la investigación es tratar como objeto de estudio a la profesionalización, pasando por la definición de políticas educativas -según la dinámica que los profesores asumen en sus organizaciones-, el peso que en las prácticas tiene el valor asignado a la formación docente, y el carácter histórico y dinámico de su trayectoria profesional. También se plantea el carácter complejo del concepto de profesionalización y la dinámica de las trayectorias docentes ligadas a la identidad</w:t>
      </w:r>
      <w:r w:rsidR="005A2DEB">
        <w:rPr>
          <w:rFonts w:ascii="Arial" w:hAnsi="Arial" w:cs="Arial"/>
          <w:sz w:val="24"/>
        </w:rPr>
        <w:t>.</w:t>
      </w:r>
    </w:p>
    <w:p w:rsidR="00C77682" w:rsidRDefault="00C77682" w:rsidP="0031110C">
      <w:pPr>
        <w:spacing w:line="480" w:lineRule="auto"/>
        <w:jc w:val="both"/>
        <w:rPr>
          <w:rFonts w:ascii="Arial" w:hAnsi="Arial" w:cs="Arial"/>
          <w:sz w:val="24"/>
        </w:rPr>
      </w:pPr>
    </w:p>
    <w:p w:rsidR="003713CD" w:rsidRDefault="003713CD" w:rsidP="003713CD">
      <w:pPr>
        <w:spacing w:line="480" w:lineRule="auto"/>
        <w:jc w:val="both"/>
        <w:rPr>
          <w:rFonts w:ascii="Arial" w:hAnsi="Arial" w:cs="Arial"/>
          <w:sz w:val="24"/>
        </w:rPr>
      </w:pPr>
      <w:r w:rsidRPr="003713CD">
        <w:rPr>
          <w:rFonts w:ascii="Arial" w:hAnsi="Arial" w:cs="Arial"/>
          <w:sz w:val="24"/>
        </w:rPr>
        <w:t xml:space="preserve">Lo hasta ahora explicado acerca de la profesionalización docente llevo a plantear </w:t>
      </w:r>
      <w:r>
        <w:rPr>
          <w:rFonts w:ascii="Arial" w:hAnsi="Arial" w:cs="Arial"/>
          <w:sz w:val="24"/>
        </w:rPr>
        <w:t xml:space="preserve">el siguiente objetivo: </w:t>
      </w:r>
      <w:r w:rsidR="0051288F">
        <w:rPr>
          <w:rFonts w:ascii="Arial" w:hAnsi="Arial" w:cs="Arial"/>
          <w:sz w:val="24"/>
        </w:rPr>
        <w:t>d</w:t>
      </w:r>
      <w:r w:rsidRPr="003713CD">
        <w:rPr>
          <w:rFonts w:ascii="Arial" w:hAnsi="Arial" w:cs="Arial"/>
          <w:sz w:val="24"/>
        </w:rPr>
        <w:t>evelar las percepciones de profesionalización que tienen los docentes de secundaria motivo de estudio en cuanto a la construcción de sus trayectorias formativas.</w:t>
      </w:r>
    </w:p>
    <w:p w:rsidR="007560ED" w:rsidRDefault="007560ED" w:rsidP="003713CD">
      <w:pPr>
        <w:spacing w:line="480" w:lineRule="auto"/>
        <w:jc w:val="both"/>
        <w:rPr>
          <w:rFonts w:ascii="Arial" w:hAnsi="Arial" w:cs="Arial"/>
          <w:sz w:val="24"/>
        </w:rPr>
      </w:pPr>
    </w:p>
    <w:p w:rsidR="001F5F9B" w:rsidRDefault="001F5F9B" w:rsidP="003713CD">
      <w:pPr>
        <w:spacing w:line="480" w:lineRule="auto"/>
        <w:jc w:val="both"/>
        <w:rPr>
          <w:rFonts w:ascii="Arial" w:hAnsi="Arial" w:cs="Arial"/>
          <w:sz w:val="24"/>
        </w:rPr>
      </w:pPr>
    </w:p>
    <w:p w:rsidR="001F5F9B" w:rsidRDefault="001F5F9B" w:rsidP="003713CD">
      <w:pPr>
        <w:spacing w:line="480" w:lineRule="auto"/>
        <w:jc w:val="both"/>
        <w:rPr>
          <w:rFonts w:ascii="Arial" w:hAnsi="Arial" w:cs="Arial"/>
          <w:sz w:val="24"/>
        </w:rPr>
      </w:pPr>
    </w:p>
    <w:p w:rsidR="0031110C" w:rsidRDefault="0031110C" w:rsidP="0031110C">
      <w:pPr>
        <w:spacing w:line="480" w:lineRule="auto"/>
        <w:jc w:val="center"/>
        <w:rPr>
          <w:rFonts w:ascii="Arial" w:hAnsi="Arial" w:cs="Arial"/>
          <w:sz w:val="24"/>
        </w:rPr>
      </w:pPr>
      <w:r w:rsidRPr="0031110C">
        <w:rPr>
          <w:rFonts w:ascii="Arial" w:hAnsi="Arial" w:cs="Arial"/>
          <w:sz w:val="24"/>
        </w:rPr>
        <w:lastRenderedPageBreak/>
        <w:t>Metodología</w:t>
      </w:r>
    </w:p>
    <w:p w:rsidR="00BD6EEA" w:rsidRDefault="0031110C" w:rsidP="0031110C">
      <w:pPr>
        <w:spacing w:line="480" w:lineRule="auto"/>
        <w:jc w:val="both"/>
        <w:rPr>
          <w:rFonts w:ascii="Arial" w:hAnsi="Arial" w:cs="Arial"/>
          <w:sz w:val="24"/>
        </w:rPr>
      </w:pPr>
      <w:r w:rsidRPr="0031110C">
        <w:rPr>
          <w:rFonts w:ascii="Arial" w:hAnsi="Arial" w:cs="Arial"/>
          <w:sz w:val="24"/>
        </w:rPr>
        <w:t>La investigación se apoya en el enfoque etnográfico para develar las percepciones de profesionalización en su articulación con la trayectoria profesional. El conocimiento de las categorías se desprendió de los hallazgos empíricos basados en el paradigma cualitativo fenomenoló</w:t>
      </w:r>
      <w:r w:rsidR="001D1AE4">
        <w:rPr>
          <w:rFonts w:ascii="Arial" w:hAnsi="Arial" w:cs="Arial"/>
          <w:sz w:val="24"/>
        </w:rPr>
        <w:t>gico,</w:t>
      </w:r>
      <w:r w:rsidRPr="0031110C">
        <w:rPr>
          <w:rFonts w:ascii="Arial" w:hAnsi="Arial" w:cs="Arial"/>
          <w:sz w:val="24"/>
        </w:rPr>
        <w:t xml:space="preserve"> donde los discursos de los informantes se analizan. Aproximarse a dicha complejidad llevó a elegir herramientas de observación y a la entrevista para obtener información de orden descriptiva. La información empírica pasó por un proceso de subcategorización, además se apoyó en la teoría para obtener una visión amplia de la realidad motivo de estudio.</w:t>
      </w:r>
      <w:r w:rsidR="001D1AE4">
        <w:rPr>
          <w:rFonts w:ascii="Arial" w:hAnsi="Arial" w:cs="Arial"/>
          <w:sz w:val="24"/>
        </w:rPr>
        <w:t xml:space="preserve"> </w:t>
      </w:r>
      <w:r w:rsidR="00BD6EEA" w:rsidRPr="00BD6EEA">
        <w:rPr>
          <w:rFonts w:ascii="Arial" w:hAnsi="Arial" w:cs="Arial"/>
          <w:sz w:val="24"/>
        </w:rPr>
        <w:t>Dentro del enfoque etnográfico se considera que la presente investigación responde a un diseño metodológico descriptivo-interpretativo.</w:t>
      </w:r>
    </w:p>
    <w:p w:rsidR="00E66198" w:rsidRDefault="00E66198" w:rsidP="0031110C">
      <w:pPr>
        <w:spacing w:line="480" w:lineRule="auto"/>
        <w:jc w:val="both"/>
        <w:rPr>
          <w:rFonts w:ascii="Arial" w:hAnsi="Arial" w:cs="Arial"/>
          <w:sz w:val="24"/>
        </w:rPr>
      </w:pPr>
    </w:p>
    <w:p w:rsidR="00E66198" w:rsidRDefault="00E66198" w:rsidP="00E66198">
      <w:pPr>
        <w:spacing w:line="480" w:lineRule="auto"/>
        <w:jc w:val="both"/>
        <w:rPr>
          <w:rFonts w:ascii="Arial" w:hAnsi="Arial" w:cs="Arial"/>
          <w:sz w:val="24"/>
        </w:rPr>
      </w:pPr>
      <w:r>
        <w:rPr>
          <w:rFonts w:ascii="Arial" w:hAnsi="Arial" w:cs="Arial"/>
          <w:sz w:val="24"/>
          <w:szCs w:val="24"/>
        </w:rPr>
        <w:t xml:space="preserve">Para el </w:t>
      </w:r>
      <w:r w:rsidRPr="00BD6EEA">
        <w:rPr>
          <w:rFonts w:ascii="Arial" w:hAnsi="Arial" w:cs="Arial"/>
          <w:sz w:val="24"/>
          <w:szCs w:val="24"/>
        </w:rPr>
        <w:t>proceso de categorización</w:t>
      </w:r>
      <w:r>
        <w:rPr>
          <w:rFonts w:ascii="Arial" w:hAnsi="Arial" w:cs="Arial"/>
          <w:sz w:val="24"/>
          <w:szCs w:val="24"/>
        </w:rPr>
        <w:t xml:space="preserve"> y o</w:t>
      </w:r>
      <w:r w:rsidRPr="00BD6EEA">
        <w:rPr>
          <w:rFonts w:ascii="Arial" w:hAnsi="Arial" w:cs="Arial"/>
          <w:sz w:val="24"/>
          <w:szCs w:val="24"/>
        </w:rPr>
        <w:t>rganiza</w:t>
      </w:r>
      <w:r>
        <w:rPr>
          <w:rFonts w:ascii="Arial" w:hAnsi="Arial" w:cs="Arial"/>
          <w:sz w:val="24"/>
          <w:szCs w:val="24"/>
        </w:rPr>
        <w:t>ción d</w:t>
      </w:r>
      <w:r w:rsidRPr="00BD6EEA">
        <w:rPr>
          <w:rFonts w:ascii="Arial" w:hAnsi="Arial" w:cs="Arial"/>
          <w:sz w:val="24"/>
          <w:szCs w:val="24"/>
        </w:rPr>
        <w:t>el material</w:t>
      </w:r>
      <w:r>
        <w:rPr>
          <w:rFonts w:ascii="Arial" w:hAnsi="Arial" w:cs="Arial"/>
          <w:sz w:val="24"/>
          <w:szCs w:val="24"/>
        </w:rPr>
        <w:t xml:space="preserve"> empírico</w:t>
      </w:r>
      <w:r w:rsidRPr="00BD6EEA">
        <w:rPr>
          <w:rFonts w:ascii="Arial" w:hAnsi="Arial" w:cs="Arial"/>
          <w:sz w:val="24"/>
          <w:szCs w:val="24"/>
        </w:rPr>
        <w:t xml:space="preserve">, los </w:t>
      </w:r>
      <w:r>
        <w:rPr>
          <w:rFonts w:ascii="Arial" w:hAnsi="Arial" w:cs="Arial"/>
          <w:sz w:val="24"/>
          <w:szCs w:val="24"/>
        </w:rPr>
        <w:t xml:space="preserve">dos </w:t>
      </w:r>
      <w:r w:rsidRPr="00BD6EEA">
        <w:rPr>
          <w:rFonts w:ascii="Arial" w:hAnsi="Arial" w:cs="Arial"/>
          <w:sz w:val="24"/>
          <w:szCs w:val="24"/>
        </w:rPr>
        <w:t>investigadores aplicaron el principio de selectividad basado en la importancia que le atribuyen a los datos, con el fin de conseguir la máxima información empírica a fin de obtener posteriormente determinadas categorías. Esta depuración se hizo tomando como base los objetivos propuestos en la investigación que se refieren a estructuras o elementos comunes, dando pie a las categorías generales (Woods, 1986).</w:t>
      </w:r>
    </w:p>
    <w:p w:rsidR="00E66198" w:rsidRDefault="00E66198" w:rsidP="0031110C">
      <w:pPr>
        <w:spacing w:line="480" w:lineRule="auto"/>
        <w:jc w:val="both"/>
        <w:rPr>
          <w:rFonts w:ascii="Arial" w:hAnsi="Arial" w:cs="Arial"/>
          <w:sz w:val="24"/>
        </w:rPr>
      </w:pPr>
    </w:p>
    <w:p w:rsidR="00E66198" w:rsidRDefault="00E66198" w:rsidP="00213CC3">
      <w:pPr>
        <w:spacing w:line="480" w:lineRule="auto"/>
        <w:jc w:val="both"/>
        <w:rPr>
          <w:rFonts w:ascii="Arial" w:hAnsi="Arial" w:cs="Arial"/>
          <w:sz w:val="24"/>
        </w:rPr>
      </w:pPr>
    </w:p>
    <w:p w:rsidR="00213CC3" w:rsidRDefault="00213CC3" w:rsidP="00213CC3">
      <w:pPr>
        <w:spacing w:line="480" w:lineRule="auto"/>
        <w:jc w:val="both"/>
        <w:rPr>
          <w:rFonts w:ascii="Arial" w:hAnsi="Arial" w:cs="Arial"/>
          <w:sz w:val="24"/>
        </w:rPr>
      </w:pPr>
      <w:r>
        <w:rPr>
          <w:rFonts w:ascii="Arial" w:hAnsi="Arial" w:cs="Arial"/>
          <w:sz w:val="24"/>
        </w:rPr>
        <w:t>Entre los datos más relevantes de los informantes clave se muestran los siguientes datos:</w:t>
      </w:r>
    </w:p>
    <w:p w:rsidR="00B160E9" w:rsidRPr="00A238A6" w:rsidRDefault="00B160E9" w:rsidP="00B160E9">
      <w:pPr>
        <w:spacing w:after="0" w:line="240" w:lineRule="auto"/>
        <w:jc w:val="center"/>
        <w:rPr>
          <w:rFonts w:ascii="Arial" w:hAnsi="Arial" w:cs="Arial"/>
          <w:sz w:val="24"/>
          <w:szCs w:val="24"/>
        </w:rPr>
      </w:pPr>
      <w:r w:rsidRPr="00A238A6">
        <w:rPr>
          <w:rFonts w:ascii="Arial" w:hAnsi="Arial" w:cs="Arial"/>
          <w:sz w:val="24"/>
          <w:szCs w:val="24"/>
        </w:rPr>
        <w:lastRenderedPageBreak/>
        <w:t>Tabla</w:t>
      </w:r>
      <w:r>
        <w:rPr>
          <w:rFonts w:ascii="Arial" w:hAnsi="Arial" w:cs="Arial"/>
          <w:sz w:val="24"/>
          <w:szCs w:val="24"/>
        </w:rPr>
        <w:t xml:space="preserve"> </w:t>
      </w:r>
    </w:p>
    <w:p w:rsidR="00B160E9" w:rsidRPr="00A238A6" w:rsidRDefault="00B160E9" w:rsidP="00B160E9">
      <w:pPr>
        <w:spacing w:after="0" w:line="240" w:lineRule="auto"/>
        <w:jc w:val="center"/>
        <w:rPr>
          <w:rFonts w:ascii="Arial" w:hAnsi="Arial" w:cs="Arial"/>
          <w:sz w:val="24"/>
          <w:szCs w:val="24"/>
        </w:rPr>
      </w:pPr>
      <w:r w:rsidRPr="00A238A6">
        <w:rPr>
          <w:rFonts w:ascii="Arial" w:hAnsi="Arial" w:cs="Arial"/>
          <w:sz w:val="24"/>
          <w:szCs w:val="24"/>
        </w:rPr>
        <w:t xml:space="preserve">Datos </w:t>
      </w:r>
      <w:proofErr w:type="spellStart"/>
      <w:r w:rsidRPr="00A238A6">
        <w:rPr>
          <w:rFonts w:ascii="Arial" w:hAnsi="Arial" w:cs="Arial"/>
          <w:sz w:val="24"/>
          <w:szCs w:val="24"/>
        </w:rPr>
        <w:t>identificatorios</w:t>
      </w:r>
      <w:proofErr w:type="spellEnd"/>
      <w:r w:rsidRPr="00A238A6">
        <w:rPr>
          <w:rFonts w:ascii="Arial" w:hAnsi="Arial" w:cs="Arial"/>
          <w:sz w:val="24"/>
          <w:szCs w:val="24"/>
        </w:rPr>
        <w:t xml:space="preserve"> de los informantes clave</w:t>
      </w:r>
      <w:r>
        <w:rPr>
          <w:rFonts w:ascii="Arial" w:hAnsi="Arial" w:cs="Arial"/>
          <w:sz w:val="24"/>
          <w:szCs w:val="24"/>
        </w:rPr>
        <w:t xml:space="preserve"> </w:t>
      </w:r>
    </w:p>
    <w:tbl>
      <w:tblPr>
        <w:tblStyle w:val="Tabladecuadrcula41"/>
        <w:tblW w:w="0" w:type="auto"/>
        <w:tblLook w:val="04A0" w:firstRow="1" w:lastRow="0" w:firstColumn="1" w:lastColumn="0" w:noHBand="0" w:noVBand="1"/>
      </w:tblPr>
      <w:tblGrid>
        <w:gridCol w:w="2263"/>
        <w:gridCol w:w="1457"/>
        <w:gridCol w:w="1095"/>
        <w:gridCol w:w="2977"/>
      </w:tblGrid>
      <w:tr w:rsidR="00B160E9" w:rsidRPr="00A238A6" w:rsidTr="004508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B160E9" w:rsidRPr="00A238A6" w:rsidRDefault="00B160E9" w:rsidP="004508F9">
            <w:pPr>
              <w:jc w:val="center"/>
              <w:rPr>
                <w:rFonts w:ascii="Arial" w:hAnsi="Arial" w:cs="Arial"/>
                <w:b w:val="0"/>
                <w:bCs w:val="0"/>
                <w:sz w:val="24"/>
                <w:szCs w:val="24"/>
              </w:rPr>
            </w:pPr>
            <w:r w:rsidRPr="00A238A6">
              <w:rPr>
                <w:rFonts w:ascii="Arial" w:hAnsi="Arial" w:cs="Arial"/>
                <w:b w:val="0"/>
                <w:bCs w:val="0"/>
                <w:sz w:val="24"/>
                <w:szCs w:val="24"/>
              </w:rPr>
              <w:t>Organización</w:t>
            </w:r>
          </w:p>
        </w:tc>
        <w:tc>
          <w:tcPr>
            <w:tcW w:w="1457" w:type="dxa"/>
          </w:tcPr>
          <w:p w:rsidR="00B160E9" w:rsidRPr="00A238A6" w:rsidRDefault="00B160E9" w:rsidP="004508F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A238A6">
              <w:rPr>
                <w:rFonts w:ascii="Arial" w:hAnsi="Arial" w:cs="Arial"/>
                <w:b w:val="0"/>
                <w:bCs w:val="0"/>
                <w:sz w:val="24"/>
                <w:szCs w:val="24"/>
              </w:rPr>
              <w:t>Informante</w:t>
            </w:r>
          </w:p>
        </w:tc>
        <w:tc>
          <w:tcPr>
            <w:tcW w:w="1095" w:type="dxa"/>
          </w:tcPr>
          <w:p w:rsidR="00B160E9" w:rsidRPr="00A238A6" w:rsidRDefault="00B160E9" w:rsidP="004508F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A238A6">
              <w:rPr>
                <w:rFonts w:ascii="Arial" w:hAnsi="Arial" w:cs="Arial"/>
                <w:b w:val="0"/>
                <w:bCs w:val="0"/>
                <w:sz w:val="24"/>
                <w:szCs w:val="24"/>
              </w:rPr>
              <w:t>Edad y género</w:t>
            </w:r>
            <w:r w:rsidR="00E66198">
              <w:rPr>
                <w:rStyle w:val="Refdenotaalpie"/>
                <w:rFonts w:ascii="Arial" w:hAnsi="Arial" w:cs="Arial"/>
                <w:b w:val="0"/>
                <w:bCs w:val="0"/>
                <w:sz w:val="24"/>
                <w:szCs w:val="24"/>
              </w:rPr>
              <w:footnoteReference w:id="1"/>
            </w:r>
          </w:p>
        </w:tc>
        <w:tc>
          <w:tcPr>
            <w:tcW w:w="2977" w:type="dxa"/>
          </w:tcPr>
          <w:p w:rsidR="00B160E9" w:rsidRPr="00A238A6" w:rsidRDefault="00B160E9" w:rsidP="004508F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A238A6">
              <w:rPr>
                <w:rFonts w:ascii="Arial" w:hAnsi="Arial" w:cs="Arial"/>
                <w:b w:val="0"/>
                <w:bCs w:val="0"/>
                <w:sz w:val="24"/>
                <w:szCs w:val="24"/>
              </w:rPr>
              <w:t>Años de servicio docente en secundaria</w:t>
            </w:r>
          </w:p>
        </w:tc>
      </w:tr>
      <w:tr w:rsidR="00B160E9" w:rsidRPr="00A238A6" w:rsidTr="004508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B160E9" w:rsidRPr="00A238A6" w:rsidRDefault="00B160E9" w:rsidP="004508F9">
            <w:pPr>
              <w:spacing w:line="360" w:lineRule="auto"/>
              <w:jc w:val="center"/>
              <w:rPr>
                <w:rFonts w:ascii="Arial" w:hAnsi="Arial" w:cs="Arial"/>
                <w:b w:val="0"/>
                <w:bCs w:val="0"/>
                <w:sz w:val="24"/>
                <w:szCs w:val="24"/>
              </w:rPr>
            </w:pPr>
            <w:r>
              <w:rPr>
                <w:rFonts w:ascii="Arial" w:hAnsi="Arial" w:cs="Arial"/>
                <w:b w:val="0"/>
                <w:bCs w:val="0"/>
                <w:sz w:val="24"/>
                <w:szCs w:val="24"/>
              </w:rPr>
              <w:t>Centro Escolar 1</w:t>
            </w:r>
          </w:p>
        </w:tc>
        <w:tc>
          <w:tcPr>
            <w:tcW w:w="1457" w:type="dxa"/>
          </w:tcPr>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1</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2</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3</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4</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8</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9</w:t>
            </w:r>
          </w:p>
        </w:tc>
        <w:tc>
          <w:tcPr>
            <w:tcW w:w="1095" w:type="dxa"/>
          </w:tcPr>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52 ♂</w:t>
            </w:r>
            <w:r>
              <w:rPr>
                <w:rStyle w:val="Refdenotaalpie"/>
                <w:rFonts w:ascii="Arial" w:hAnsi="Arial" w:cs="Arial"/>
                <w:sz w:val="24"/>
                <w:szCs w:val="24"/>
              </w:rPr>
              <w:footnoteReference w:id="2"/>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26 ♀</w:t>
            </w:r>
            <w:r>
              <w:rPr>
                <w:rStyle w:val="Refdenotaalpie"/>
                <w:rFonts w:ascii="Arial" w:hAnsi="Arial" w:cs="Arial"/>
                <w:sz w:val="24"/>
                <w:szCs w:val="24"/>
              </w:rPr>
              <w:footnoteReference w:id="3"/>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48 ♂</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40 ♀</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55 ♀</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50 ♂</w:t>
            </w:r>
          </w:p>
        </w:tc>
        <w:tc>
          <w:tcPr>
            <w:tcW w:w="2977" w:type="dxa"/>
          </w:tcPr>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25</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4</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29</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21</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35</w:t>
            </w:r>
          </w:p>
          <w:p w:rsidR="00B160E9" w:rsidRPr="00A238A6" w:rsidRDefault="00B160E9" w:rsidP="004508F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26</w:t>
            </w:r>
          </w:p>
        </w:tc>
      </w:tr>
      <w:tr w:rsidR="00B160E9" w:rsidRPr="00A238A6" w:rsidTr="004508F9">
        <w:tc>
          <w:tcPr>
            <w:cnfStyle w:val="001000000000" w:firstRow="0" w:lastRow="0" w:firstColumn="1" w:lastColumn="0" w:oddVBand="0" w:evenVBand="0" w:oddHBand="0" w:evenHBand="0" w:firstRowFirstColumn="0" w:firstRowLastColumn="0" w:lastRowFirstColumn="0" w:lastRowLastColumn="0"/>
            <w:tcW w:w="2263" w:type="dxa"/>
          </w:tcPr>
          <w:p w:rsidR="00B160E9" w:rsidRPr="00A238A6" w:rsidRDefault="00B160E9" w:rsidP="004508F9">
            <w:pPr>
              <w:spacing w:line="360" w:lineRule="auto"/>
              <w:jc w:val="center"/>
              <w:rPr>
                <w:rFonts w:ascii="Arial" w:hAnsi="Arial" w:cs="Arial"/>
                <w:b w:val="0"/>
                <w:bCs w:val="0"/>
                <w:sz w:val="24"/>
                <w:szCs w:val="24"/>
              </w:rPr>
            </w:pPr>
            <w:r w:rsidRPr="00A238A6">
              <w:rPr>
                <w:rFonts w:ascii="Arial" w:hAnsi="Arial" w:cs="Arial"/>
                <w:b w:val="0"/>
                <w:bCs w:val="0"/>
                <w:sz w:val="24"/>
                <w:szCs w:val="24"/>
              </w:rPr>
              <w:t>Centro Esc</w:t>
            </w:r>
            <w:r>
              <w:rPr>
                <w:rFonts w:ascii="Arial" w:hAnsi="Arial" w:cs="Arial"/>
                <w:b w:val="0"/>
                <w:bCs w:val="0"/>
                <w:sz w:val="24"/>
                <w:szCs w:val="24"/>
              </w:rPr>
              <w:t>olar 2</w:t>
            </w:r>
          </w:p>
        </w:tc>
        <w:tc>
          <w:tcPr>
            <w:tcW w:w="1457" w:type="dxa"/>
          </w:tcPr>
          <w:p w:rsidR="00B160E9" w:rsidRPr="00A238A6" w:rsidRDefault="00B160E9" w:rsidP="004508F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238A6">
              <w:rPr>
                <w:rFonts w:ascii="Arial" w:hAnsi="Arial" w:cs="Arial"/>
                <w:sz w:val="24"/>
                <w:szCs w:val="24"/>
              </w:rPr>
              <w:t>5</w:t>
            </w:r>
          </w:p>
          <w:p w:rsidR="00B160E9" w:rsidRPr="00A238A6" w:rsidRDefault="00B160E9" w:rsidP="004508F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238A6">
              <w:rPr>
                <w:rFonts w:ascii="Arial" w:hAnsi="Arial" w:cs="Arial"/>
                <w:sz w:val="24"/>
                <w:szCs w:val="24"/>
              </w:rPr>
              <w:t>6</w:t>
            </w:r>
          </w:p>
        </w:tc>
        <w:tc>
          <w:tcPr>
            <w:tcW w:w="1095" w:type="dxa"/>
          </w:tcPr>
          <w:p w:rsidR="00B160E9" w:rsidRPr="00A238A6" w:rsidRDefault="00B160E9" w:rsidP="004508F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238A6">
              <w:rPr>
                <w:rFonts w:ascii="Arial" w:hAnsi="Arial" w:cs="Arial"/>
                <w:sz w:val="24"/>
                <w:szCs w:val="24"/>
              </w:rPr>
              <w:t>47 ♂</w:t>
            </w:r>
          </w:p>
          <w:p w:rsidR="00B160E9" w:rsidRPr="00A238A6" w:rsidRDefault="00B160E9" w:rsidP="004508F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238A6">
              <w:rPr>
                <w:rFonts w:ascii="Arial" w:hAnsi="Arial" w:cs="Arial"/>
                <w:sz w:val="24"/>
                <w:szCs w:val="24"/>
              </w:rPr>
              <w:t>45 ♂</w:t>
            </w:r>
          </w:p>
        </w:tc>
        <w:tc>
          <w:tcPr>
            <w:tcW w:w="2977" w:type="dxa"/>
          </w:tcPr>
          <w:p w:rsidR="00B160E9" w:rsidRPr="00A238A6" w:rsidRDefault="00B160E9" w:rsidP="004508F9">
            <w:pPr>
              <w:tabs>
                <w:tab w:val="center" w:pos="1380"/>
                <w:tab w:val="right" w:pos="2761"/>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ab/>
            </w:r>
            <w:r w:rsidRPr="00A238A6">
              <w:rPr>
                <w:rFonts w:ascii="Arial" w:hAnsi="Arial" w:cs="Arial"/>
                <w:sz w:val="24"/>
                <w:szCs w:val="24"/>
              </w:rPr>
              <w:t>24</w:t>
            </w:r>
            <w:r>
              <w:rPr>
                <w:rFonts w:ascii="Arial" w:hAnsi="Arial" w:cs="Arial"/>
                <w:sz w:val="24"/>
                <w:szCs w:val="24"/>
              </w:rPr>
              <w:tab/>
            </w:r>
          </w:p>
          <w:p w:rsidR="00B160E9" w:rsidRPr="00A238A6" w:rsidRDefault="00B160E9" w:rsidP="004508F9">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238A6">
              <w:rPr>
                <w:rFonts w:ascii="Arial" w:hAnsi="Arial" w:cs="Arial"/>
                <w:sz w:val="24"/>
                <w:szCs w:val="24"/>
              </w:rPr>
              <w:t>20</w:t>
            </w:r>
          </w:p>
        </w:tc>
      </w:tr>
      <w:tr w:rsidR="00B160E9" w:rsidRPr="00A238A6" w:rsidTr="004508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B160E9" w:rsidRPr="00A238A6" w:rsidRDefault="00B160E9" w:rsidP="004508F9">
            <w:pPr>
              <w:spacing w:line="480" w:lineRule="auto"/>
              <w:jc w:val="center"/>
              <w:rPr>
                <w:rFonts w:ascii="Arial" w:hAnsi="Arial" w:cs="Arial"/>
                <w:b w:val="0"/>
                <w:bCs w:val="0"/>
                <w:sz w:val="24"/>
                <w:szCs w:val="24"/>
              </w:rPr>
            </w:pPr>
            <w:r>
              <w:rPr>
                <w:rFonts w:ascii="Arial" w:hAnsi="Arial" w:cs="Arial"/>
                <w:b w:val="0"/>
                <w:bCs w:val="0"/>
                <w:sz w:val="24"/>
                <w:szCs w:val="24"/>
              </w:rPr>
              <w:t>Centro Escolar 3</w:t>
            </w:r>
          </w:p>
        </w:tc>
        <w:tc>
          <w:tcPr>
            <w:tcW w:w="1457" w:type="dxa"/>
          </w:tcPr>
          <w:p w:rsidR="00B160E9" w:rsidRPr="00A238A6" w:rsidRDefault="00B160E9" w:rsidP="004508F9">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7</w:t>
            </w:r>
          </w:p>
        </w:tc>
        <w:tc>
          <w:tcPr>
            <w:tcW w:w="1095" w:type="dxa"/>
          </w:tcPr>
          <w:p w:rsidR="00B160E9" w:rsidRPr="00A238A6" w:rsidRDefault="00B160E9" w:rsidP="004508F9">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47 ♀</w:t>
            </w:r>
          </w:p>
        </w:tc>
        <w:tc>
          <w:tcPr>
            <w:tcW w:w="2977" w:type="dxa"/>
          </w:tcPr>
          <w:p w:rsidR="00B160E9" w:rsidRPr="00A238A6" w:rsidRDefault="00B160E9" w:rsidP="004508F9">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238A6">
              <w:rPr>
                <w:rFonts w:ascii="Arial" w:hAnsi="Arial" w:cs="Arial"/>
                <w:sz w:val="24"/>
                <w:szCs w:val="24"/>
              </w:rPr>
              <w:t>25</w:t>
            </w:r>
          </w:p>
        </w:tc>
      </w:tr>
    </w:tbl>
    <w:p w:rsidR="00B160E9" w:rsidRDefault="00B160E9" w:rsidP="00B160E9">
      <w:pPr>
        <w:spacing w:after="0" w:line="480" w:lineRule="auto"/>
        <w:jc w:val="both"/>
        <w:rPr>
          <w:rFonts w:ascii="Arial" w:hAnsi="Arial" w:cs="Arial"/>
          <w:sz w:val="24"/>
          <w:szCs w:val="24"/>
        </w:rPr>
      </w:pPr>
    </w:p>
    <w:p w:rsidR="0068163D" w:rsidRDefault="0068163D" w:rsidP="0068163D">
      <w:pPr>
        <w:spacing w:line="480" w:lineRule="auto"/>
        <w:jc w:val="both"/>
        <w:rPr>
          <w:rFonts w:ascii="Arial" w:eastAsia="Calibri" w:hAnsi="Arial" w:cs="Arial"/>
          <w:sz w:val="24"/>
          <w:szCs w:val="24"/>
        </w:rPr>
      </w:pPr>
    </w:p>
    <w:p w:rsidR="0068163D" w:rsidRDefault="0068163D" w:rsidP="0068163D">
      <w:pPr>
        <w:spacing w:line="480" w:lineRule="auto"/>
        <w:jc w:val="both"/>
        <w:rPr>
          <w:rFonts w:ascii="Arial" w:eastAsia="Calibri" w:hAnsi="Arial" w:cs="Arial"/>
          <w:sz w:val="24"/>
          <w:szCs w:val="24"/>
        </w:rPr>
      </w:pPr>
      <w:r w:rsidRPr="0068163D">
        <w:rPr>
          <w:rFonts w:ascii="Arial" w:eastAsia="Calibri" w:hAnsi="Arial" w:cs="Arial"/>
          <w:sz w:val="24"/>
          <w:szCs w:val="24"/>
        </w:rPr>
        <w:t xml:space="preserve">En cuanto concluyó el </w:t>
      </w:r>
      <w:r w:rsidR="00531B4A">
        <w:rPr>
          <w:rFonts w:ascii="Arial" w:eastAsia="Calibri" w:hAnsi="Arial" w:cs="Arial"/>
          <w:sz w:val="24"/>
          <w:szCs w:val="24"/>
        </w:rPr>
        <w:t xml:space="preserve">primer </w:t>
      </w:r>
      <w:r w:rsidRPr="0068163D">
        <w:rPr>
          <w:rFonts w:ascii="Arial" w:eastAsia="Calibri" w:hAnsi="Arial" w:cs="Arial"/>
          <w:sz w:val="24"/>
          <w:szCs w:val="24"/>
        </w:rPr>
        <w:t>proceso de subrayado</w:t>
      </w:r>
      <w:r w:rsidR="00531B4A">
        <w:rPr>
          <w:rFonts w:ascii="Arial" w:eastAsia="Calibri" w:hAnsi="Arial" w:cs="Arial"/>
          <w:sz w:val="24"/>
          <w:szCs w:val="24"/>
        </w:rPr>
        <w:t xml:space="preserve"> de la información empírica</w:t>
      </w:r>
      <w:r w:rsidRPr="0068163D">
        <w:rPr>
          <w:rFonts w:ascii="Arial" w:eastAsia="Calibri" w:hAnsi="Arial" w:cs="Arial"/>
          <w:sz w:val="24"/>
          <w:szCs w:val="24"/>
        </w:rPr>
        <w:t xml:space="preserve"> </w:t>
      </w:r>
      <w:r w:rsidR="002618B6">
        <w:rPr>
          <w:rFonts w:ascii="Arial" w:eastAsia="Calibri" w:hAnsi="Arial" w:cs="Arial"/>
          <w:sz w:val="24"/>
          <w:szCs w:val="24"/>
        </w:rPr>
        <w:t>de acuerdo con W</w:t>
      </w:r>
      <w:proofErr w:type="spellStart"/>
      <w:r w:rsidR="002618B6">
        <w:rPr>
          <w:rFonts w:ascii="Arial" w:eastAsia="Calibri" w:hAnsi="Arial" w:cs="Arial"/>
          <w:sz w:val="24"/>
          <w:szCs w:val="24"/>
          <w:lang w:val="es-ES"/>
        </w:rPr>
        <w:t>ittrock</w:t>
      </w:r>
      <w:proofErr w:type="spellEnd"/>
      <w:r w:rsidR="002618B6">
        <w:rPr>
          <w:rFonts w:ascii="Arial" w:eastAsia="Calibri" w:hAnsi="Arial" w:cs="Arial"/>
          <w:sz w:val="24"/>
          <w:szCs w:val="24"/>
          <w:lang w:val="es-ES"/>
        </w:rPr>
        <w:t xml:space="preserve"> (1997)</w:t>
      </w:r>
      <w:r w:rsidR="002618B6" w:rsidRPr="002618B6">
        <w:rPr>
          <w:rFonts w:ascii="Arial" w:eastAsia="Calibri" w:hAnsi="Arial" w:cs="Arial"/>
          <w:sz w:val="24"/>
          <w:szCs w:val="24"/>
          <w:lang w:val="es-ES"/>
        </w:rPr>
        <w:t xml:space="preserve"> </w:t>
      </w:r>
      <w:r w:rsidRPr="0068163D">
        <w:rPr>
          <w:rFonts w:ascii="Arial" w:eastAsia="Calibri" w:hAnsi="Arial" w:cs="Arial"/>
          <w:sz w:val="24"/>
          <w:szCs w:val="24"/>
        </w:rPr>
        <w:t xml:space="preserve">se prosiguió a organizar apartados de cada información dentro de un espacio de registro denominado: </w:t>
      </w:r>
      <w:r w:rsidRPr="00B160E9">
        <w:rPr>
          <w:rFonts w:ascii="Arial" w:eastAsia="Calibri" w:hAnsi="Arial" w:cs="Arial"/>
          <w:i/>
          <w:sz w:val="24"/>
          <w:szCs w:val="24"/>
        </w:rPr>
        <w:t>segmentación</w:t>
      </w:r>
      <w:r w:rsidRPr="00B160E9">
        <w:rPr>
          <w:rFonts w:ascii="Arial" w:eastAsia="Calibri" w:hAnsi="Arial" w:cs="Arial"/>
          <w:sz w:val="24"/>
          <w:szCs w:val="24"/>
        </w:rPr>
        <w:t>.</w:t>
      </w:r>
      <w:r w:rsidRPr="0068163D">
        <w:rPr>
          <w:rFonts w:ascii="Arial" w:eastAsia="Calibri" w:hAnsi="Arial" w:cs="Arial"/>
          <w:sz w:val="24"/>
          <w:szCs w:val="24"/>
        </w:rPr>
        <w:t xml:space="preserve"> Después de la segmentación se trazó una columna bajo el título de </w:t>
      </w:r>
      <w:r w:rsidRPr="00B160E9">
        <w:rPr>
          <w:rFonts w:ascii="Arial" w:eastAsia="Calibri" w:hAnsi="Arial" w:cs="Arial"/>
          <w:i/>
          <w:sz w:val="24"/>
          <w:szCs w:val="24"/>
        </w:rPr>
        <w:t>Descripción</w:t>
      </w:r>
      <w:r w:rsidRPr="00B160E9">
        <w:rPr>
          <w:rFonts w:ascii="Arial" w:eastAsia="Calibri" w:hAnsi="Arial" w:cs="Arial"/>
          <w:sz w:val="24"/>
          <w:szCs w:val="24"/>
        </w:rPr>
        <w:t>.</w:t>
      </w:r>
      <w:r>
        <w:rPr>
          <w:rFonts w:ascii="Arial" w:eastAsia="Calibri" w:hAnsi="Arial" w:cs="Arial"/>
          <w:sz w:val="24"/>
          <w:szCs w:val="24"/>
        </w:rPr>
        <w:t xml:space="preserve"> </w:t>
      </w:r>
      <w:r w:rsidRPr="0068163D">
        <w:rPr>
          <w:rFonts w:ascii="Arial" w:eastAsia="Calibri" w:hAnsi="Arial" w:cs="Arial"/>
          <w:sz w:val="24"/>
          <w:szCs w:val="24"/>
        </w:rPr>
        <w:t xml:space="preserve">Una vez culminado ese proceso de categorización </w:t>
      </w:r>
      <w:r>
        <w:rPr>
          <w:rFonts w:ascii="Arial" w:eastAsia="Calibri" w:hAnsi="Arial" w:cs="Arial"/>
          <w:sz w:val="24"/>
          <w:szCs w:val="24"/>
        </w:rPr>
        <w:t xml:space="preserve">y </w:t>
      </w:r>
      <w:r w:rsidRPr="0068163D">
        <w:rPr>
          <w:rFonts w:ascii="Arial" w:eastAsia="Calibri" w:hAnsi="Arial" w:cs="Arial"/>
          <w:sz w:val="24"/>
          <w:szCs w:val="24"/>
        </w:rPr>
        <w:t xml:space="preserve">una visión global e integral </w:t>
      </w:r>
      <w:r w:rsidR="00531B4A">
        <w:rPr>
          <w:rFonts w:ascii="Arial" w:eastAsia="Calibri" w:hAnsi="Arial" w:cs="Arial"/>
          <w:sz w:val="24"/>
          <w:szCs w:val="24"/>
        </w:rPr>
        <w:t xml:space="preserve">se </w:t>
      </w:r>
      <w:r w:rsidRPr="0068163D">
        <w:rPr>
          <w:rFonts w:ascii="Arial" w:eastAsia="Calibri" w:hAnsi="Arial" w:cs="Arial"/>
          <w:sz w:val="24"/>
          <w:szCs w:val="24"/>
        </w:rPr>
        <w:t>trae como resultado la determinación de dos mega-categorías finales, de las cuales se desprenden cinco subcategorías. A continuación, se muestra la tabla que esquematiza dicho resultado:</w:t>
      </w:r>
    </w:p>
    <w:p w:rsidR="00B160E9" w:rsidRDefault="00B160E9" w:rsidP="0068163D">
      <w:pPr>
        <w:spacing w:line="480" w:lineRule="auto"/>
        <w:jc w:val="both"/>
        <w:rPr>
          <w:rFonts w:ascii="Arial" w:eastAsia="Calibri" w:hAnsi="Arial" w:cs="Arial"/>
          <w:sz w:val="24"/>
          <w:szCs w:val="24"/>
        </w:rPr>
      </w:pPr>
    </w:p>
    <w:p w:rsidR="002D4632" w:rsidRPr="0068163D" w:rsidRDefault="002D4632" w:rsidP="0068163D">
      <w:pPr>
        <w:spacing w:line="480" w:lineRule="auto"/>
        <w:jc w:val="both"/>
        <w:rPr>
          <w:rFonts w:ascii="Arial" w:eastAsia="Calibri" w:hAnsi="Arial" w:cs="Arial"/>
          <w:sz w:val="24"/>
          <w:szCs w:val="24"/>
        </w:rPr>
      </w:pPr>
    </w:p>
    <w:p w:rsidR="0068163D" w:rsidRPr="00531B4A" w:rsidRDefault="0068163D" w:rsidP="0068163D">
      <w:pPr>
        <w:spacing w:after="0" w:line="240" w:lineRule="auto"/>
        <w:jc w:val="center"/>
        <w:rPr>
          <w:rFonts w:ascii="Arial" w:eastAsia="Calibri" w:hAnsi="Arial" w:cs="Arial"/>
          <w:szCs w:val="24"/>
        </w:rPr>
      </w:pPr>
      <w:r w:rsidRPr="00531B4A">
        <w:rPr>
          <w:rFonts w:ascii="Arial" w:eastAsia="Calibri" w:hAnsi="Arial" w:cs="Arial"/>
          <w:szCs w:val="24"/>
        </w:rPr>
        <w:lastRenderedPageBreak/>
        <w:t>Tabla</w:t>
      </w:r>
    </w:p>
    <w:p w:rsidR="0068163D" w:rsidRPr="00531B4A" w:rsidRDefault="0068163D" w:rsidP="0068163D">
      <w:pPr>
        <w:spacing w:after="0" w:line="240" w:lineRule="auto"/>
        <w:jc w:val="center"/>
        <w:rPr>
          <w:rFonts w:ascii="Arial" w:eastAsia="Calibri" w:hAnsi="Arial" w:cs="Arial"/>
          <w:szCs w:val="24"/>
        </w:rPr>
      </w:pPr>
      <w:r w:rsidRPr="00531B4A">
        <w:rPr>
          <w:rFonts w:ascii="Arial" w:eastAsia="Calibri" w:hAnsi="Arial" w:cs="Arial"/>
          <w:szCs w:val="24"/>
        </w:rPr>
        <w:t xml:space="preserve">Estructura de categorías y subcategorías finales </w:t>
      </w:r>
    </w:p>
    <w:tbl>
      <w:tblPr>
        <w:tblStyle w:val="Tabladecuadrcula411"/>
        <w:tblW w:w="0" w:type="auto"/>
        <w:tblInd w:w="-5" w:type="dxa"/>
        <w:tblLook w:val="04A0" w:firstRow="1" w:lastRow="0" w:firstColumn="1" w:lastColumn="0" w:noHBand="0" w:noVBand="1"/>
      </w:tblPr>
      <w:tblGrid>
        <w:gridCol w:w="2753"/>
        <w:gridCol w:w="4897"/>
      </w:tblGrid>
      <w:tr w:rsidR="0068163D" w:rsidRPr="0068163D" w:rsidTr="006816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Borders>
              <w:bottom w:val="nil"/>
            </w:tcBorders>
          </w:tcPr>
          <w:p w:rsidR="0068163D" w:rsidRPr="0068163D" w:rsidRDefault="0068163D" w:rsidP="0068163D">
            <w:pPr>
              <w:spacing w:line="480" w:lineRule="auto"/>
              <w:jc w:val="center"/>
              <w:rPr>
                <w:rFonts w:ascii="Arial" w:eastAsia="Calibri" w:hAnsi="Arial" w:cs="Arial"/>
                <w:sz w:val="24"/>
                <w:szCs w:val="24"/>
              </w:rPr>
            </w:pPr>
            <w:r w:rsidRPr="0068163D">
              <w:rPr>
                <w:rFonts w:ascii="Arial" w:eastAsia="Calibri" w:hAnsi="Arial" w:cs="Arial"/>
                <w:sz w:val="24"/>
                <w:szCs w:val="24"/>
              </w:rPr>
              <w:t>Categorías</w:t>
            </w:r>
          </w:p>
        </w:tc>
        <w:tc>
          <w:tcPr>
            <w:tcW w:w="4897" w:type="dxa"/>
            <w:tcBorders>
              <w:bottom w:val="nil"/>
            </w:tcBorders>
          </w:tcPr>
          <w:p w:rsidR="0068163D" w:rsidRPr="0068163D" w:rsidRDefault="0068163D" w:rsidP="0068163D">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163D">
              <w:rPr>
                <w:rFonts w:ascii="Arial" w:eastAsia="Calibri" w:hAnsi="Arial" w:cs="Arial"/>
                <w:sz w:val="24"/>
                <w:szCs w:val="24"/>
              </w:rPr>
              <w:t>Subcategorías</w:t>
            </w:r>
          </w:p>
        </w:tc>
      </w:tr>
      <w:tr w:rsidR="0068163D" w:rsidRPr="0068163D" w:rsidTr="00681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p>
        </w:tc>
        <w:tc>
          <w:tcPr>
            <w:tcW w:w="4897" w:type="dxa"/>
            <w:tcBorders>
              <w:top w:val="nil"/>
              <w:left w:val="nil"/>
              <w:bottom w:val="nil"/>
              <w:right w:val="nil"/>
            </w:tcBorders>
          </w:tcPr>
          <w:p w:rsidR="0068163D" w:rsidRPr="0068163D" w:rsidRDefault="0068163D" w:rsidP="0051288F">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68163D" w:rsidRPr="0068163D" w:rsidTr="0068163D">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p>
        </w:tc>
        <w:tc>
          <w:tcPr>
            <w:tcW w:w="4897" w:type="dxa"/>
            <w:tcBorders>
              <w:top w:val="nil"/>
              <w:left w:val="nil"/>
              <w:bottom w:val="nil"/>
              <w:right w:val="nil"/>
            </w:tcBorders>
          </w:tcPr>
          <w:p w:rsidR="0068163D" w:rsidRPr="0068163D" w:rsidRDefault="0068163D" w:rsidP="0068163D">
            <w:pPr>
              <w:spacing w:line="48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163D">
              <w:rPr>
                <w:rFonts w:ascii="Arial" w:eastAsia="Calibri" w:hAnsi="Arial" w:cs="Arial"/>
                <w:sz w:val="24"/>
                <w:szCs w:val="24"/>
              </w:rPr>
              <w:t>Dimensión del saber docente -contenidos-</w:t>
            </w:r>
          </w:p>
        </w:tc>
      </w:tr>
      <w:tr w:rsidR="0068163D" w:rsidRPr="0068163D" w:rsidTr="00681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r w:rsidRPr="0068163D">
              <w:rPr>
                <w:rFonts w:ascii="Arial" w:eastAsia="Calibri" w:hAnsi="Arial" w:cs="Arial"/>
                <w:sz w:val="24"/>
                <w:szCs w:val="24"/>
              </w:rPr>
              <w:t>Profesionalización</w:t>
            </w:r>
          </w:p>
        </w:tc>
        <w:tc>
          <w:tcPr>
            <w:tcW w:w="4897" w:type="dxa"/>
            <w:tcBorders>
              <w:top w:val="nil"/>
              <w:left w:val="nil"/>
              <w:bottom w:val="nil"/>
              <w:right w:val="nil"/>
            </w:tcBorders>
          </w:tcPr>
          <w:p w:rsidR="0068163D" w:rsidRPr="0068163D" w:rsidRDefault="0068163D" w:rsidP="0068163D">
            <w:pPr>
              <w:spacing w:line="48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68163D">
              <w:rPr>
                <w:rFonts w:ascii="Arial" w:eastAsia="Calibri" w:hAnsi="Arial" w:cs="Arial"/>
                <w:sz w:val="24"/>
                <w:szCs w:val="24"/>
              </w:rPr>
              <w:t>Dimensión política-contextual</w:t>
            </w:r>
          </w:p>
        </w:tc>
      </w:tr>
      <w:tr w:rsidR="0068163D" w:rsidRPr="0068163D" w:rsidTr="0068163D">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p>
        </w:tc>
        <w:tc>
          <w:tcPr>
            <w:tcW w:w="4897" w:type="dxa"/>
            <w:tcBorders>
              <w:top w:val="nil"/>
              <w:left w:val="nil"/>
              <w:bottom w:val="nil"/>
              <w:right w:val="nil"/>
            </w:tcBorders>
          </w:tcPr>
          <w:p w:rsidR="0068163D" w:rsidRPr="0068163D" w:rsidRDefault="0068163D" w:rsidP="0068163D">
            <w:pPr>
              <w:spacing w:line="48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163D">
              <w:rPr>
                <w:rFonts w:ascii="Arial" w:eastAsia="Calibri" w:hAnsi="Arial" w:cs="Arial"/>
                <w:noProof/>
                <w:sz w:val="24"/>
                <w:szCs w:val="24"/>
                <w:lang w:eastAsia="es-MX"/>
              </w:rPr>
              <mc:AlternateContent>
                <mc:Choice Requires="wps">
                  <w:drawing>
                    <wp:anchor distT="0" distB="0" distL="114300" distR="114300" simplePos="0" relativeHeight="251659264" behindDoc="0" locked="0" layoutInCell="1" allowOverlap="1" wp14:anchorId="01C4EE78" wp14:editId="7AFD357A">
                      <wp:simplePos x="0" y="0"/>
                      <wp:positionH relativeFrom="column">
                        <wp:posOffset>-128701</wp:posOffset>
                      </wp:positionH>
                      <wp:positionV relativeFrom="paragraph">
                        <wp:posOffset>-718808</wp:posOffset>
                      </wp:positionV>
                      <wp:extent cx="137783" cy="1095555"/>
                      <wp:effectExtent l="38100" t="0" r="15240" b="28575"/>
                      <wp:wrapNone/>
                      <wp:docPr id="27" name="Abrir llave 1"/>
                      <wp:cNvGraphicFramePr/>
                      <a:graphic xmlns:a="http://schemas.openxmlformats.org/drawingml/2006/main">
                        <a:graphicData uri="http://schemas.microsoft.com/office/word/2010/wordprocessingShape">
                          <wps:wsp>
                            <wps:cNvSpPr/>
                            <wps:spPr>
                              <a:xfrm>
                                <a:off x="0" y="0"/>
                                <a:ext cx="137783" cy="1095555"/>
                              </a:xfrm>
                              <a:prstGeom prst="leftBrace">
                                <a:avLst/>
                              </a:prstGeom>
                              <a:noFill/>
                              <a:ln w="190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B11B2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1" o:spid="_x0000_s1026" type="#_x0000_t87" style="position:absolute;margin-left:-10.15pt;margin-top:-56.6pt;width:10.85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" adj="226" strokecolor="#a5a5a5" strokeweight="1.5pt">
                      <v:stroke joinstyle="miter"/>
                    </v:shape>
                  </w:pict>
                </mc:Fallback>
              </mc:AlternateContent>
            </w:r>
            <w:r w:rsidRPr="0068163D">
              <w:rPr>
                <w:rFonts w:ascii="Arial" w:eastAsia="Calibri" w:hAnsi="Arial" w:cs="Arial"/>
                <w:sz w:val="24"/>
                <w:szCs w:val="24"/>
              </w:rPr>
              <w:t>Dimensión experiencial-subjetiva</w:t>
            </w:r>
          </w:p>
        </w:tc>
      </w:tr>
      <w:tr w:rsidR="0068163D" w:rsidRPr="0068163D" w:rsidTr="00681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p>
        </w:tc>
        <w:tc>
          <w:tcPr>
            <w:tcW w:w="4897" w:type="dxa"/>
            <w:tcBorders>
              <w:top w:val="nil"/>
              <w:left w:val="nil"/>
              <w:bottom w:val="nil"/>
              <w:right w:val="nil"/>
            </w:tcBorders>
          </w:tcPr>
          <w:p w:rsidR="0068163D" w:rsidRPr="0068163D" w:rsidRDefault="0068163D" w:rsidP="0068163D">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68163D" w:rsidRPr="0068163D" w:rsidTr="0068163D">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p>
        </w:tc>
        <w:tc>
          <w:tcPr>
            <w:tcW w:w="4897" w:type="dxa"/>
            <w:tcBorders>
              <w:top w:val="nil"/>
              <w:left w:val="nil"/>
              <w:bottom w:val="nil"/>
              <w:right w:val="nil"/>
            </w:tcBorders>
          </w:tcPr>
          <w:p w:rsidR="0068163D" w:rsidRPr="0068163D" w:rsidRDefault="0068163D" w:rsidP="0068163D">
            <w:pPr>
              <w:spacing w:line="48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163D">
              <w:rPr>
                <w:rFonts w:ascii="Arial" w:eastAsia="Calibri" w:hAnsi="Arial" w:cs="Arial"/>
                <w:noProof/>
                <w:sz w:val="24"/>
                <w:szCs w:val="24"/>
                <w:lang w:eastAsia="es-MX"/>
              </w:rPr>
              <mc:AlternateContent>
                <mc:Choice Requires="wps">
                  <w:drawing>
                    <wp:anchor distT="0" distB="0" distL="114300" distR="114300" simplePos="0" relativeHeight="251660288" behindDoc="0" locked="0" layoutInCell="1" allowOverlap="1" wp14:anchorId="5EF978E4" wp14:editId="239F9F11">
                      <wp:simplePos x="0" y="0"/>
                      <wp:positionH relativeFrom="column">
                        <wp:posOffset>-128701</wp:posOffset>
                      </wp:positionH>
                      <wp:positionV relativeFrom="paragraph">
                        <wp:posOffset>-13106</wp:posOffset>
                      </wp:positionV>
                      <wp:extent cx="137783" cy="707366"/>
                      <wp:effectExtent l="38100" t="0" r="15240" b="17145"/>
                      <wp:wrapNone/>
                      <wp:docPr id="28" name="Abrir llave 2"/>
                      <wp:cNvGraphicFramePr/>
                      <a:graphic xmlns:a="http://schemas.openxmlformats.org/drawingml/2006/main">
                        <a:graphicData uri="http://schemas.microsoft.com/office/word/2010/wordprocessingShape">
                          <wps:wsp>
                            <wps:cNvSpPr/>
                            <wps:spPr>
                              <a:xfrm>
                                <a:off x="0" y="0"/>
                                <a:ext cx="137783" cy="707366"/>
                              </a:xfrm>
                              <a:prstGeom prst="leftBrace">
                                <a:avLst/>
                              </a:prstGeom>
                              <a:noFill/>
                              <a:ln w="1905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1B954" id="Abrir llave 2" o:spid="_x0000_s1026" type="#_x0000_t87" style="position:absolute;margin-left:-10.15pt;margin-top:-1.05pt;width:10.85pt;height:5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" adj="351" strokecolor="#a5a5a5" strokeweight="1.5pt">
                      <v:stroke joinstyle="miter"/>
                    </v:shape>
                  </w:pict>
                </mc:Fallback>
              </mc:AlternateContent>
            </w:r>
            <w:r w:rsidRPr="0068163D">
              <w:rPr>
                <w:rFonts w:ascii="Arial" w:eastAsia="Calibri" w:hAnsi="Arial" w:cs="Arial"/>
                <w:sz w:val="24"/>
                <w:szCs w:val="24"/>
              </w:rPr>
              <w:t>Temporalidad y cambios</w:t>
            </w:r>
          </w:p>
        </w:tc>
      </w:tr>
      <w:tr w:rsidR="0068163D" w:rsidRPr="0068163D" w:rsidTr="00681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r w:rsidRPr="0068163D">
              <w:rPr>
                <w:rFonts w:ascii="Arial" w:eastAsia="Calibri" w:hAnsi="Arial" w:cs="Arial"/>
                <w:sz w:val="24"/>
                <w:szCs w:val="24"/>
              </w:rPr>
              <w:t>Trayectoria</w:t>
            </w:r>
          </w:p>
        </w:tc>
        <w:tc>
          <w:tcPr>
            <w:tcW w:w="4897" w:type="dxa"/>
            <w:tcBorders>
              <w:top w:val="nil"/>
              <w:left w:val="nil"/>
              <w:bottom w:val="nil"/>
              <w:right w:val="nil"/>
            </w:tcBorders>
          </w:tcPr>
          <w:p w:rsidR="0068163D" w:rsidRPr="0068163D" w:rsidRDefault="0068163D" w:rsidP="0068163D">
            <w:pPr>
              <w:spacing w:line="48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68163D">
              <w:rPr>
                <w:rFonts w:ascii="Arial" w:eastAsia="Calibri" w:hAnsi="Arial" w:cs="Arial"/>
                <w:sz w:val="24"/>
                <w:szCs w:val="24"/>
              </w:rPr>
              <w:t>Identidad-subjetividad</w:t>
            </w:r>
          </w:p>
        </w:tc>
      </w:tr>
      <w:tr w:rsidR="0068163D" w:rsidRPr="0068163D" w:rsidTr="0068163D">
        <w:tc>
          <w:tcPr>
            <w:cnfStyle w:val="001000000000" w:firstRow="0" w:lastRow="0" w:firstColumn="1" w:lastColumn="0" w:oddVBand="0" w:evenVBand="0" w:oddHBand="0" w:evenHBand="0" w:firstRowFirstColumn="0" w:firstRowLastColumn="0" w:lastRowFirstColumn="0" w:lastRowLastColumn="0"/>
            <w:tcW w:w="2753" w:type="dxa"/>
            <w:tcBorders>
              <w:top w:val="nil"/>
              <w:left w:val="nil"/>
              <w:bottom w:val="nil"/>
              <w:right w:val="nil"/>
            </w:tcBorders>
          </w:tcPr>
          <w:p w:rsidR="0068163D" w:rsidRPr="0068163D" w:rsidRDefault="0068163D" w:rsidP="0068163D">
            <w:pPr>
              <w:spacing w:line="480" w:lineRule="auto"/>
              <w:jc w:val="center"/>
              <w:rPr>
                <w:rFonts w:ascii="Arial" w:eastAsia="Calibri" w:hAnsi="Arial" w:cs="Arial"/>
                <w:sz w:val="24"/>
                <w:szCs w:val="24"/>
              </w:rPr>
            </w:pPr>
          </w:p>
        </w:tc>
        <w:tc>
          <w:tcPr>
            <w:tcW w:w="4897" w:type="dxa"/>
            <w:tcBorders>
              <w:top w:val="nil"/>
              <w:left w:val="nil"/>
              <w:bottom w:val="nil"/>
              <w:right w:val="nil"/>
            </w:tcBorders>
          </w:tcPr>
          <w:p w:rsidR="0068163D" w:rsidRPr="0068163D" w:rsidRDefault="0068163D" w:rsidP="0068163D">
            <w:pPr>
              <w:spacing w:line="48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bl>
    <w:p w:rsidR="00E45A3F" w:rsidRDefault="00E45A3F" w:rsidP="00201806">
      <w:pPr>
        <w:spacing w:line="480" w:lineRule="auto"/>
        <w:jc w:val="both"/>
        <w:rPr>
          <w:rFonts w:ascii="Arial" w:eastAsia="Times New Roman" w:hAnsi="Arial" w:cs="Arial"/>
          <w:color w:val="000000"/>
          <w:sz w:val="24"/>
          <w:szCs w:val="24"/>
          <w:lang w:eastAsia="es-MX"/>
        </w:rPr>
      </w:pPr>
    </w:p>
    <w:p w:rsidR="00201806" w:rsidRDefault="00B160E9" w:rsidP="002618B6">
      <w:pPr>
        <w:spacing w:line="480" w:lineRule="auto"/>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Los siete temas se </w:t>
      </w:r>
      <w:r w:rsidR="00531B4A">
        <w:rPr>
          <w:rFonts w:ascii="Arial" w:eastAsia="Times New Roman" w:hAnsi="Arial" w:cs="Arial"/>
          <w:color w:val="000000"/>
          <w:sz w:val="24"/>
          <w:szCs w:val="24"/>
          <w:lang w:eastAsia="es-MX"/>
        </w:rPr>
        <w:t>describ</w:t>
      </w:r>
      <w:r>
        <w:rPr>
          <w:rFonts w:ascii="Arial" w:eastAsia="Times New Roman" w:hAnsi="Arial" w:cs="Arial"/>
          <w:color w:val="000000"/>
          <w:sz w:val="24"/>
          <w:szCs w:val="24"/>
          <w:lang w:eastAsia="es-MX"/>
        </w:rPr>
        <w:t>ieron</w:t>
      </w:r>
      <w:r w:rsidR="00531B4A">
        <w:rPr>
          <w:rFonts w:ascii="Arial" w:eastAsia="Times New Roman" w:hAnsi="Arial" w:cs="Arial"/>
          <w:color w:val="000000"/>
          <w:sz w:val="24"/>
          <w:szCs w:val="24"/>
          <w:lang w:eastAsia="es-MX"/>
        </w:rPr>
        <w:t xml:space="preserve"> </w:t>
      </w:r>
      <w:r w:rsidR="00E45A3F">
        <w:rPr>
          <w:rFonts w:ascii="Arial" w:eastAsia="Times New Roman" w:hAnsi="Arial" w:cs="Arial"/>
          <w:color w:val="000000"/>
          <w:sz w:val="24"/>
          <w:szCs w:val="24"/>
          <w:lang w:eastAsia="es-MX"/>
        </w:rPr>
        <w:t xml:space="preserve">teniendo como marco la </w:t>
      </w:r>
      <w:r w:rsidR="0068163D">
        <w:rPr>
          <w:rFonts w:ascii="Arial" w:eastAsia="Times New Roman" w:hAnsi="Arial" w:cs="Arial"/>
          <w:color w:val="000000"/>
          <w:sz w:val="24"/>
          <w:szCs w:val="24"/>
          <w:lang w:eastAsia="es-MX"/>
        </w:rPr>
        <w:t>profesionalización</w:t>
      </w:r>
      <w:r w:rsidR="00201806">
        <w:rPr>
          <w:rFonts w:ascii="Arial" w:eastAsia="Times New Roman" w:hAnsi="Arial" w:cs="Arial"/>
          <w:color w:val="000000"/>
          <w:sz w:val="24"/>
          <w:szCs w:val="24"/>
          <w:lang w:eastAsia="es-MX"/>
        </w:rPr>
        <w:t xml:space="preserve"> donde </w:t>
      </w:r>
      <w:r w:rsidR="00201806" w:rsidRPr="00201806">
        <w:rPr>
          <w:rFonts w:ascii="Arial" w:eastAsia="Times New Roman" w:hAnsi="Arial" w:cs="Arial"/>
          <w:color w:val="000000"/>
          <w:sz w:val="24"/>
          <w:szCs w:val="24"/>
          <w:lang w:eastAsia="es-MX"/>
        </w:rPr>
        <w:t xml:space="preserve">Apple (1979), destaca las contribuciones teóricas y estratégicas de algunos críticos. Entre los pioneros está el trabajo de Listón &amp; </w:t>
      </w:r>
      <w:proofErr w:type="spellStart"/>
      <w:r w:rsidR="00201806" w:rsidRPr="00201806">
        <w:rPr>
          <w:rFonts w:ascii="Arial" w:eastAsia="Times New Roman" w:hAnsi="Arial" w:cs="Arial"/>
          <w:color w:val="000000"/>
          <w:sz w:val="24"/>
          <w:szCs w:val="24"/>
          <w:lang w:eastAsia="es-MX"/>
        </w:rPr>
        <w:t>Zeichner</w:t>
      </w:r>
      <w:proofErr w:type="spellEnd"/>
      <w:r w:rsidR="00201806" w:rsidRPr="00201806">
        <w:rPr>
          <w:rFonts w:ascii="Arial" w:eastAsia="Times New Roman" w:hAnsi="Arial" w:cs="Arial"/>
          <w:color w:val="000000"/>
          <w:sz w:val="24"/>
          <w:szCs w:val="24"/>
          <w:lang w:eastAsia="es-MX"/>
        </w:rPr>
        <w:t xml:space="preserve"> (1994), I</w:t>
      </w:r>
      <w:r w:rsidR="00927EE9">
        <w:rPr>
          <w:rFonts w:ascii="Arial" w:eastAsia="Times New Roman" w:hAnsi="Arial" w:cs="Arial"/>
          <w:color w:val="000000"/>
          <w:sz w:val="24"/>
          <w:szCs w:val="24"/>
          <w:lang w:eastAsia="es-MX"/>
        </w:rPr>
        <w:t xml:space="preserve">mbernón (1988); </w:t>
      </w:r>
      <w:r w:rsidR="002618B6">
        <w:rPr>
          <w:rFonts w:ascii="Arial" w:eastAsia="Times New Roman" w:hAnsi="Arial" w:cs="Arial"/>
          <w:color w:val="000000"/>
          <w:sz w:val="24"/>
          <w:szCs w:val="24"/>
          <w:lang w:eastAsia="es-MX"/>
        </w:rPr>
        <w:t xml:space="preserve">Esteve (1995), </w:t>
      </w:r>
      <w:r w:rsidR="002618B6" w:rsidRPr="002618B6">
        <w:rPr>
          <w:rFonts w:ascii="Arial" w:eastAsia="Times New Roman" w:hAnsi="Arial" w:cs="Arial"/>
          <w:color w:val="000000"/>
          <w:sz w:val="24"/>
          <w:szCs w:val="24"/>
          <w:lang w:eastAsia="es-MX"/>
        </w:rPr>
        <w:t>Marcelo</w:t>
      </w:r>
      <w:r w:rsidR="002618B6">
        <w:rPr>
          <w:rFonts w:ascii="Arial" w:eastAsia="Times New Roman" w:hAnsi="Arial" w:cs="Arial"/>
          <w:color w:val="000000"/>
          <w:sz w:val="24"/>
          <w:szCs w:val="24"/>
          <w:lang w:eastAsia="es-MX"/>
        </w:rPr>
        <w:t xml:space="preserve"> (2009), entre otros.</w:t>
      </w:r>
    </w:p>
    <w:p w:rsidR="00201806" w:rsidRDefault="00201806" w:rsidP="00201806">
      <w:pPr>
        <w:spacing w:line="480" w:lineRule="auto"/>
        <w:jc w:val="both"/>
        <w:rPr>
          <w:rFonts w:ascii="Arial" w:eastAsia="Times New Roman" w:hAnsi="Arial" w:cs="Arial"/>
          <w:color w:val="000000"/>
          <w:sz w:val="24"/>
          <w:szCs w:val="24"/>
          <w:lang w:eastAsia="es-MX"/>
        </w:rPr>
      </w:pPr>
    </w:p>
    <w:p w:rsidR="00201806" w:rsidRDefault="00E45A3F" w:rsidP="00201806">
      <w:pPr>
        <w:spacing w:line="480" w:lineRule="auto"/>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En el tema número uno e</w:t>
      </w:r>
      <w:r w:rsidR="00201806" w:rsidRPr="00201806">
        <w:rPr>
          <w:rFonts w:ascii="Arial" w:eastAsia="Times New Roman" w:hAnsi="Arial" w:cs="Arial"/>
          <w:color w:val="000000"/>
          <w:sz w:val="24"/>
          <w:szCs w:val="24"/>
          <w:lang w:eastAsia="es-MX"/>
        </w:rPr>
        <w:t>stos autores sostienen que la profesionalización es un proceso susceptible de analizarse en dos niveles, uno superficial característico de la racionalidad técnico instrumental que privilegia medios, fines, individualidad, evaluación estandarizada de las cualidades psicológicas de la práctica docente, y otro nivel considerado como el profundo. Para Popkewitz, este nivel ha de suprimirse por la vía de la reflexividad y la toma de conciencia.</w:t>
      </w:r>
    </w:p>
    <w:p w:rsidR="006862E9" w:rsidRPr="006862E9" w:rsidRDefault="00201806" w:rsidP="006862E9">
      <w:pPr>
        <w:spacing w:line="480" w:lineRule="auto"/>
        <w:jc w:val="both"/>
        <w:rPr>
          <w:rFonts w:ascii="Arial" w:hAnsi="Arial" w:cs="Arial"/>
          <w:sz w:val="24"/>
          <w:szCs w:val="24"/>
        </w:rPr>
      </w:pPr>
      <w:r>
        <w:rPr>
          <w:rFonts w:ascii="Arial" w:eastAsia="Times New Roman" w:hAnsi="Arial" w:cs="Arial"/>
          <w:color w:val="000000"/>
          <w:sz w:val="24"/>
          <w:szCs w:val="24"/>
          <w:lang w:eastAsia="es-MX"/>
        </w:rPr>
        <w:lastRenderedPageBreak/>
        <w:t>E</w:t>
      </w:r>
      <w:r w:rsidR="0068163D" w:rsidRPr="00597E49">
        <w:rPr>
          <w:rFonts w:ascii="Arial" w:eastAsia="Times New Roman" w:hAnsi="Arial" w:cs="Arial"/>
          <w:color w:val="000000"/>
          <w:sz w:val="24"/>
          <w:szCs w:val="24"/>
          <w:lang w:eastAsia="es-MX"/>
        </w:rPr>
        <w:t xml:space="preserve">l segundo </w:t>
      </w:r>
      <w:r w:rsidR="00E02D57">
        <w:rPr>
          <w:rFonts w:ascii="Arial" w:eastAsia="Times New Roman" w:hAnsi="Arial" w:cs="Arial"/>
          <w:color w:val="000000"/>
          <w:sz w:val="24"/>
          <w:szCs w:val="24"/>
          <w:lang w:eastAsia="es-MX"/>
        </w:rPr>
        <w:t xml:space="preserve">tema desarrollado </w:t>
      </w:r>
      <w:r w:rsidR="0068163D">
        <w:rPr>
          <w:rFonts w:ascii="Arial" w:eastAsia="Times New Roman" w:hAnsi="Arial" w:cs="Arial"/>
          <w:color w:val="000000"/>
          <w:sz w:val="24"/>
          <w:szCs w:val="24"/>
          <w:lang w:eastAsia="es-MX"/>
        </w:rPr>
        <w:t>corresponde a</w:t>
      </w:r>
      <w:r w:rsidR="0068163D" w:rsidRPr="00597E49">
        <w:rPr>
          <w:rFonts w:ascii="Arial" w:eastAsia="Times New Roman" w:hAnsi="Arial" w:cs="Arial"/>
          <w:color w:val="000000"/>
          <w:sz w:val="24"/>
          <w:szCs w:val="24"/>
          <w:lang w:eastAsia="es-MX"/>
        </w:rPr>
        <w:t xml:space="preserve"> los saberes docentes</w:t>
      </w:r>
      <w:r w:rsidR="00F032A5">
        <w:rPr>
          <w:rFonts w:ascii="Arial" w:eastAsia="Times New Roman" w:hAnsi="Arial" w:cs="Arial"/>
          <w:color w:val="000000"/>
          <w:sz w:val="24"/>
          <w:szCs w:val="24"/>
          <w:lang w:eastAsia="es-MX"/>
        </w:rPr>
        <w:t xml:space="preserve"> </w:t>
      </w:r>
      <w:r w:rsidR="00F032A5" w:rsidRPr="00F032A5">
        <w:rPr>
          <w:rFonts w:ascii="Arial" w:eastAsia="Times New Roman" w:hAnsi="Arial" w:cs="Arial"/>
          <w:color w:val="000000"/>
          <w:sz w:val="24"/>
          <w:szCs w:val="24"/>
          <w:lang w:eastAsia="es-MX"/>
        </w:rPr>
        <w:t xml:space="preserve">que </w:t>
      </w:r>
      <w:r w:rsidR="00F032A5">
        <w:rPr>
          <w:rFonts w:ascii="Arial" w:eastAsia="Times New Roman" w:hAnsi="Arial" w:cs="Arial"/>
          <w:color w:val="000000"/>
          <w:sz w:val="24"/>
          <w:szCs w:val="24"/>
          <w:lang w:eastAsia="es-MX"/>
        </w:rPr>
        <w:t>e</w:t>
      </w:r>
      <w:r w:rsidR="00F032A5" w:rsidRPr="00F032A5">
        <w:rPr>
          <w:rFonts w:ascii="Arial" w:hAnsi="Arial" w:cs="Arial"/>
          <w:sz w:val="24"/>
          <w:szCs w:val="24"/>
        </w:rPr>
        <w:t>n el caso del profesorado mexicano y particularmente en el contexto geográfico de San Luis Potosí, podría considerarse que tiene lugar una dinámica donde el trabajo de los centros escolares se ve severamente trastocado y cuestionado (</w:t>
      </w:r>
      <w:proofErr w:type="spellStart"/>
      <w:r w:rsidR="00F032A5" w:rsidRPr="00F032A5">
        <w:rPr>
          <w:rFonts w:ascii="Arial" w:hAnsi="Arial" w:cs="Arial"/>
          <w:sz w:val="24"/>
          <w:szCs w:val="24"/>
        </w:rPr>
        <w:t>Terigi</w:t>
      </w:r>
      <w:proofErr w:type="spellEnd"/>
      <w:r w:rsidR="00F032A5" w:rsidRPr="00F032A5">
        <w:rPr>
          <w:rFonts w:ascii="Arial" w:hAnsi="Arial" w:cs="Arial"/>
          <w:sz w:val="24"/>
          <w:szCs w:val="24"/>
        </w:rPr>
        <w:t>, 2012).</w:t>
      </w:r>
      <w:r w:rsidR="006862E9">
        <w:rPr>
          <w:rFonts w:ascii="Arial" w:hAnsi="Arial" w:cs="Arial"/>
          <w:sz w:val="24"/>
          <w:szCs w:val="24"/>
        </w:rPr>
        <w:t xml:space="preserve"> </w:t>
      </w:r>
      <w:r w:rsidR="006862E9" w:rsidRPr="006862E9">
        <w:rPr>
          <w:rFonts w:ascii="Arial" w:hAnsi="Arial" w:cs="Arial"/>
          <w:sz w:val="24"/>
          <w:szCs w:val="24"/>
        </w:rPr>
        <w:t>Continuando con el valor de los saberes docentes, se voltea la mirada hacia la construcción social en donde el docente no es el único sujeto participante, ni el único generador de dichos saberes (</w:t>
      </w:r>
      <w:proofErr w:type="spellStart"/>
      <w:r w:rsidR="006862E9" w:rsidRPr="006862E9">
        <w:rPr>
          <w:rFonts w:ascii="Arial" w:hAnsi="Arial" w:cs="Arial"/>
          <w:sz w:val="24"/>
          <w:szCs w:val="24"/>
        </w:rPr>
        <w:t>Chevallard</w:t>
      </w:r>
      <w:proofErr w:type="spellEnd"/>
      <w:r w:rsidR="006862E9" w:rsidRPr="006862E9">
        <w:rPr>
          <w:rFonts w:ascii="Arial" w:hAnsi="Arial" w:cs="Arial"/>
          <w:sz w:val="24"/>
          <w:szCs w:val="24"/>
        </w:rPr>
        <w:t xml:space="preserve">, en </w:t>
      </w:r>
      <w:proofErr w:type="spellStart"/>
      <w:r w:rsidR="006862E9" w:rsidRPr="006862E9">
        <w:rPr>
          <w:rFonts w:ascii="Arial" w:hAnsi="Arial" w:cs="Arial"/>
          <w:sz w:val="24"/>
          <w:szCs w:val="24"/>
        </w:rPr>
        <w:t>Terigi</w:t>
      </w:r>
      <w:proofErr w:type="spellEnd"/>
      <w:r w:rsidR="006862E9" w:rsidRPr="006862E9">
        <w:rPr>
          <w:rFonts w:ascii="Arial" w:hAnsi="Arial" w:cs="Arial"/>
          <w:sz w:val="24"/>
          <w:szCs w:val="24"/>
        </w:rPr>
        <w:t xml:space="preserve"> 2012). Sin embargo, en el discurso del estado, hoy al profesor se le responsabiliza de la obsolescencia de sus saberes pedagógicos. </w:t>
      </w:r>
    </w:p>
    <w:p w:rsidR="00F032A5" w:rsidRDefault="00F032A5" w:rsidP="00201806">
      <w:pPr>
        <w:spacing w:line="480" w:lineRule="auto"/>
        <w:jc w:val="both"/>
        <w:rPr>
          <w:rFonts w:ascii="Arial" w:hAnsi="Arial" w:cs="Arial"/>
          <w:sz w:val="24"/>
          <w:szCs w:val="24"/>
        </w:rPr>
      </w:pPr>
    </w:p>
    <w:p w:rsidR="009A12C1" w:rsidRDefault="009A12C1" w:rsidP="00BA0B88">
      <w:pPr>
        <w:spacing w:line="480" w:lineRule="auto"/>
        <w:jc w:val="both"/>
        <w:rPr>
          <w:rFonts w:ascii="Arial" w:hAnsi="Arial" w:cs="Arial"/>
          <w:sz w:val="24"/>
          <w:szCs w:val="24"/>
        </w:rPr>
      </w:pPr>
      <w:r>
        <w:rPr>
          <w:rFonts w:ascii="Arial" w:hAnsi="Arial" w:cs="Arial"/>
          <w:sz w:val="24"/>
          <w:szCs w:val="24"/>
        </w:rPr>
        <w:t>E</w:t>
      </w:r>
      <w:r w:rsidR="00BA0B88" w:rsidRPr="00BA0B88">
        <w:rPr>
          <w:rFonts w:ascii="Arial" w:hAnsi="Arial" w:cs="Arial"/>
          <w:sz w:val="24"/>
          <w:szCs w:val="24"/>
        </w:rPr>
        <w:t>l entorno socioeconómico predominante desde la segunda mitad del siglo XX, está marcad</w:t>
      </w:r>
      <w:r>
        <w:rPr>
          <w:rFonts w:ascii="Arial" w:hAnsi="Arial" w:cs="Arial"/>
          <w:sz w:val="24"/>
          <w:szCs w:val="24"/>
        </w:rPr>
        <w:t>o</w:t>
      </w:r>
      <w:r w:rsidR="00BA0B88" w:rsidRPr="00BA0B88">
        <w:rPr>
          <w:rFonts w:ascii="Arial" w:hAnsi="Arial" w:cs="Arial"/>
          <w:sz w:val="24"/>
          <w:szCs w:val="24"/>
        </w:rPr>
        <w:t xml:space="preserve"> por la vertiginosa dinámica de innovaciones tecnológica</w:t>
      </w:r>
      <w:r w:rsidR="007555A6">
        <w:rPr>
          <w:rFonts w:ascii="Arial" w:hAnsi="Arial" w:cs="Arial"/>
          <w:sz w:val="24"/>
          <w:szCs w:val="24"/>
        </w:rPr>
        <w:t>s</w:t>
      </w:r>
      <w:r w:rsidR="00BA0B88" w:rsidRPr="00BA0B88">
        <w:rPr>
          <w:rFonts w:ascii="Arial" w:hAnsi="Arial" w:cs="Arial"/>
          <w:sz w:val="24"/>
          <w:szCs w:val="24"/>
        </w:rPr>
        <w:t>. Paradójicamente las escuelas y sus planes de estudio son las más lentas en cambiar. Los saberes que han de enseñarse y su manera de enseñar, evolucionan con el tiempo; lo que antes era verdadero, útil y bueno, hoy no lo es.</w:t>
      </w:r>
      <w:r>
        <w:rPr>
          <w:rFonts w:ascii="Arial" w:hAnsi="Arial" w:cs="Arial"/>
          <w:sz w:val="24"/>
          <w:szCs w:val="24"/>
        </w:rPr>
        <w:t xml:space="preserve"> </w:t>
      </w:r>
      <w:r w:rsidR="00BA0B88" w:rsidRPr="00BA0B88">
        <w:rPr>
          <w:rFonts w:ascii="Arial" w:hAnsi="Arial" w:cs="Arial"/>
          <w:sz w:val="24"/>
          <w:szCs w:val="24"/>
        </w:rPr>
        <w:t xml:space="preserve">Novoa </w:t>
      </w:r>
      <w:r w:rsidR="00BA0B88">
        <w:rPr>
          <w:rFonts w:ascii="Arial" w:hAnsi="Arial" w:cs="Arial"/>
          <w:sz w:val="24"/>
          <w:szCs w:val="24"/>
        </w:rPr>
        <w:t xml:space="preserve">(en </w:t>
      </w:r>
      <w:proofErr w:type="spellStart"/>
      <w:r w:rsidR="00BA0B88">
        <w:rPr>
          <w:rFonts w:ascii="Arial" w:hAnsi="Arial" w:cs="Arial"/>
          <w:sz w:val="24"/>
          <w:szCs w:val="24"/>
        </w:rPr>
        <w:t>Terigi</w:t>
      </w:r>
      <w:proofErr w:type="spellEnd"/>
      <w:r w:rsidR="00BA0B88">
        <w:rPr>
          <w:rFonts w:ascii="Arial" w:hAnsi="Arial" w:cs="Arial"/>
          <w:sz w:val="24"/>
          <w:szCs w:val="24"/>
        </w:rPr>
        <w:t xml:space="preserve">, 2012), </w:t>
      </w:r>
      <w:r w:rsidR="00BA0B88" w:rsidRPr="00E11D4E">
        <w:rPr>
          <w:rFonts w:ascii="Arial" w:hAnsi="Arial" w:cs="Arial"/>
          <w:sz w:val="24"/>
          <w:szCs w:val="24"/>
        </w:rPr>
        <w:t xml:space="preserve">comparte la idea </w:t>
      </w:r>
      <w:r w:rsidR="00BA0B88">
        <w:rPr>
          <w:rFonts w:ascii="Arial" w:hAnsi="Arial" w:cs="Arial"/>
          <w:sz w:val="24"/>
          <w:szCs w:val="24"/>
        </w:rPr>
        <w:t xml:space="preserve">de incertidumbre respecto de la valides y verosimilitud que la sociedad asigna a los conocimientos de </w:t>
      </w:r>
      <w:r w:rsidR="00BA0B88" w:rsidRPr="00E11D4E">
        <w:rPr>
          <w:rFonts w:ascii="Arial" w:hAnsi="Arial" w:cs="Arial"/>
          <w:sz w:val="24"/>
          <w:szCs w:val="24"/>
        </w:rPr>
        <w:t>los profesores</w:t>
      </w:r>
      <w:r w:rsidR="00BA0B88">
        <w:rPr>
          <w:rFonts w:ascii="Arial" w:hAnsi="Arial" w:cs="Arial"/>
          <w:sz w:val="24"/>
          <w:szCs w:val="24"/>
        </w:rPr>
        <w:t>,</w:t>
      </w:r>
      <w:r w:rsidR="007555A6">
        <w:rPr>
          <w:rFonts w:ascii="Arial" w:hAnsi="Arial" w:cs="Arial"/>
          <w:sz w:val="24"/>
          <w:szCs w:val="24"/>
        </w:rPr>
        <w:t xml:space="preserve"> esto es,</w:t>
      </w:r>
      <w:r w:rsidR="00BA0B88">
        <w:rPr>
          <w:rFonts w:ascii="Arial" w:hAnsi="Arial" w:cs="Arial"/>
          <w:sz w:val="24"/>
          <w:szCs w:val="24"/>
        </w:rPr>
        <w:t xml:space="preserve"> </w:t>
      </w:r>
      <w:r w:rsidR="00BA0B88" w:rsidRPr="009A12C1">
        <w:rPr>
          <w:rFonts w:ascii="Arial" w:hAnsi="Arial" w:cs="Arial"/>
          <w:sz w:val="24"/>
          <w:szCs w:val="24"/>
        </w:rPr>
        <w:t xml:space="preserve">“son observados con desconfianza, acusados de ser profesionales mediocres y de tener una formación </w:t>
      </w:r>
      <w:r w:rsidR="00BA0B88" w:rsidRPr="009A12C1">
        <w:rPr>
          <w:rFonts w:ascii="Arial" w:hAnsi="Arial" w:cs="Arial"/>
          <w:i/>
          <w:sz w:val="24"/>
          <w:szCs w:val="24"/>
        </w:rPr>
        <w:t>deficiente</w:t>
      </w:r>
      <w:r w:rsidR="00BA0B88" w:rsidRPr="009A12C1">
        <w:rPr>
          <w:rFonts w:ascii="Arial" w:hAnsi="Arial" w:cs="Arial"/>
          <w:sz w:val="24"/>
          <w:szCs w:val="24"/>
        </w:rPr>
        <w:t>”, cuando en realidad dicho desfase podría ocasionarse debido a la actualización oficial que recibe.</w:t>
      </w:r>
    </w:p>
    <w:p w:rsidR="009A12C1" w:rsidRDefault="009A12C1" w:rsidP="00BA0B88">
      <w:pPr>
        <w:spacing w:line="480" w:lineRule="auto"/>
        <w:jc w:val="both"/>
        <w:rPr>
          <w:rFonts w:ascii="Arial" w:hAnsi="Arial" w:cs="Arial"/>
          <w:sz w:val="24"/>
          <w:szCs w:val="24"/>
        </w:rPr>
      </w:pPr>
    </w:p>
    <w:p w:rsidR="001A6001" w:rsidRDefault="00BA0B88" w:rsidP="009A12C1">
      <w:pPr>
        <w:spacing w:line="480" w:lineRule="auto"/>
        <w:jc w:val="both"/>
        <w:rPr>
          <w:rFonts w:ascii="Arial" w:eastAsia="Calibri" w:hAnsi="Arial" w:cs="Arial"/>
          <w:sz w:val="24"/>
          <w:szCs w:val="24"/>
        </w:rPr>
      </w:pPr>
      <w:r w:rsidRPr="009A12C1">
        <w:rPr>
          <w:rFonts w:ascii="Arial" w:hAnsi="Arial" w:cs="Arial"/>
          <w:sz w:val="24"/>
          <w:szCs w:val="24"/>
        </w:rPr>
        <w:t xml:space="preserve">Los nuevos saberes necesarios para el docente actualmente no sólo lo presionan a obtener conocimientos académicos, sino también aquellos que han sido producto de </w:t>
      </w:r>
      <w:r w:rsidRPr="009A12C1">
        <w:rPr>
          <w:rFonts w:ascii="Arial" w:hAnsi="Arial" w:cs="Arial"/>
          <w:sz w:val="24"/>
          <w:szCs w:val="24"/>
        </w:rPr>
        <w:lastRenderedPageBreak/>
        <w:t>inhi</w:t>
      </w:r>
      <w:bookmarkStart w:id="0" w:name="_GoBack"/>
      <w:r w:rsidRPr="009A12C1">
        <w:rPr>
          <w:rFonts w:ascii="Arial" w:hAnsi="Arial" w:cs="Arial"/>
          <w:sz w:val="24"/>
          <w:szCs w:val="24"/>
        </w:rPr>
        <w:t>bic</w:t>
      </w:r>
      <w:bookmarkEnd w:id="0"/>
      <w:r w:rsidRPr="009A12C1">
        <w:rPr>
          <w:rFonts w:ascii="Arial" w:hAnsi="Arial" w:cs="Arial"/>
          <w:sz w:val="24"/>
          <w:szCs w:val="24"/>
        </w:rPr>
        <w:t>ión en las responsabilidades educativas de otros agentes de socialización, fundamentalmente de la familia</w:t>
      </w:r>
      <w:r w:rsidR="009A12C1" w:rsidRPr="009A12C1">
        <w:rPr>
          <w:rFonts w:ascii="Arial" w:hAnsi="Arial" w:cs="Arial"/>
          <w:sz w:val="24"/>
          <w:szCs w:val="24"/>
        </w:rPr>
        <w:t>.</w:t>
      </w:r>
      <w:r w:rsidRPr="00BA0B88">
        <w:rPr>
          <w:rFonts w:ascii="Arial" w:hAnsi="Arial" w:cs="Arial"/>
          <w:sz w:val="24"/>
          <w:szCs w:val="24"/>
        </w:rPr>
        <w:t xml:space="preserve"> </w:t>
      </w:r>
      <w:r>
        <w:rPr>
          <w:rFonts w:ascii="Arial" w:hAnsi="Arial" w:cs="Arial"/>
          <w:sz w:val="24"/>
          <w:szCs w:val="24"/>
        </w:rPr>
        <w:t xml:space="preserve">En las entrevistas realizadas los docentes participantes </w:t>
      </w:r>
      <w:r w:rsidRPr="002D0640">
        <w:rPr>
          <w:rFonts w:ascii="Arial" w:hAnsi="Arial" w:cs="Arial"/>
          <w:sz w:val="24"/>
          <w:szCs w:val="24"/>
        </w:rPr>
        <w:t>no identifican que los saberes necesarios llegaron ni llegaran desde los cursos oficiales, sino desde los estudios de más de dos años de continuidad. E</w:t>
      </w:r>
      <w:r w:rsidR="00C1772F">
        <w:rPr>
          <w:rFonts w:ascii="Arial" w:hAnsi="Arial" w:cs="Arial"/>
          <w:sz w:val="24"/>
          <w:szCs w:val="24"/>
        </w:rPr>
        <w:t xml:space="preserve">n otras palabras, </w:t>
      </w:r>
      <w:r w:rsidRPr="002D0640">
        <w:rPr>
          <w:rFonts w:ascii="Arial" w:hAnsi="Arial" w:cs="Arial"/>
          <w:sz w:val="24"/>
          <w:szCs w:val="24"/>
        </w:rPr>
        <w:t>e</w:t>
      </w:r>
      <w:r w:rsidRPr="002D0640">
        <w:rPr>
          <w:rFonts w:ascii="Arial" w:eastAsia="Calibri" w:hAnsi="Arial" w:cs="Arial"/>
          <w:sz w:val="24"/>
          <w:szCs w:val="24"/>
        </w:rPr>
        <w:t xml:space="preserve">ntre las estrategias que los informantes clave proponen para lograr esos saberes urgentes son: mejorar la práctica </w:t>
      </w:r>
      <w:r w:rsidRPr="007555A6">
        <w:rPr>
          <w:rFonts w:ascii="Arial" w:eastAsia="Calibri" w:hAnsi="Arial" w:cs="Arial"/>
          <w:sz w:val="24"/>
          <w:szCs w:val="24"/>
        </w:rPr>
        <w:t>profesional</w:t>
      </w:r>
      <w:r w:rsidR="009915BE" w:rsidRPr="007555A6">
        <w:rPr>
          <w:rFonts w:ascii="Arial" w:eastAsia="Times New Roman" w:hAnsi="Arial" w:cs="Arial"/>
          <w:color w:val="000000"/>
          <w:sz w:val="24"/>
          <w:szCs w:val="24"/>
          <w:lang w:eastAsia="es-MX"/>
        </w:rPr>
        <w:t xml:space="preserve"> (Freire,</w:t>
      </w:r>
      <w:r w:rsidR="009915BE">
        <w:rPr>
          <w:rFonts w:ascii="Arial" w:eastAsia="Times New Roman" w:hAnsi="Arial" w:cs="Arial"/>
          <w:color w:val="000000"/>
          <w:sz w:val="24"/>
          <w:szCs w:val="24"/>
          <w:lang w:eastAsia="es-MX"/>
        </w:rPr>
        <w:t xml:space="preserve"> </w:t>
      </w:r>
      <w:r w:rsidR="009915BE" w:rsidRPr="009A12C1">
        <w:rPr>
          <w:rFonts w:ascii="Arial" w:eastAsia="Times New Roman" w:hAnsi="Arial" w:cs="Arial"/>
          <w:color w:val="000000"/>
          <w:sz w:val="24"/>
          <w:szCs w:val="24"/>
          <w:lang w:eastAsia="es-MX"/>
        </w:rPr>
        <w:t>2008</w:t>
      </w:r>
      <w:r w:rsidR="009915BE">
        <w:rPr>
          <w:rFonts w:ascii="Arial" w:eastAsia="Times New Roman" w:hAnsi="Arial" w:cs="Arial"/>
          <w:color w:val="000000"/>
          <w:sz w:val="24"/>
          <w:szCs w:val="24"/>
          <w:lang w:eastAsia="es-MX"/>
        </w:rPr>
        <w:t>)</w:t>
      </w:r>
      <w:r w:rsidRPr="002D0640">
        <w:rPr>
          <w:rFonts w:ascii="Arial" w:eastAsia="Calibri" w:hAnsi="Arial" w:cs="Arial"/>
          <w:sz w:val="24"/>
          <w:szCs w:val="24"/>
        </w:rPr>
        <w:t>, hacer investigación, ser buen lector, así como realizar estudios de posgrado.</w:t>
      </w:r>
      <w:r w:rsidR="009A12C1">
        <w:rPr>
          <w:rFonts w:ascii="Arial" w:eastAsia="Calibri" w:hAnsi="Arial" w:cs="Arial"/>
          <w:sz w:val="24"/>
          <w:szCs w:val="24"/>
        </w:rPr>
        <w:t xml:space="preserve"> </w:t>
      </w:r>
    </w:p>
    <w:p w:rsidR="001A6001" w:rsidRDefault="001A6001" w:rsidP="009A12C1">
      <w:pPr>
        <w:spacing w:line="480" w:lineRule="auto"/>
        <w:jc w:val="both"/>
        <w:rPr>
          <w:rFonts w:ascii="Arial" w:eastAsia="Calibri" w:hAnsi="Arial" w:cs="Arial"/>
          <w:sz w:val="24"/>
          <w:szCs w:val="24"/>
        </w:rPr>
      </w:pPr>
    </w:p>
    <w:p w:rsidR="00C85D39" w:rsidRDefault="00F032A5" w:rsidP="00201806">
      <w:pPr>
        <w:spacing w:line="480" w:lineRule="auto"/>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E</w:t>
      </w:r>
      <w:r w:rsidR="0068163D">
        <w:rPr>
          <w:rFonts w:ascii="Arial" w:eastAsia="Times New Roman" w:hAnsi="Arial" w:cs="Arial"/>
          <w:color w:val="000000"/>
          <w:sz w:val="24"/>
          <w:szCs w:val="24"/>
          <w:lang w:eastAsia="es-MX"/>
        </w:rPr>
        <w:t xml:space="preserve">n </w:t>
      </w:r>
      <w:r w:rsidR="0068163D" w:rsidRPr="00597E49">
        <w:rPr>
          <w:rFonts w:ascii="Arial" w:eastAsia="Times New Roman" w:hAnsi="Arial" w:cs="Arial"/>
          <w:color w:val="000000"/>
          <w:sz w:val="24"/>
          <w:szCs w:val="24"/>
          <w:lang w:eastAsia="es-MX"/>
        </w:rPr>
        <w:t>el tercer</w:t>
      </w:r>
      <w:r w:rsidR="006862E9">
        <w:rPr>
          <w:rFonts w:ascii="Arial" w:eastAsia="Times New Roman" w:hAnsi="Arial" w:cs="Arial"/>
          <w:color w:val="000000"/>
          <w:sz w:val="24"/>
          <w:szCs w:val="24"/>
          <w:lang w:eastAsia="es-MX"/>
        </w:rPr>
        <w:t xml:space="preserve"> tema</w:t>
      </w:r>
      <w:r w:rsidR="0068163D" w:rsidRPr="00597E49">
        <w:rPr>
          <w:rFonts w:ascii="Arial" w:eastAsia="Times New Roman" w:hAnsi="Arial" w:cs="Arial"/>
          <w:color w:val="000000"/>
          <w:sz w:val="24"/>
          <w:szCs w:val="24"/>
          <w:lang w:eastAsia="es-MX"/>
        </w:rPr>
        <w:t xml:space="preserve"> </w:t>
      </w:r>
      <w:r w:rsidR="0068163D">
        <w:rPr>
          <w:rFonts w:ascii="Arial" w:eastAsia="Times New Roman" w:hAnsi="Arial" w:cs="Arial"/>
          <w:color w:val="000000"/>
          <w:sz w:val="24"/>
          <w:szCs w:val="24"/>
          <w:lang w:eastAsia="es-MX"/>
        </w:rPr>
        <w:t xml:space="preserve">se consideran </w:t>
      </w:r>
      <w:r w:rsidR="006862E9">
        <w:rPr>
          <w:rFonts w:ascii="Arial" w:eastAsia="Times New Roman" w:hAnsi="Arial" w:cs="Arial"/>
          <w:color w:val="000000"/>
          <w:sz w:val="24"/>
          <w:szCs w:val="24"/>
          <w:lang w:eastAsia="es-MX"/>
        </w:rPr>
        <w:t xml:space="preserve">los </w:t>
      </w:r>
      <w:r w:rsidR="0068163D">
        <w:rPr>
          <w:rFonts w:ascii="Arial" w:eastAsia="Times New Roman" w:hAnsi="Arial" w:cs="Arial"/>
          <w:color w:val="000000"/>
          <w:sz w:val="24"/>
          <w:szCs w:val="24"/>
          <w:lang w:eastAsia="es-MX"/>
        </w:rPr>
        <w:t>aspectos relacionados a las políticas educativas</w:t>
      </w:r>
      <w:r w:rsidR="00C85D39">
        <w:rPr>
          <w:rFonts w:ascii="Arial" w:eastAsia="Times New Roman" w:hAnsi="Arial" w:cs="Arial"/>
          <w:color w:val="000000"/>
          <w:sz w:val="24"/>
          <w:szCs w:val="24"/>
          <w:lang w:eastAsia="es-MX"/>
        </w:rPr>
        <w:t xml:space="preserve"> y que </w:t>
      </w:r>
      <w:r w:rsidR="00C85D39" w:rsidRPr="00C85D39">
        <w:rPr>
          <w:rFonts w:ascii="Arial" w:eastAsia="Times New Roman" w:hAnsi="Arial" w:cs="Arial"/>
          <w:color w:val="000000"/>
          <w:sz w:val="24"/>
          <w:szCs w:val="24"/>
          <w:lang w:eastAsia="es-MX"/>
        </w:rPr>
        <w:t xml:space="preserve">toda reforma debe proveer a los docentes de estrategias para evitar que no continúen guiándose por su propio criterio. </w:t>
      </w:r>
      <w:r w:rsidR="00C85D39">
        <w:rPr>
          <w:rFonts w:ascii="Arial" w:eastAsia="Times New Roman" w:hAnsi="Arial" w:cs="Arial"/>
          <w:color w:val="000000"/>
          <w:sz w:val="24"/>
          <w:szCs w:val="24"/>
          <w:lang w:eastAsia="es-MX"/>
        </w:rPr>
        <w:t>Además, que en el caso mexicano e</w:t>
      </w:r>
      <w:r w:rsidR="00C85D39" w:rsidRPr="00C85D39">
        <w:rPr>
          <w:rFonts w:ascii="Arial" w:eastAsia="Times New Roman" w:hAnsi="Arial" w:cs="Arial"/>
          <w:color w:val="000000"/>
          <w:sz w:val="24"/>
          <w:szCs w:val="24"/>
          <w:lang w:eastAsia="es-MX"/>
        </w:rPr>
        <w:t>l profesorado esperaba que la conformación de una reforma le representa</w:t>
      </w:r>
      <w:r w:rsidR="00C85D39">
        <w:rPr>
          <w:rFonts w:ascii="Arial" w:eastAsia="Times New Roman" w:hAnsi="Arial" w:cs="Arial"/>
          <w:color w:val="000000"/>
          <w:sz w:val="24"/>
          <w:szCs w:val="24"/>
          <w:lang w:eastAsia="es-MX"/>
        </w:rPr>
        <w:t>ra</w:t>
      </w:r>
      <w:r w:rsidR="00C85D39" w:rsidRPr="00C85D39">
        <w:rPr>
          <w:rFonts w:ascii="Arial" w:eastAsia="Times New Roman" w:hAnsi="Arial" w:cs="Arial"/>
          <w:color w:val="000000"/>
          <w:sz w:val="24"/>
          <w:szCs w:val="24"/>
          <w:lang w:eastAsia="es-MX"/>
        </w:rPr>
        <w:t xml:space="preserve"> la revisión a sus angustias y las convirtiera en ayuda</w:t>
      </w:r>
      <w:r w:rsidR="00C85D39">
        <w:rPr>
          <w:rFonts w:ascii="Arial" w:eastAsia="Times New Roman" w:hAnsi="Arial" w:cs="Arial"/>
          <w:color w:val="000000"/>
          <w:sz w:val="24"/>
          <w:szCs w:val="24"/>
          <w:lang w:eastAsia="es-MX"/>
        </w:rPr>
        <w:t>, sin embargo la</w:t>
      </w:r>
      <w:r w:rsidR="00C85D39" w:rsidRPr="00C85D39">
        <w:rPr>
          <w:rFonts w:ascii="Arial" w:eastAsia="Times New Roman" w:hAnsi="Arial" w:cs="Arial"/>
          <w:color w:val="000000"/>
          <w:sz w:val="24"/>
          <w:szCs w:val="24"/>
          <w:lang w:eastAsia="es-MX"/>
        </w:rPr>
        <w:t xml:space="preserve"> imposición de dicha reforma, ha llevado al docente a un contexto de incertidumbre sobre su futuro.</w:t>
      </w:r>
    </w:p>
    <w:p w:rsidR="00C85D39" w:rsidRDefault="00C85D39" w:rsidP="00C85D39">
      <w:pPr>
        <w:spacing w:after="0" w:line="480" w:lineRule="auto"/>
        <w:jc w:val="both"/>
        <w:rPr>
          <w:rFonts w:ascii="Arial" w:eastAsia="Times New Roman" w:hAnsi="Arial" w:cs="Arial"/>
          <w:color w:val="000000"/>
          <w:sz w:val="24"/>
          <w:szCs w:val="24"/>
          <w:lang w:eastAsia="es-MX"/>
        </w:rPr>
      </w:pPr>
    </w:p>
    <w:p w:rsidR="00C85D39" w:rsidRDefault="00C85D39" w:rsidP="00C85D39">
      <w:pPr>
        <w:spacing w:after="0" w:line="480" w:lineRule="auto"/>
        <w:jc w:val="both"/>
        <w:rPr>
          <w:rFonts w:ascii="Arial" w:eastAsia="Times New Roman" w:hAnsi="Arial" w:cs="Arial"/>
          <w:color w:val="000000"/>
          <w:sz w:val="24"/>
          <w:szCs w:val="24"/>
          <w:lang w:eastAsia="es-MX"/>
        </w:rPr>
      </w:pPr>
      <w:r w:rsidRPr="00D01486">
        <w:rPr>
          <w:rFonts w:ascii="Arial" w:eastAsia="Times New Roman" w:hAnsi="Arial" w:cs="Arial"/>
          <w:color w:val="000000"/>
          <w:sz w:val="24"/>
          <w:szCs w:val="24"/>
          <w:lang w:eastAsia="es-MX"/>
        </w:rPr>
        <w:t xml:space="preserve">Pareciera que la participación en los cursos, talleres, diplomados y diversas tipologías de actualización, </w:t>
      </w:r>
      <w:r w:rsidRPr="00C85D39">
        <w:rPr>
          <w:rFonts w:ascii="Arial" w:eastAsia="Times New Roman" w:hAnsi="Arial" w:cs="Arial"/>
          <w:color w:val="000000"/>
          <w:sz w:val="24"/>
          <w:szCs w:val="24"/>
          <w:lang w:eastAsia="es-MX"/>
        </w:rPr>
        <w:t xml:space="preserve">hubiesen sido una decisión individual de cada docente y </w:t>
      </w:r>
      <w:r w:rsidR="00F54A8C">
        <w:rPr>
          <w:rFonts w:ascii="Arial" w:eastAsia="Times New Roman" w:hAnsi="Arial" w:cs="Arial"/>
          <w:color w:val="000000"/>
          <w:sz w:val="24"/>
          <w:szCs w:val="24"/>
          <w:lang w:eastAsia="es-MX"/>
        </w:rPr>
        <w:t>no una agenda diseñada por el e</w:t>
      </w:r>
      <w:r w:rsidRPr="00C85D39">
        <w:rPr>
          <w:rFonts w:ascii="Arial" w:eastAsia="Times New Roman" w:hAnsi="Arial" w:cs="Arial"/>
          <w:color w:val="000000"/>
          <w:sz w:val="24"/>
          <w:szCs w:val="24"/>
          <w:lang w:eastAsia="es-MX"/>
        </w:rPr>
        <w:t>stado.</w:t>
      </w:r>
      <w:r w:rsidRPr="00D01486">
        <w:rPr>
          <w:rFonts w:ascii="Arial" w:eastAsia="Times New Roman" w:hAnsi="Arial" w:cs="Arial"/>
          <w:color w:val="000000"/>
          <w:sz w:val="24"/>
          <w:szCs w:val="24"/>
          <w:lang w:eastAsia="es-MX"/>
        </w:rPr>
        <w:t xml:space="preserve"> Cabe la reflexión de</w:t>
      </w:r>
      <w:r>
        <w:rPr>
          <w:rFonts w:ascii="Arial" w:eastAsia="Times New Roman" w:hAnsi="Arial" w:cs="Arial"/>
          <w:color w:val="000000"/>
          <w:sz w:val="24"/>
          <w:szCs w:val="24"/>
          <w:lang w:eastAsia="es-MX"/>
        </w:rPr>
        <w:t xml:space="preserve"> la percepción que</w:t>
      </w:r>
      <w:r w:rsidRPr="00D01486">
        <w:rPr>
          <w:rFonts w:ascii="Arial" w:eastAsia="Times New Roman" w:hAnsi="Arial" w:cs="Arial"/>
          <w:color w:val="000000"/>
          <w:sz w:val="24"/>
          <w:szCs w:val="24"/>
          <w:lang w:eastAsia="es-MX"/>
        </w:rPr>
        <w:t xml:space="preserve"> </w:t>
      </w:r>
      <w:r>
        <w:rPr>
          <w:rFonts w:ascii="Arial" w:eastAsia="Times New Roman" w:hAnsi="Arial" w:cs="Arial"/>
          <w:color w:val="000000"/>
          <w:sz w:val="24"/>
          <w:szCs w:val="24"/>
          <w:lang w:eastAsia="es-MX"/>
        </w:rPr>
        <w:t xml:space="preserve">tienen los profesores acerca de la </w:t>
      </w:r>
      <w:r w:rsidRPr="00D01486">
        <w:rPr>
          <w:rFonts w:ascii="Arial" w:eastAsia="Times New Roman" w:hAnsi="Arial" w:cs="Arial"/>
          <w:color w:val="000000"/>
          <w:sz w:val="24"/>
          <w:szCs w:val="24"/>
          <w:lang w:eastAsia="es-MX"/>
        </w:rPr>
        <w:t>escolarización</w:t>
      </w:r>
      <w:r>
        <w:rPr>
          <w:rFonts w:ascii="Arial" w:eastAsia="Times New Roman" w:hAnsi="Arial" w:cs="Arial"/>
          <w:color w:val="000000"/>
          <w:sz w:val="24"/>
          <w:szCs w:val="24"/>
          <w:lang w:eastAsia="es-MX"/>
        </w:rPr>
        <w:t xml:space="preserve"> </w:t>
      </w:r>
      <w:r w:rsidRPr="00D01486">
        <w:rPr>
          <w:rFonts w:ascii="Arial" w:eastAsia="Times New Roman" w:hAnsi="Arial" w:cs="Arial"/>
          <w:color w:val="000000"/>
          <w:sz w:val="24"/>
          <w:szCs w:val="24"/>
          <w:lang w:eastAsia="es-MX"/>
        </w:rPr>
        <w:t>bajo e</w:t>
      </w:r>
      <w:r>
        <w:rPr>
          <w:rFonts w:ascii="Arial" w:eastAsia="Times New Roman" w:hAnsi="Arial" w:cs="Arial"/>
          <w:color w:val="000000"/>
          <w:sz w:val="24"/>
          <w:szCs w:val="24"/>
          <w:lang w:eastAsia="es-MX"/>
        </w:rPr>
        <w:t>l</w:t>
      </w:r>
      <w:r w:rsidRPr="00D01486">
        <w:rPr>
          <w:rFonts w:ascii="Arial" w:eastAsia="Times New Roman" w:hAnsi="Arial" w:cs="Arial"/>
          <w:color w:val="000000"/>
          <w:sz w:val="24"/>
          <w:szCs w:val="24"/>
          <w:lang w:eastAsia="es-MX"/>
        </w:rPr>
        <w:t xml:space="preserve"> control de la SE</w:t>
      </w:r>
      <w:r w:rsidRPr="00C85D39">
        <w:rPr>
          <w:rFonts w:ascii="Arial" w:eastAsia="Times New Roman" w:hAnsi="Arial" w:cs="Arial"/>
          <w:color w:val="000000"/>
          <w:sz w:val="24"/>
          <w:szCs w:val="24"/>
          <w:lang w:eastAsia="es-MX"/>
        </w:rPr>
        <w:t>P: ellos perciben que se obtienen conocimientos más significativos para su tarea docente en las escuelas privadas o ajenas a los contenidos oficiales</w:t>
      </w:r>
      <w:r>
        <w:rPr>
          <w:rFonts w:ascii="Arial" w:eastAsia="Times New Roman" w:hAnsi="Arial" w:cs="Arial"/>
          <w:color w:val="000000"/>
          <w:sz w:val="24"/>
          <w:szCs w:val="24"/>
          <w:lang w:eastAsia="es-MX"/>
        </w:rPr>
        <w:t>.</w:t>
      </w:r>
      <w:r w:rsidRPr="00C85D39">
        <w:rPr>
          <w:rFonts w:ascii="Arial" w:eastAsia="Times New Roman" w:hAnsi="Arial" w:cs="Arial"/>
          <w:color w:val="000000"/>
          <w:sz w:val="24"/>
          <w:szCs w:val="24"/>
          <w:lang w:eastAsia="es-MX"/>
        </w:rPr>
        <w:t xml:space="preserve"> </w:t>
      </w:r>
    </w:p>
    <w:p w:rsidR="00C85D39" w:rsidRDefault="00C85D39" w:rsidP="00C85D39">
      <w:pPr>
        <w:spacing w:after="0" w:line="480" w:lineRule="auto"/>
        <w:jc w:val="both"/>
        <w:rPr>
          <w:rFonts w:ascii="Arial" w:eastAsia="Times New Roman" w:hAnsi="Arial" w:cs="Arial"/>
          <w:color w:val="000000"/>
          <w:sz w:val="24"/>
          <w:szCs w:val="24"/>
          <w:lang w:eastAsia="es-MX"/>
        </w:rPr>
      </w:pPr>
    </w:p>
    <w:p w:rsidR="00C85D39" w:rsidRPr="00D01486" w:rsidRDefault="00C85D39" w:rsidP="00C85D39">
      <w:pPr>
        <w:spacing w:after="0" w:line="480" w:lineRule="auto"/>
        <w:jc w:val="both"/>
        <w:rPr>
          <w:rFonts w:ascii="Arial" w:eastAsia="Times New Roman" w:hAnsi="Arial" w:cs="Arial"/>
          <w:b/>
          <w:sz w:val="24"/>
          <w:szCs w:val="24"/>
          <w:lang w:eastAsia="es-MX"/>
        </w:rPr>
      </w:pPr>
      <w:r w:rsidRPr="00C85D39">
        <w:rPr>
          <w:rFonts w:ascii="Arial" w:eastAsia="Times New Roman" w:hAnsi="Arial" w:cs="Arial"/>
          <w:color w:val="000000"/>
          <w:sz w:val="24"/>
          <w:szCs w:val="24"/>
          <w:lang w:eastAsia="es-MX"/>
        </w:rPr>
        <w:lastRenderedPageBreak/>
        <w:t xml:space="preserve">A pesar de que la información sobre la reforma educativa 2013 es aún alejada de los docentes que laboran en el nivel secundaria, tratándose del Estado de San Luis Potosí, interpretan positivamente la búsqueda de profesionalización; identificándola como una actividad que privilegia la preparación constante. Popkewitz (1988), fundamenta la idea de que si se quiere obtener un desarrollo profesional entonces se debe </w:t>
      </w:r>
      <w:r w:rsidR="00BA6B5D">
        <w:rPr>
          <w:rFonts w:ascii="Arial" w:eastAsia="Times New Roman" w:hAnsi="Arial" w:cs="Arial"/>
          <w:color w:val="000000"/>
          <w:sz w:val="24"/>
          <w:szCs w:val="24"/>
          <w:lang w:eastAsia="es-MX"/>
        </w:rPr>
        <w:t>ob</w:t>
      </w:r>
      <w:r w:rsidRPr="00C85D39">
        <w:rPr>
          <w:rFonts w:ascii="Arial" w:eastAsia="Times New Roman" w:hAnsi="Arial" w:cs="Arial"/>
          <w:color w:val="000000"/>
          <w:sz w:val="24"/>
          <w:szCs w:val="24"/>
          <w:lang w:eastAsia="es-MX"/>
        </w:rPr>
        <w:t>tener preparación académica.</w:t>
      </w:r>
    </w:p>
    <w:p w:rsidR="00C85D39" w:rsidRPr="00D01486" w:rsidRDefault="00C85D39" w:rsidP="00C85D39">
      <w:pPr>
        <w:spacing w:after="0" w:line="480" w:lineRule="auto"/>
        <w:jc w:val="both"/>
        <w:rPr>
          <w:rFonts w:ascii="Arial" w:eastAsia="Times New Roman" w:hAnsi="Arial" w:cs="Arial"/>
          <w:color w:val="000000"/>
          <w:sz w:val="24"/>
          <w:szCs w:val="24"/>
          <w:lang w:eastAsia="es-MX"/>
        </w:rPr>
      </w:pPr>
    </w:p>
    <w:p w:rsidR="00C85D39" w:rsidRDefault="00C85D39" w:rsidP="00201806">
      <w:pPr>
        <w:spacing w:line="480" w:lineRule="auto"/>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E</w:t>
      </w:r>
      <w:r w:rsidR="007E42A5">
        <w:rPr>
          <w:rFonts w:ascii="Arial" w:eastAsia="Times New Roman" w:hAnsi="Arial" w:cs="Arial"/>
          <w:color w:val="000000"/>
          <w:sz w:val="24"/>
          <w:szCs w:val="24"/>
          <w:lang w:eastAsia="es-MX"/>
        </w:rPr>
        <w:t>n e</w:t>
      </w:r>
      <w:r>
        <w:rPr>
          <w:rFonts w:ascii="Arial" w:eastAsia="Times New Roman" w:hAnsi="Arial" w:cs="Arial"/>
          <w:color w:val="000000"/>
          <w:sz w:val="24"/>
          <w:szCs w:val="24"/>
          <w:lang w:eastAsia="es-MX"/>
        </w:rPr>
        <w:t xml:space="preserve">l tema </w:t>
      </w:r>
      <w:r w:rsidR="0068163D">
        <w:rPr>
          <w:rFonts w:ascii="Arial" w:eastAsia="Times New Roman" w:hAnsi="Arial" w:cs="Arial"/>
          <w:color w:val="000000"/>
          <w:sz w:val="24"/>
          <w:szCs w:val="24"/>
          <w:lang w:eastAsia="es-MX"/>
        </w:rPr>
        <w:t xml:space="preserve">número cuatro </w:t>
      </w:r>
      <w:r w:rsidR="007E42A5">
        <w:rPr>
          <w:rFonts w:ascii="Arial" w:eastAsia="Times New Roman" w:hAnsi="Arial" w:cs="Arial"/>
          <w:color w:val="000000"/>
          <w:sz w:val="24"/>
          <w:szCs w:val="24"/>
          <w:lang w:eastAsia="es-MX"/>
        </w:rPr>
        <w:t>concerniente a</w:t>
      </w:r>
      <w:r>
        <w:rPr>
          <w:rFonts w:ascii="Arial" w:eastAsia="Times New Roman" w:hAnsi="Arial" w:cs="Arial"/>
          <w:color w:val="000000"/>
          <w:sz w:val="24"/>
          <w:szCs w:val="24"/>
          <w:lang w:eastAsia="es-MX"/>
        </w:rPr>
        <w:t xml:space="preserve"> la experiencia </w:t>
      </w:r>
      <w:r w:rsidR="00F34DBC">
        <w:rPr>
          <w:rFonts w:ascii="Arial" w:eastAsia="Times New Roman" w:hAnsi="Arial" w:cs="Arial"/>
          <w:color w:val="000000"/>
          <w:sz w:val="24"/>
          <w:szCs w:val="24"/>
          <w:lang w:eastAsia="es-MX"/>
        </w:rPr>
        <w:t>docente</w:t>
      </w:r>
      <w:r w:rsidR="003713EE">
        <w:rPr>
          <w:rFonts w:ascii="Arial" w:eastAsia="Times New Roman" w:hAnsi="Arial" w:cs="Arial"/>
          <w:color w:val="000000"/>
          <w:sz w:val="24"/>
          <w:szCs w:val="24"/>
          <w:lang w:eastAsia="es-MX"/>
        </w:rPr>
        <w:t>, se</w:t>
      </w:r>
      <w:r w:rsidR="00F34DBC">
        <w:rPr>
          <w:rFonts w:ascii="Arial" w:eastAsia="Times New Roman" w:hAnsi="Arial" w:cs="Arial"/>
          <w:color w:val="000000"/>
          <w:sz w:val="24"/>
          <w:szCs w:val="24"/>
          <w:lang w:eastAsia="es-MX"/>
        </w:rPr>
        <w:t xml:space="preserve"> </w:t>
      </w:r>
      <w:r w:rsidR="003713EE">
        <w:rPr>
          <w:rFonts w:ascii="Arial" w:eastAsia="Times New Roman" w:hAnsi="Arial" w:cs="Arial"/>
          <w:color w:val="000000"/>
          <w:sz w:val="24"/>
          <w:szCs w:val="24"/>
          <w:lang w:eastAsia="es-MX"/>
        </w:rPr>
        <w:t>ob</w:t>
      </w:r>
      <w:r w:rsidR="00F34DBC">
        <w:rPr>
          <w:rFonts w:ascii="Arial" w:eastAsia="Times New Roman" w:hAnsi="Arial" w:cs="Arial"/>
          <w:color w:val="000000"/>
          <w:sz w:val="24"/>
          <w:szCs w:val="24"/>
          <w:lang w:eastAsia="es-MX"/>
        </w:rPr>
        <w:t>tuvo como hallazgo</w:t>
      </w:r>
      <w:r>
        <w:rPr>
          <w:rFonts w:ascii="Arial" w:eastAsia="Times New Roman" w:hAnsi="Arial" w:cs="Arial"/>
          <w:color w:val="000000"/>
          <w:sz w:val="24"/>
          <w:szCs w:val="24"/>
          <w:lang w:eastAsia="es-MX"/>
        </w:rPr>
        <w:t xml:space="preserve"> </w:t>
      </w:r>
      <w:r w:rsidR="00F34DBC" w:rsidRPr="009345DA">
        <w:rPr>
          <w:rFonts w:ascii="Arial" w:eastAsia="Calibri" w:hAnsi="Arial" w:cs="Arial"/>
          <w:sz w:val="24"/>
          <w:szCs w:val="24"/>
        </w:rPr>
        <w:t xml:space="preserve">que </w:t>
      </w:r>
      <w:r w:rsidR="00F34DBC" w:rsidRPr="00F34DBC">
        <w:rPr>
          <w:rFonts w:ascii="Arial" w:eastAsia="Calibri" w:hAnsi="Arial" w:cs="Arial"/>
          <w:sz w:val="24"/>
          <w:szCs w:val="24"/>
        </w:rPr>
        <w:t xml:space="preserve">la mayoría de las razones que </w:t>
      </w:r>
      <w:r w:rsidR="003713EE">
        <w:rPr>
          <w:rFonts w:ascii="Arial" w:eastAsia="Calibri" w:hAnsi="Arial" w:cs="Arial"/>
          <w:sz w:val="24"/>
          <w:szCs w:val="24"/>
        </w:rPr>
        <w:t xml:space="preserve">se </w:t>
      </w:r>
      <w:r w:rsidR="00F34DBC" w:rsidRPr="00F34DBC">
        <w:rPr>
          <w:rFonts w:ascii="Arial" w:eastAsia="Calibri" w:hAnsi="Arial" w:cs="Arial"/>
          <w:sz w:val="24"/>
          <w:szCs w:val="24"/>
        </w:rPr>
        <w:t xml:space="preserve">argumentan sobre </w:t>
      </w:r>
      <w:r w:rsidR="003713EE">
        <w:rPr>
          <w:rFonts w:ascii="Arial" w:eastAsia="Calibri" w:hAnsi="Arial" w:cs="Arial"/>
          <w:sz w:val="24"/>
          <w:szCs w:val="24"/>
        </w:rPr>
        <w:t>el</w:t>
      </w:r>
      <w:r w:rsidR="00F34DBC" w:rsidRPr="00F34DBC">
        <w:rPr>
          <w:rFonts w:ascii="Arial" w:eastAsia="Calibri" w:hAnsi="Arial" w:cs="Arial"/>
          <w:sz w:val="24"/>
          <w:szCs w:val="24"/>
        </w:rPr>
        <w:t xml:space="preserve"> interés o abandono a profesionalizarse se vincula</w:t>
      </w:r>
      <w:r w:rsidR="003713EE">
        <w:rPr>
          <w:rFonts w:ascii="Arial" w:eastAsia="Calibri" w:hAnsi="Arial" w:cs="Arial"/>
          <w:sz w:val="24"/>
          <w:szCs w:val="24"/>
        </w:rPr>
        <w:t>n</w:t>
      </w:r>
      <w:r w:rsidR="00F34DBC" w:rsidRPr="00F34DBC">
        <w:rPr>
          <w:rFonts w:ascii="Arial" w:eastAsia="Calibri" w:hAnsi="Arial" w:cs="Arial"/>
          <w:sz w:val="24"/>
          <w:szCs w:val="24"/>
        </w:rPr>
        <w:t xml:space="preserve"> con e</w:t>
      </w:r>
      <w:r w:rsidR="00F34DBC">
        <w:rPr>
          <w:rFonts w:ascii="Arial" w:eastAsia="Calibri" w:hAnsi="Arial" w:cs="Arial"/>
          <w:sz w:val="24"/>
          <w:szCs w:val="24"/>
        </w:rPr>
        <w:t xml:space="preserve">l hogar. </w:t>
      </w:r>
      <w:r w:rsidR="00D3548F" w:rsidRPr="00D3548F">
        <w:rPr>
          <w:rFonts w:ascii="Arial" w:eastAsia="Calibri" w:hAnsi="Arial" w:cs="Arial"/>
          <w:sz w:val="24"/>
          <w:szCs w:val="24"/>
        </w:rPr>
        <w:t>En algunos casos las actitudes de los docente refleja</w:t>
      </w:r>
      <w:r w:rsidR="003713EE">
        <w:rPr>
          <w:rFonts w:ascii="Arial" w:eastAsia="Calibri" w:hAnsi="Arial" w:cs="Arial"/>
          <w:sz w:val="24"/>
          <w:szCs w:val="24"/>
        </w:rPr>
        <w:t>ron</w:t>
      </w:r>
      <w:r w:rsidR="00D3548F" w:rsidRPr="00D3548F">
        <w:rPr>
          <w:rFonts w:ascii="Arial" w:eastAsia="Calibri" w:hAnsi="Arial" w:cs="Arial"/>
          <w:sz w:val="24"/>
          <w:szCs w:val="24"/>
        </w:rPr>
        <w:t xml:space="preserve"> inseguridades, desconfianza o pereza al no estar dispuestos a abandonar viejos temas y ahora preparar otros nuevos contenidos que ni siquiera se habían desarrollado cuando ellos concluyeron sus estudios (Esteve &amp; Vera, 1995).</w:t>
      </w:r>
      <w:r w:rsidR="00D3548F">
        <w:rPr>
          <w:rFonts w:ascii="Arial" w:eastAsia="Calibri" w:hAnsi="Arial" w:cs="Arial"/>
          <w:sz w:val="24"/>
          <w:szCs w:val="24"/>
        </w:rPr>
        <w:t xml:space="preserve"> </w:t>
      </w:r>
      <w:r w:rsidR="00D3548F" w:rsidRPr="009345DA">
        <w:rPr>
          <w:rFonts w:ascii="Arial" w:eastAsia="Calibri" w:hAnsi="Arial" w:cs="Arial"/>
          <w:sz w:val="24"/>
          <w:szCs w:val="24"/>
        </w:rPr>
        <w:t xml:space="preserve">Por esa razón, </w:t>
      </w:r>
      <w:r w:rsidR="00D3548F" w:rsidRPr="00D3548F">
        <w:rPr>
          <w:rFonts w:ascii="Arial" w:eastAsia="Calibri" w:hAnsi="Arial" w:cs="Arial"/>
          <w:sz w:val="24"/>
          <w:szCs w:val="24"/>
        </w:rPr>
        <w:t>la importancia de conocer la voz del maestro</w:t>
      </w:r>
      <w:r w:rsidR="003713EE">
        <w:rPr>
          <w:rFonts w:ascii="Arial" w:eastAsia="Calibri" w:hAnsi="Arial" w:cs="Arial"/>
          <w:sz w:val="24"/>
          <w:szCs w:val="24"/>
        </w:rPr>
        <w:t xml:space="preserve"> y</w:t>
      </w:r>
      <w:r w:rsidR="00D3548F" w:rsidRPr="00D3548F">
        <w:rPr>
          <w:rFonts w:ascii="Arial" w:eastAsia="Calibri" w:hAnsi="Arial" w:cs="Arial"/>
          <w:sz w:val="24"/>
          <w:szCs w:val="24"/>
        </w:rPr>
        <w:t xml:space="preserve"> averiguar las condiciones en las cuales desarrolla su trabajo.</w:t>
      </w:r>
    </w:p>
    <w:p w:rsidR="00C85D39" w:rsidRDefault="00C85D39" w:rsidP="00201806">
      <w:pPr>
        <w:spacing w:line="480" w:lineRule="auto"/>
        <w:jc w:val="both"/>
        <w:rPr>
          <w:rFonts w:ascii="Arial" w:eastAsia="Times New Roman" w:hAnsi="Arial" w:cs="Arial"/>
          <w:color w:val="000000"/>
          <w:sz w:val="24"/>
          <w:szCs w:val="24"/>
          <w:lang w:eastAsia="es-MX"/>
        </w:rPr>
      </w:pPr>
    </w:p>
    <w:p w:rsidR="007E42A5" w:rsidRDefault="00D3548F" w:rsidP="007E42A5">
      <w:pPr>
        <w:spacing w:line="480" w:lineRule="auto"/>
        <w:jc w:val="both"/>
        <w:rPr>
          <w:rFonts w:ascii="Arial" w:hAnsi="Arial" w:cs="Arial"/>
          <w:sz w:val="24"/>
          <w:szCs w:val="24"/>
        </w:rPr>
      </w:pPr>
      <w:r>
        <w:rPr>
          <w:rFonts w:ascii="Arial" w:eastAsia="Times New Roman" w:hAnsi="Arial" w:cs="Arial"/>
          <w:color w:val="000000"/>
          <w:sz w:val="24"/>
          <w:szCs w:val="24"/>
          <w:lang w:eastAsia="es-MX"/>
        </w:rPr>
        <w:t>E</w:t>
      </w:r>
      <w:r w:rsidR="0068163D" w:rsidRPr="00597E49">
        <w:rPr>
          <w:rFonts w:ascii="Arial" w:eastAsia="Times New Roman" w:hAnsi="Arial" w:cs="Arial"/>
          <w:color w:val="000000"/>
          <w:sz w:val="24"/>
          <w:szCs w:val="24"/>
          <w:lang w:eastAsia="es-MX"/>
        </w:rPr>
        <w:t xml:space="preserve">l quinto </w:t>
      </w:r>
      <w:r>
        <w:rPr>
          <w:rFonts w:ascii="Arial" w:eastAsia="Times New Roman" w:hAnsi="Arial" w:cs="Arial"/>
          <w:color w:val="000000"/>
          <w:sz w:val="24"/>
          <w:szCs w:val="24"/>
          <w:lang w:eastAsia="es-MX"/>
        </w:rPr>
        <w:t>tema</w:t>
      </w:r>
      <w:r w:rsidR="0068163D">
        <w:rPr>
          <w:rFonts w:ascii="Arial" w:eastAsia="Times New Roman" w:hAnsi="Arial" w:cs="Arial"/>
          <w:color w:val="000000"/>
          <w:sz w:val="24"/>
          <w:szCs w:val="24"/>
          <w:lang w:eastAsia="es-MX"/>
        </w:rPr>
        <w:t xml:space="preserve"> trata sobre </w:t>
      </w:r>
      <w:r w:rsidR="0068163D" w:rsidRPr="00597E49">
        <w:rPr>
          <w:rFonts w:ascii="Arial" w:eastAsia="Times New Roman" w:hAnsi="Arial" w:cs="Arial"/>
          <w:color w:val="000000"/>
          <w:sz w:val="24"/>
          <w:szCs w:val="24"/>
          <w:lang w:eastAsia="es-MX"/>
        </w:rPr>
        <w:t xml:space="preserve">las trayectorias </w:t>
      </w:r>
      <w:r w:rsidR="0068163D">
        <w:rPr>
          <w:rFonts w:ascii="Arial" w:eastAsia="Times New Roman" w:hAnsi="Arial" w:cs="Arial"/>
          <w:color w:val="000000"/>
          <w:sz w:val="24"/>
          <w:szCs w:val="24"/>
          <w:lang w:eastAsia="es-MX"/>
        </w:rPr>
        <w:t xml:space="preserve">de los </w:t>
      </w:r>
      <w:r w:rsidR="0068163D" w:rsidRPr="00597E49">
        <w:rPr>
          <w:rFonts w:ascii="Arial" w:eastAsia="Times New Roman" w:hAnsi="Arial" w:cs="Arial"/>
          <w:color w:val="000000"/>
          <w:sz w:val="24"/>
          <w:szCs w:val="24"/>
          <w:lang w:eastAsia="es-MX"/>
        </w:rPr>
        <w:t>docentes</w:t>
      </w:r>
      <w:r w:rsidR="003713EE">
        <w:rPr>
          <w:rFonts w:ascii="Arial" w:eastAsia="Times New Roman" w:hAnsi="Arial" w:cs="Arial"/>
          <w:color w:val="000000"/>
          <w:sz w:val="24"/>
          <w:szCs w:val="24"/>
          <w:lang w:eastAsia="es-MX"/>
        </w:rPr>
        <w:t xml:space="preserve"> donde s</w:t>
      </w:r>
      <w:r w:rsidR="007E42A5" w:rsidRPr="003713EE">
        <w:rPr>
          <w:rFonts w:ascii="Arial" w:hAnsi="Arial" w:cs="Arial"/>
          <w:sz w:val="24"/>
          <w:szCs w:val="24"/>
        </w:rPr>
        <w:t xml:space="preserve">e considera importante analizar la articulación entre la profesionalización y las trayectorias profesionales, para comprender los significados que tiene el profesorado de secundaria. </w:t>
      </w:r>
      <w:r w:rsidR="001C1695">
        <w:rPr>
          <w:rFonts w:ascii="Arial" w:hAnsi="Arial" w:cs="Arial"/>
          <w:sz w:val="24"/>
          <w:szCs w:val="24"/>
        </w:rPr>
        <w:t>Se explica que e</w:t>
      </w:r>
      <w:r w:rsidR="007E42A5" w:rsidRPr="003713EE">
        <w:rPr>
          <w:rFonts w:ascii="Arial" w:hAnsi="Arial" w:cs="Arial"/>
          <w:sz w:val="24"/>
          <w:szCs w:val="24"/>
        </w:rPr>
        <w:t xml:space="preserve">l </w:t>
      </w:r>
      <w:r w:rsidR="007E42A5" w:rsidRPr="003713EE">
        <w:rPr>
          <w:rFonts w:ascii="Arial" w:hAnsi="Arial" w:cs="Arial"/>
          <w:i/>
          <w:sz w:val="24"/>
          <w:szCs w:val="24"/>
        </w:rPr>
        <w:t>habitus</w:t>
      </w:r>
      <w:r w:rsidR="007E42A5" w:rsidRPr="003713EE">
        <w:rPr>
          <w:rFonts w:ascii="Arial" w:hAnsi="Arial" w:cs="Arial"/>
          <w:sz w:val="24"/>
          <w:szCs w:val="24"/>
        </w:rPr>
        <w:t xml:space="preserve"> es ese principio generador y unificador que retraduce (Bourdieu, 1994)</w:t>
      </w:r>
      <w:r w:rsidR="00DE4DA5">
        <w:rPr>
          <w:rFonts w:ascii="Arial" w:hAnsi="Arial" w:cs="Arial"/>
          <w:sz w:val="24"/>
          <w:szCs w:val="24"/>
        </w:rPr>
        <w:t>. M</w:t>
      </w:r>
      <w:r w:rsidR="007E42A5" w:rsidRPr="003713EE">
        <w:rPr>
          <w:rFonts w:ascii="Arial" w:hAnsi="Arial" w:cs="Arial"/>
          <w:sz w:val="24"/>
          <w:szCs w:val="24"/>
        </w:rPr>
        <w:t xml:space="preserve">ientras el </w:t>
      </w:r>
      <w:r w:rsidR="007E42A5" w:rsidRPr="003713EE">
        <w:rPr>
          <w:rFonts w:ascii="Arial" w:hAnsi="Arial" w:cs="Arial"/>
          <w:i/>
          <w:sz w:val="24"/>
          <w:szCs w:val="24"/>
        </w:rPr>
        <w:t>habitus</w:t>
      </w:r>
      <w:r w:rsidR="007E42A5" w:rsidRPr="003713EE">
        <w:rPr>
          <w:rFonts w:ascii="Arial" w:hAnsi="Arial" w:cs="Arial"/>
          <w:sz w:val="24"/>
          <w:szCs w:val="24"/>
        </w:rPr>
        <w:t xml:space="preserve"> aporta un capital cultural, las trayectorias se nutren de las decisiones y acciones, siendo constituyentes de una forma de pensar y re-pensar la profesionalización de los saberes docentes.</w:t>
      </w:r>
      <w:r w:rsidR="007E42A5" w:rsidRPr="007328FD">
        <w:rPr>
          <w:rFonts w:ascii="Arial" w:hAnsi="Arial" w:cs="Arial"/>
          <w:sz w:val="24"/>
          <w:szCs w:val="24"/>
        </w:rPr>
        <w:t xml:space="preserve">  </w:t>
      </w:r>
    </w:p>
    <w:p w:rsidR="007E42A5" w:rsidRDefault="003713EE" w:rsidP="00201806">
      <w:pPr>
        <w:spacing w:line="480" w:lineRule="auto"/>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lastRenderedPageBreak/>
        <w:t>E</w:t>
      </w:r>
      <w:r w:rsidR="00524412">
        <w:rPr>
          <w:rFonts w:ascii="Arial" w:eastAsia="Times New Roman" w:hAnsi="Arial" w:cs="Arial"/>
          <w:color w:val="000000"/>
          <w:sz w:val="24"/>
          <w:szCs w:val="24"/>
          <w:lang w:eastAsia="es-MX"/>
        </w:rPr>
        <w:t>n el</w:t>
      </w:r>
      <w:r w:rsidR="0068163D" w:rsidRPr="00597E49">
        <w:rPr>
          <w:rFonts w:ascii="Arial" w:eastAsia="Times New Roman" w:hAnsi="Arial" w:cs="Arial"/>
          <w:color w:val="000000"/>
          <w:sz w:val="24"/>
          <w:szCs w:val="24"/>
          <w:lang w:eastAsia="es-MX"/>
        </w:rPr>
        <w:t xml:space="preserve"> sexto</w:t>
      </w:r>
      <w:r w:rsidR="0068163D">
        <w:rPr>
          <w:rFonts w:ascii="Arial" w:eastAsia="Times New Roman" w:hAnsi="Arial" w:cs="Arial"/>
          <w:color w:val="000000"/>
          <w:sz w:val="24"/>
          <w:szCs w:val="24"/>
          <w:lang w:eastAsia="es-MX"/>
        </w:rPr>
        <w:t xml:space="preserve"> </w:t>
      </w:r>
      <w:r>
        <w:rPr>
          <w:rFonts w:ascii="Arial" w:eastAsia="Times New Roman" w:hAnsi="Arial" w:cs="Arial"/>
          <w:color w:val="000000"/>
          <w:sz w:val="24"/>
          <w:szCs w:val="24"/>
          <w:lang w:eastAsia="es-MX"/>
        </w:rPr>
        <w:t xml:space="preserve">tema </w:t>
      </w:r>
      <w:r w:rsidR="001C1695">
        <w:rPr>
          <w:rFonts w:ascii="Arial" w:eastAsia="Times New Roman" w:hAnsi="Arial" w:cs="Arial"/>
          <w:color w:val="000000"/>
          <w:sz w:val="24"/>
          <w:szCs w:val="24"/>
          <w:lang w:eastAsia="es-MX"/>
        </w:rPr>
        <w:t>resultó interesante sustentar teóricamente la identidad del docente, cuyo desempeño profesional trasciende en la formación de generaciones.</w:t>
      </w:r>
      <w:r w:rsidR="00524412">
        <w:rPr>
          <w:rFonts w:ascii="Arial" w:eastAsia="Times New Roman" w:hAnsi="Arial" w:cs="Arial"/>
          <w:color w:val="000000"/>
          <w:sz w:val="24"/>
          <w:szCs w:val="24"/>
          <w:lang w:eastAsia="es-MX"/>
        </w:rPr>
        <w:t xml:space="preserve"> L</w:t>
      </w:r>
      <w:r w:rsidR="001C1695" w:rsidRPr="001C1695">
        <w:rPr>
          <w:rFonts w:ascii="Arial" w:hAnsi="Arial" w:cs="Arial"/>
          <w:sz w:val="24"/>
          <w:szCs w:val="24"/>
        </w:rPr>
        <w:t>os cambios sociales han modificado la forma de cómo los docentes perciben su realidad, provocando incertidumbre en su desempeño diario.</w:t>
      </w:r>
      <w:r w:rsidR="001C1695">
        <w:rPr>
          <w:rFonts w:ascii="Arial" w:hAnsi="Arial" w:cs="Arial"/>
          <w:sz w:val="24"/>
          <w:szCs w:val="24"/>
        </w:rPr>
        <w:t xml:space="preserve"> </w:t>
      </w:r>
      <w:r w:rsidR="001C1695" w:rsidRPr="001C1695">
        <w:rPr>
          <w:rFonts w:ascii="Arial" w:hAnsi="Arial" w:cs="Arial"/>
          <w:sz w:val="24"/>
          <w:szCs w:val="24"/>
        </w:rPr>
        <w:t>La profesionalización ayuda a poner en claro posibilidades propias de dar un sentido a la vida. Según Honore (en Castañeda, 2009), ayuda de tal forma que los docentes son capaces de reconocerse en sus limitaciones, deseos, aspiraciones; para revindicar su profesión y obtener una nueva identidad, una identidad que fortalezca la idea de la mejora en su labor diaria.</w:t>
      </w:r>
    </w:p>
    <w:p w:rsidR="003713EE" w:rsidRDefault="003713EE" w:rsidP="00201806">
      <w:pPr>
        <w:spacing w:line="480" w:lineRule="auto"/>
        <w:jc w:val="both"/>
        <w:rPr>
          <w:rFonts w:ascii="Arial" w:eastAsia="Times New Roman" w:hAnsi="Arial" w:cs="Arial"/>
          <w:color w:val="000000"/>
          <w:sz w:val="24"/>
          <w:szCs w:val="24"/>
          <w:lang w:eastAsia="es-MX"/>
        </w:rPr>
      </w:pPr>
    </w:p>
    <w:p w:rsidR="0068163D" w:rsidRDefault="001C1695" w:rsidP="00201806">
      <w:pPr>
        <w:spacing w:line="480" w:lineRule="auto"/>
        <w:jc w:val="both"/>
        <w:rPr>
          <w:rFonts w:ascii="Arial" w:hAnsi="Arial" w:cs="Arial"/>
          <w:sz w:val="24"/>
        </w:rPr>
      </w:pPr>
      <w:r>
        <w:rPr>
          <w:rFonts w:ascii="Arial" w:eastAsia="Times New Roman" w:hAnsi="Arial" w:cs="Arial"/>
          <w:color w:val="000000"/>
          <w:sz w:val="24"/>
          <w:szCs w:val="24"/>
          <w:lang w:eastAsia="es-MX"/>
        </w:rPr>
        <w:t>F</w:t>
      </w:r>
      <w:r w:rsidR="0068163D" w:rsidRPr="00597E49">
        <w:rPr>
          <w:rFonts w:ascii="Arial" w:eastAsia="Times New Roman" w:hAnsi="Arial" w:cs="Arial"/>
          <w:color w:val="000000"/>
          <w:sz w:val="24"/>
          <w:szCs w:val="24"/>
          <w:lang w:eastAsia="es-MX"/>
        </w:rPr>
        <w:t>inalmente</w:t>
      </w:r>
      <w:r w:rsidR="0068163D">
        <w:rPr>
          <w:rFonts w:ascii="Arial" w:eastAsia="Times New Roman" w:hAnsi="Arial" w:cs="Arial"/>
          <w:color w:val="000000"/>
          <w:sz w:val="24"/>
          <w:szCs w:val="24"/>
          <w:lang w:eastAsia="es-MX"/>
        </w:rPr>
        <w:t>,</w:t>
      </w:r>
      <w:r w:rsidR="0068163D" w:rsidRPr="00597E49">
        <w:rPr>
          <w:rFonts w:ascii="Arial" w:eastAsia="Times New Roman" w:hAnsi="Arial" w:cs="Arial"/>
          <w:color w:val="000000"/>
          <w:sz w:val="24"/>
          <w:szCs w:val="24"/>
          <w:lang w:eastAsia="es-MX"/>
        </w:rPr>
        <w:t xml:space="preserve"> </w:t>
      </w:r>
      <w:r w:rsidR="00524412">
        <w:rPr>
          <w:rFonts w:ascii="Arial" w:eastAsia="Times New Roman" w:hAnsi="Arial" w:cs="Arial"/>
          <w:color w:val="000000"/>
          <w:sz w:val="24"/>
          <w:szCs w:val="24"/>
          <w:lang w:eastAsia="es-MX"/>
        </w:rPr>
        <w:t>el tema número siete aborda todo lo referente a los cambios que se ha</w:t>
      </w:r>
      <w:r w:rsidR="00161D87">
        <w:rPr>
          <w:rFonts w:ascii="Arial" w:eastAsia="Times New Roman" w:hAnsi="Arial" w:cs="Arial"/>
          <w:color w:val="000000"/>
          <w:sz w:val="24"/>
          <w:szCs w:val="24"/>
          <w:lang w:eastAsia="es-MX"/>
        </w:rPr>
        <w:t xml:space="preserve">n dado en los informantes clave. Un ejemplo es </w:t>
      </w:r>
      <w:r w:rsidR="00161D87" w:rsidRPr="00161D87">
        <w:rPr>
          <w:rFonts w:ascii="Arial" w:eastAsia="Times New Roman" w:hAnsi="Arial" w:cs="Arial"/>
          <w:color w:val="000000"/>
          <w:sz w:val="24"/>
          <w:szCs w:val="24"/>
          <w:lang w:eastAsia="es-MX"/>
        </w:rPr>
        <w:t xml:space="preserve">como </w:t>
      </w:r>
      <w:r w:rsidR="00161D87" w:rsidRPr="00161D87">
        <w:rPr>
          <w:rFonts w:ascii="Arial" w:eastAsia="Calibri" w:hAnsi="Arial" w:cs="Arial"/>
          <w:sz w:val="24"/>
          <w:szCs w:val="24"/>
        </w:rPr>
        <w:t>las experiencias laborales que determinaron sus decisiones respecto a su profesionalización.</w:t>
      </w:r>
      <w:r w:rsidR="00161D87">
        <w:rPr>
          <w:rFonts w:ascii="Arial" w:eastAsia="Calibri" w:hAnsi="Arial" w:cs="Arial"/>
          <w:sz w:val="24"/>
          <w:szCs w:val="24"/>
        </w:rPr>
        <w:t xml:space="preserve"> </w:t>
      </w:r>
      <w:r w:rsidR="007666C7">
        <w:rPr>
          <w:rFonts w:ascii="Arial" w:eastAsia="Calibri" w:hAnsi="Arial" w:cs="Arial"/>
          <w:sz w:val="24"/>
          <w:szCs w:val="24"/>
        </w:rPr>
        <w:t>Cacho (2004</w:t>
      </w:r>
      <w:r w:rsidR="007666C7" w:rsidRPr="00AA7F4B">
        <w:rPr>
          <w:rFonts w:ascii="Arial" w:eastAsia="Calibri" w:hAnsi="Arial" w:cs="Arial"/>
          <w:sz w:val="24"/>
          <w:szCs w:val="24"/>
        </w:rPr>
        <w:t>)</w:t>
      </w:r>
      <w:r w:rsidR="007666C7">
        <w:rPr>
          <w:rFonts w:ascii="Arial" w:eastAsia="Calibri" w:hAnsi="Arial" w:cs="Arial"/>
          <w:sz w:val="24"/>
          <w:szCs w:val="24"/>
        </w:rPr>
        <w:t>,</w:t>
      </w:r>
      <w:r w:rsidR="007666C7" w:rsidRPr="00AA7F4B">
        <w:rPr>
          <w:rFonts w:ascii="Arial" w:eastAsia="Calibri" w:hAnsi="Arial" w:cs="Arial"/>
          <w:sz w:val="24"/>
          <w:szCs w:val="24"/>
        </w:rPr>
        <w:t xml:space="preserve"> </w:t>
      </w:r>
      <w:r w:rsidR="007666C7">
        <w:rPr>
          <w:rFonts w:ascii="Arial" w:eastAsia="Calibri" w:hAnsi="Arial" w:cs="Arial"/>
          <w:sz w:val="24"/>
          <w:szCs w:val="24"/>
        </w:rPr>
        <w:t xml:space="preserve">explica </w:t>
      </w:r>
      <w:r w:rsidR="007666C7" w:rsidRPr="00AA7F4B">
        <w:rPr>
          <w:rFonts w:ascii="Arial" w:eastAsia="Calibri" w:hAnsi="Arial" w:cs="Arial"/>
          <w:sz w:val="24"/>
          <w:szCs w:val="24"/>
        </w:rPr>
        <w:t xml:space="preserve"> que la </w:t>
      </w:r>
      <w:r w:rsidR="007666C7" w:rsidRPr="00AA7F4B">
        <w:rPr>
          <w:rFonts w:ascii="Arial" w:eastAsia="Calibri" w:hAnsi="Arial" w:cs="Arial"/>
          <w:i/>
          <w:sz w:val="24"/>
          <w:szCs w:val="24"/>
        </w:rPr>
        <w:t>identidad</w:t>
      </w:r>
      <w:r w:rsidR="007666C7" w:rsidRPr="00AA7F4B">
        <w:rPr>
          <w:rFonts w:ascii="Arial" w:eastAsia="Calibri" w:hAnsi="Arial" w:cs="Arial"/>
          <w:sz w:val="24"/>
          <w:szCs w:val="24"/>
        </w:rPr>
        <w:t xml:space="preserve"> se conforma constantemente, es decir, no </w:t>
      </w:r>
      <w:r w:rsidR="007666C7">
        <w:rPr>
          <w:rFonts w:ascii="Arial" w:eastAsia="Calibri" w:hAnsi="Arial" w:cs="Arial"/>
          <w:sz w:val="24"/>
          <w:szCs w:val="24"/>
        </w:rPr>
        <w:t xml:space="preserve">es </w:t>
      </w:r>
      <w:r w:rsidR="007666C7" w:rsidRPr="00AA7F4B">
        <w:rPr>
          <w:rFonts w:ascii="Arial" w:eastAsia="Calibri" w:hAnsi="Arial" w:cs="Arial"/>
          <w:sz w:val="24"/>
          <w:szCs w:val="24"/>
        </w:rPr>
        <w:t>algo</w:t>
      </w:r>
      <w:r w:rsidR="007666C7">
        <w:rPr>
          <w:rFonts w:ascii="Arial" w:eastAsia="Calibri" w:hAnsi="Arial" w:cs="Arial"/>
          <w:sz w:val="24"/>
          <w:szCs w:val="24"/>
        </w:rPr>
        <w:t xml:space="preserve"> que se adquiere en un momento “especifico”</w:t>
      </w:r>
      <w:r w:rsidR="007666C7" w:rsidRPr="00AA7F4B">
        <w:rPr>
          <w:rFonts w:ascii="Arial" w:eastAsia="Calibri" w:hAnsi="Arial" w:cs="Arial"/>
          <w:sz w:val="24"/>
          <w:szCs w:val="24"/>
        </w:rPr>
        <w:t xml:space="preserve">, sino que se adquiere mediante la interacción de experiencias y </w:t>
      </w:r>
      <w:r w:rsidR="007666C7" w:rsidRPr="000A2279">
        <w:rPr>
          <w:rFonts w:ascii="Arial" w:eastAsia="Calibri" w:hAnsi="Arial" w:cs="Arial"/>
          <w:sz w:val="24"/>
          <w:szCs w:val="24"/>
        </w:rPr>
        <w:t>negociaciones constantes a lo largo de la vida; en otras palabras, las identidades forman trayectorias</w:t>
      </w:r>
      <w:r w:rsidR="007666C7">
        <w:rPr>
          <w:rFonts w:ascii="Arial" w:eastAsia="Calibri" w:hAnsi="Arial" w:cs="Arial"/>
          <w:sz w:val="24"/>
          <w:szCs w:val="24"/>
        </w:rPr>
        <w:t xml:space="preserve">. </w:t>
      </w:r>
    </w:p>
    <w:p w:rsidR="0068163D" w:rsidRDefault="0068163D" w:rsidP="0031110C">
      <w:pPr>
        <w:spacing w:line="480" w:lineRule="auto"/>
        <w:jc w:val="both"/>
        <w:rPr>
          <w:rFonts w:ascii="Arial" w:hAnsi="Arial" w:cs="Arial"/>
          <w:sz w:val="24"/>
        </w:rPr>
      </w:pPr>
    </w:p>
    <w:p w:rsidR="0031110C" w:rsidRPr="007666C7" w:rsidRDefault="00C77682" w:rsidP="0031110C">
      <w:pPr>
        <w:spacing w:line="480" w:lineRule="auto"/>
        <w:jc w:val="center"/>
        <w:rPr>
          <w:rFonts w:ascii="Arial" w:hAnsi="Arial" w:cs="Arial"/>
          <w:sz w:val="24"/>
        </w:rPr>
      </w:pPr>
      <w:r w:rsidRPr="007666C7">
        <w:rPr>
          <w:rFonts w:ascii="Arial" w:hAnsi="Arial" w:cs="Arial"/>
          <w:sz w:val="24"/>
        </w:rPr>
        <w:t>Discusión de resultados</w:t>
      </w:r>
    </w:p>
    <w:p w:rsidR="007666C7" w:rsidRDefault="004D0377" w:rsidP="0031110C">
      <w:pPr>
        <w:spacing w:line="480" w:lineRule="auto"/>
        <w:jc w:val="both"/>
        <w:rPr>
          <w:rFonts w:ascii="Arial" w:eastAsia="Calibri" w:hAnsi="Arial" w:cs="Arial"/>
          <w:sz w:val="24"/>
          <w:szCs w:val="24"/>
        </w:rPr>
      </w:pPr>
      <w:proofErr w:type="spellStart"/>
      <w:r>
        <w:rPr>
          <w:rFonts w:ascii="Arial" w:eastAsia="Calibri" w:hAnsi="Arial" w:cs="Arial"/>
          <w:sz w:val="24"/>
          <w:szCs w:val="24"/>
        </w:rPr>
        <w:t>Vezub</w:t>
      </w:r>
      <w:proofErr w:type="spellEnd"/>
      <w:r>
        <w:rPr>
          <w:rFonts w:ascii="Arial" w:eastAsia="Calibri" w:hAnsi="Arial" w:cs="Arial"/>
          <w:sz w:val="24"/>
          <w:szCs w:val="24"/>
        </w:rPr>
        <w:t xml:space="preserve"> (2010</w:t>
      </w:r>
      <w:r w:rsidR="007666C7" w:rsidRPr="007666C7">
        <w:rPr>
          <w:rFonts w:ascii="Arial" w:eastAsia="Calibri" w:hAnsi="Arial" w:cs="Arial"/>
          <w:sz w:val="24"/>
          <w:szCs w:val="24"/>
        </w:rPr>
        <w:t xml:space="preserve">), afirma que es necesario insistir que a la hora de diseñar nuevos programas de formación permanente se consideren las trayectorias y las necesidades de los docentes. La profesionalización puede fomentarse </w:t>
      </w:r>
      <w:r w:rsidR="00224C7C">
        <w:rPr>
          <w:rFonts w:ascii="Arial" w:eastAsia="Calibri" w:hAnsi="Arial" w:cs="Arial"/>
          <w:sz w:val="24"/>
          <w:szCs w:val="24"/>
        </w:rPr>
        <w:t xml:space="preserve">en los docentes </w:t>
      </w:r>
      <w:r w:rsidR="007666C7" w:rsidRPr="007666C7">
        <w:rPr>
          <w:rFonts w:ascii="Arial" w:eastAsia="Calibri" w:hAnsi="Arial" w:cs="Arial"/>
          <w:sz w:val="24"/>
          <w:szCs w:val="24"/>
        </w:rPr>
        <w:t xml:space="preserve">“para que se convierta en un proceso que ocurra a lo largo de su vida profesional”, porque sólo así </w:t>
      </w:r>
      <w:r w:rsidR="007666C7" w:rsidRPr="007666C7">
        <w:rPr>
          <w:rFonts w:ascii="Arial" w:eastAsia="Calibri" w:hAnsi="Arial" w:cs="Arial"/>
          <w:sz w:val="24"/>
          <w:szCs w:val="24"/>
        </w:rPr>
        <w:lastRenderedPageBreak/>
        <w:t>será posible afrontar las nuevas prácticas, la necesidad de innovar, y los complejos cambios que aún están por venir.</w:t>
      </w:r>
    </w:p>
    <w:p w:rsidR="007666C7" w:rsidRDefault="007666C7" w:rsidP="0031110C">
      <w:pPr>
        <w:spacing w:line="480" w:lineRule="auto"/>
        <w:jc w:val="both"/>
        <w:rPr>
          <w:rFonts w:ascii="Arial" w:hAnsi="Arial" w:cs="Arial"/>
          <w:sz w:val="24"/>
        </w:rPr>
      </w:pPr>
    </w:p>
    <w:p w:rsidR="0031110C" w:rsidRPr="0031110C" w:rsidRDefault="0031110C" w:rsidP="0031110C">
      <w:pPr>
        <w:spacing w:line="480" w:lineRule="auto"/>
        <w:jc w:val="both"/>
        <w:rPr>
          <w:rFonts w:ascii="Arial" w:hAnsi="Arial" w:cs="Arial"/>
          <w:sz w:val="24"/>
        </w:rPr>
      </w:pPr>
      <w:r>
        <w:rPr>
          <w:rFonts w:ascii="Arial" w:hAnsi="Arial" w:cs="Arial"/>
          <w:sz w:val="24"/>
        </w:rPr>
        <w:t>L</w:t>
      </w:r>
      <w:r w:rsidRPr="0031110C">
        <w:rPr>
          <w:rFonts w:ascii="Arial" w:hAnsi="Arial" w:cs="Arial"/>
          <w:sz w:val="24"/>
        </w:rPr>
        <w:t>os profesores que participaron están ante la necesidad de ampliar la concepción de sus saberes pedagógicos. La trayectoria profesional es incierta con o sin profesionalización de saberes. El contexto político en el que emergen los movimientos de reforma genera mecanismos de tensión; convirtiéndose en obstaculizadores de una comprensión de sus fines, significados, alcances y sentido de la trayectoria laboral y de vida.</w:t>
      </w:r>
    </w:p>
    <w:p w:rsidR="0031110C" w:rsidRPr="0031110C" w:rsidRDefault="0031110C" w:rsidP="0031110C">
      <w:pPr>
        <w:spacing w:line="480" w:lineRule="auto"/>
        <w:jc w:val="both"/>
        <w:rPr>
          <w:rFonts w:ascii="Arial" w:hAnsi="Arial" w:cs="Arial"/>
          <w:sz w:val="24"/>
        </w:rPr>
      </w:pPr>
    </w:p>
    <w:p w:rsidR="0031110C" w:rsidRPr="0031110C" w:rsidRDefault="0031110C" w:rsidP="0031110C">
      <w:pPr>
        <w:spacing w:line="480" w:lineRule="auto"/>
        <w:jc w:val="both"/>
        <w:rPr>
          <w:rFonts w:ascii="Arial" w:hAnsi="Arial" w:cs="Arial"/>
          <w:sz w:val="24"/>
        </w:rPr>
      </w:pPr>
      <w:r w:rsidRPr="0031110C">
        <w:rPr>
          <w:rFonts w:ascii="Arial" w:hAnsi="Arial" w:cs="Arial"/>
          <w:sz w:val="24"/>
        </w:rPr>
        <w:t xml:space="preserve">En algunos relatos de los informantes la referencia a una voz ignorada es clara. La aplicación de programas, cursos, diplomados, políticas educativas donde se imponen contenidos y actitudes no logran </w:t>
      </w:r>
      <w:proofErr w:type="spellStart"/>
      <w:r w:rsidRPr="0031110C">
        <w:rPr>
          <w:rFonts w:ascii="Arial" w:hAnsi="Arial" w:cs="Arial"/>
          <w:sz w:val="24"/>
        </w:rPr>
        <w:t>resignificar</w:t>
      </w:r>
      <w:proofErr w:type="spellEnd"/>
      <w:r w:rsidRPr="0031110C">
        <w:rPr>
          <w:rFonts w:ascii="Arial" w:hAnsi="Arial" w:cs="Arial"/>
          <w:sz w:val="24"/>
        </w:rPr>
        <w:t xml:space="preserve"> las percepciones que desde los itinerarios de vida los sujetos van construyendo</w:t>
      </w:r>
      <w:r w:rsidR="00BA6B5D">
        <w:rPr>
          <w:rFonts w:ascii="Arial" w:hAnsi="Arial" w:cs="Arial"/>
          <w:sz w:val="24"/>
        </w:rPr>
        <w:t xml:space="preserve"> (Castañeda, </w:t>
      </w:r>
      <w:r w:rsidR="00BA6B5D" w:rsidRPr="00BA6B5D">
        <w:rPr>
          <w:rFonts w:ascii="Arial" w:hAnsi="Arial" w:cs="Arial"/>
          <w:sz w:val="24"/>
        </w:rPr>
        <w:t>2009)</w:t>
      </w:r>
      <w:r w:rsidRPr="0031110C">
        <w:rPr>
          <w:rFonts w:ascii="Arial" w:hAnsi="Arial" w:cs="Arial"/>
          <w:sz w:val="24"/>
        </w:rPr>
        <w:t xml:space="preserve">. La inclusión de una profesionalización profunda en la trayectoria laboral, exige </w:t>
      </w:r>
      <w:proofErr w:type="spellStart"/>
      <w:r w:rsidRPr="0031110C">
        <w:rPr>
          <w:rFonts w:ascii="Arial" w:hAnsi="Arial" w:cs="Arial"/>
          <w:sz w:val="24"/>
        </w:rPr>
        <w:t>resignificar</w:t>
      </w:r>
      <w:proofErr w:type="spellEnd"/>
      <w:r w:rsidRPr="0031110C">
        <w:rPr>
          <w:rFonts w:ascii="Arial" w:hAnsi="Arial" w:cs="Arial"/>
          <w:sz w:val="24"/>
        </w:rPr>
        <w:t xml:space="preserve"> la formación, contemplando procesos como el reconocimiento de la trayectoria individual, lo cual contrib</w:t>
      </w:r>
      <w:r w:rsidR="00520C89">
        <w:rPr>
          <w:rFonts w:ascii="Arial" w:hAnsi="Arial" w:cs="Arial"/>
          <w:sz w:val="24"/>
        </w:rPr>
        <w:t>uye a la creación de identidad.</w:t>
      </w:r>
    </w:p>
    <w:p w:rsidR="0031110C" w:rsidRPr="0031110C" w:rsidRDefault="0031110C" w:rsidP="0031110C">
      <w:pPr>
        <w:spacing w:line="480" w:lineRule="auto"/>
        <w:jc w:val="both"/>
        <w:rPr>
          <w:rFonts w:ascii="Arial" w:hAnsi="Arial" w:cs="Arial"/>
          <w:sz w:val="24"/>
        </w:rPr>
      </w:pPr>
    </w:p>
    <w:p w:rsidR="0031110C" w:rsidRPr="0031110C" w:rsidRDefault="0031110C" w:rsidP="0031110C">
      <w:pPr>
        <w:spacing w:line="480" w:lineRule="auto"/>
        <w:jc w:val="both"/>
        <w:rPr>
          <w:rFonts w:ascii="Arial" w:hAnsi="Arial" w:cs="Arial"/>
          <w:sz w:val="24"/>
        </w:rPr>
      </w:pPr>
      <w:r w:rsidRPr="0031110C">
        <w:rPr>
          <w:rFonts w:ascii="Arial" w:hAnsi="Arial" w:cs="Arial"/>
          <w:sz w:val="24"/>
        </w:rPr>
        <w:t xml:space="preserve">A modo de conclusión, </w:t>
      </w:r>
      <w:proofErr w:type="spellStart"/>
      <w:r w:rsidRPr="0031110C">
        <w:rPr>
          <w:rFonts w:ascii="Arial" w:hAnsi="Arial" w:cs="Arial"/>
          <w:sz w:val="24"/>
        </w:rPr>
        <w:t>resignificar</w:t>
      </w:r>
      <w:proofErr w:type="spellEnd"/>
      <w:r w:rsidRPr="0031110C">
        <w:rPr>
          <w:rFonts w:ascii="Arial" w:hAnsi="Arial" w:cs="Arial"/>
          <w:sz w:val="24"/>
        </w:rPr>
        <w:t xml:space="preserve"> la profesionalización coloca a los investigadores, primero, frente al análisis de la complejidad del objeto de estudio y segundo, frente al diseño de estrategias de intervención en congruencia </w:t>
      </w:r>
      <w:r w:rsidR="00520C89">
        <w:rPr>
          <w:rFonts w:ascii="Arial" w:hAnsi="Arial" w:cs="Arial"/>
          <w:sz w:val="24"/>
        </w:rPr>
        <w:t>con el marco analítico que sostuvo la</w:t>
      </w:r>
      <w:r w:rsidRPr="0031110C">
        <w:rPr>
          <w:rFonts w:ascii="Arial" w:hAnsi="Arial" w:cs="Arial"/>
          <w:sz w:val="24"/>
        </w:rPr>
        <w:t xml:space="preserve"> tesis. </w:t>
      </w:r>
    </w:p>
    <w:p w:rsidR="0031110C" w:rsidRDefault="0031110C" w:rsidP="0031110C">
      <w:pPr>
        <w:spacing w:line="480" w:lineRule="auto"/>
        <w:jc w:val="both"/>
        <w:rPr>
          <w:rFonts w:ascii="Arial" w:hAnsi="Arial" w:cs="Arial"/>
          <w:sz w:val="24"/>
        </w:rPr>
      </w:pPr>
      <w:r>
        <w:rPr>
          <w:rFonts w:ascii="Arial" w:hAnsi="Arial" w:cs="Arial"/>
          <w:sz w:val="24"/>
        </w:rPr>
        <w:lastRenderedPageBreak/>
        <w:t xml:space="preserve">La propuesta </w:t>
      </w:r>
      <w:r w:rsidRPr="0031110C">
        <w:rPr>
          <w:rFonts w:ascii="Arial" w:hAnsi="Arial" w:cs="Arial"/>
          <w:sz w:val="24"/>
        </w:rPr>
        <w:t xml:space="preserve">de intervención de tipo formativa que </w:t>
      </w:r>
      <w:r w:rsidR="00520C89">
        <w:rPr>
          <w:rFonts w:ascii="Arial" w:hAnsi="Arial" w:cs="Arial"/>
          <w:sz w:val="24"/>
        </w:rPr>
        <w:t xml:space="preserve">se </w:t>
      </w:r>
      <w:r>
        <w:rPr>
          <w:rFonts w:ascii="Arial" w:hAnsi="Arial" w:cs="Arial"/>
          <w:sz w:val="24"/>
        </w:rPr>
        <w:t>plante</w:t>
      </w:r>
      <w:r w:rsidR="00520C89">
        <w:rPr>
          <w:rFonts w:ascii="Arial" w:hAnsi="Arial" w:cs="Arial"/>
          <w:sz w:val="24"/>
        </w:rPr>
        <w:t>o</w:t>
      </w:r>
      <w:r>
        <w:rPr>
          <w:rFonts w:ascii="Arial" w:hAnsi="Arial" w:cs="Arial"/>
          <w:sz w:val="24"/>
        </w:rPr>
        <w:t xml:space="preserve"> es </w:t>
      </w:r>
      <w:r w:rsidRPr="0031110C">
        <w:rPr>
          <w:rFonts w:ascii="Arial" w:hAnsi="Arial" w:cs="Arial"/>
          <w:sz w:val="24"/>
        </w:rPr>
        <w:t xml:space="preserve">un taller. </w:t>
      </w:r>
      <w:r w:rsidR="00520C89" w:rsidRPr="00520C89">
        <w:rPr>
          <w:rFonts w:ascii="Arial" w:hAnsi="Arial" w:cs="Arial"/>
          <w:sz w:val="24"/>
          <w:szCs w:val="24"/>
        </w:rPr>
        <w:t>Se justifica la elección del taller porque ofrece un permanente proceso de construcción de productos generados en colectivo, tal como se construyen las trayectorias individuales, -en lo íntimo de la persona y en su interacción con los otros-.</w:t>
      </w:r>
    </w:p>
    <w:p w:rsidR="00C77682" w:rsidRDefault="00C77682" w:rsidP="0031110C">
      <w:pPr>
        <w:spacing w:line="480" w:lineRule="auto"/>
        <w:jc w:val="both"/>
        <w:rPr>
          <w:rFonts w:ascii="Arial" w:hAnsi="Arial" w:cs="Arial"/>
          <w:sz w:val="24"/>
        </w:rPr>
      </w:pPr>
    </w:p>
    <w:p w:rsidR="00C77682" w:rsidRPr="000829F5" w:rsidRDefault="00C77682" w:rsidP="000829F5">
      <w:pPr>
        <w:spacing w:after="0" w:line="240" w:lineRule="auto"/>
        <w:jc w:val="center"/>
        <w:rPr>
          <w:rFonts w:ascii="Arial" w:hAnsi="Arial" w:cs="Arial"/>
          <w:sz w:val="24"/>
        </w:rPr>
      </w:pPr>
      <w:r w:rsidRPr="000829F5">
        <w:rPr>
          <w:rFonts w:ascii="Arial" w:hAnsi="Arial" w:cs="Arial"/>
          <w:sz w:val="24"/>
        </w:rPr>
        <w:t>Fuentes</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ALVARADO, M. (2001). </w:t>
      </w:r>
      <w:r w:rsidRPr="000829F5">
        <w:rPr>
          <w:rFonts w:ascii="Arial" w:hAnsi="Arial" w:cs="Arial"/>
          <w:i/>
          <w:szCs w:val="24"/>
        </w:rPr>
        <w:t>Tendencias generales en la formación del profesorado</w:t>
      </w:r>
      <w:r w:rsidRPr="000829F5">
        <w:rPr>
          <w:rFonts w:ascii="Arial" w:hAnsi="Arial" w:cs="Arial"/>
          <w:szCs w:val="24"/>
        </w:rPr>
        <w:t>. México: Editorial Universidad de Guadalajara.</w:t>
      </w:r>
    </w:p>
    <w:p w:rsidR="00DD5185" w:rsidRPr="000829F5" w:rsidRDefault="00DD5185" w:rsidP="0051288F">
      <w:pPr>
        <w:spacing w:after="0" w:line="240" w:lineRule="auto"/>
        <w:ind w:left="993" w:hanging="993"/>
        <w:jc w:val="both"/>
        <w:rPr>
          <w:rFonts w:ascii="Arial" w:hAnsi="Arial" w:cs="Arial"/>
          <w:sz w:val="20"/>
          <w:lang w:val="en-US"/>
        </w:rPr>
      </w:pPr>
      <w:r w:rsidRPr="000829F5">
        <w:rPr>
          <w:rFonts w:ascii="Arial" w:hAnsi="Arial" w:cs="Arial"/>
          <w:szCs w:val="24"/>
        </w:rPr>
        <w:t xml:space="preserve">ANDERSON, L. W. (2004). </w:t>
      </w:r>
      <w:proofErr w:type="spellStart"/>
      <w:r w:rsidRPr="000829F5">
        <w:rPr>
          <w:rFonts w:ascii="Arial" w:hAnsi="Arial" w:cs="Arial"/>
          <w:i/>
          <w:szCs w:val="24"/>
        </w:rPr>
        <w:t>Increasing</w:t>
      </w:r>
      <w:proofErr w:type="spellEnd"/>
      <w:r w:rsidRPr="000829F5">
        <w:rPr>
          <w:rFonts w:ascii="Arial" w:hAnsi="Arial" w:cs="Arial"/>
          <w:i/>
          <w:szCs w:val="24"/>
        </w:rPr>
        <w:t xml:space="preserve"> </w:t>
      </w:r>
      <w:proofErr w:type="spellStart"/>
      <w:r w:rsidRPr="000829F5">
        <w:rPr>
          <w:rFonts w:ascii="Arial" w:hAnsi="Arial" w:cs="Arial"/>
          <w:i/>
          <w:szCs w:val="24"/>
        </w:rPr>
        <w:t>teacher</w:t>
      </w:r>
      <w:proofErr w:type="spellEnd"/>
      <w:r w:rsidRPr="000829F5">
        <w:rPr>
          <w:rFonts w:ascii="Arial" w:hAnsi="Arial" w:cs="Arial"/>
          <w:i/>
          <w:szCs w:val="24"/>
        </w:rPr>
        <w:t xml:space="preserve"> </w:t>
      </w:r>
      <w:proofErr w:type="spellStart"/>
      <w:r w:rsidRPr="000829F5">
        <w:rPr>
          <w:rFonts w:ascii="Arial" w:hAnsi="Arial" w:cs="Arial"/>
          <w:i/>
          <w:szCs w:val="24"/>
        </w:rPr>
        <w:t>effectiveness</w:t>
      </w:r>
      <w:proofErr w:type="spellEnd"/>
      <w:r w:rsidRPr="000829F5">
        <w:rPr>
          <w:rFonts w:ascii="Arial" w:hAnsi="Arial" w:cs="Arial"/>
          <w:i/>
          <w:szCs w:val="24"/>
        </w:rPr>
        <w:t>.</w:t>
      </w:r>
      <w:r w:rsidRPr="000829F5">
        <w:rPr>
          <w:rFonts w:ascii="Arial" w:hAnsi="Arial" w:cs="Arial"/>
          <w:szCs w:val="24"/>
        </w:rPr>
        <w:t xml:space="preserve"> </w:t>
      </w:r>
      <w:r w:rsidRPr="000829F5">
        <w:rPr>
          <w:rFonts w:ascii="Arial" w:hAnsi="Arial" w:cs="Arial"/>
          <w:szCs w:val="24"/>
          <w:lang w:val="en-US"/>
        </w:rPr>
        <w:t>Paris: UNESCO: International Institute for</w:t>
      </w:r>
      <w:r w:rsidRPr="000829F5">
        <w:rPr>
          <w:rFonts w:ascii="Arial" w:hAnsi="Arial" w:cs="Arial"/>
          <w:sz w:val="20"/>
          <w:lang w:val="en-US"/>
        </w:rPr>
        <w:t xml:space="preserve"> Educational Planning.</w:t>
      </w:r>
    </w:p>
    <w:p w:rsidR="00927EE9" w:rsidRPr="000829F5" w:rsidRDefault="00927EE9" w:rsidP="0051288F">
      <w:pPr>
        <w:spacing w:after="0" w:line="240" w:lineRule="auto"/>
        <w:ind w:left="1134" w:hanging="1134"/>
        <w:jc w:val="both"/>
        <w:rPr>
          <w:rFonts w:ascii="Arial" w:hAnsi="Arial" w:cs="Arial"/>
          <w:szCs w:val="24"/>
        </w:rPr>
      </w:pPr>
      <w:r w:rsidRPr="000829F5">
        <w:rPr>
          <w:rFonts w:ascii="Arial" w:hAnsi="Arial" w:cs="Arial"/>
          <w:szCs w:val="24"/>
        </w:rPr>
        <w:t xml:space="preserve">APPLE, W. M. (1979). Ideología y currículo, Serie: Educación. Madrid: Ediciones </w:t>
      </w:r>
      <w:proofErr w:type="spellStart"/>
      <w:r w:rsidRPr="000829F5">
        <w:rPr>
          <w:rFonts w:ascii="Arial" w:hAnsi="Arial" w:cs="Arial"/>
          <w:szCs w:val="24"/>
        </w:rPr>
        <w:t>Akal</w:t>
      </w:r>
      <w:proofErr w:type="spellEnd"/>
      <w:r w:rsidRPr="000829F5">
        <w:rPr>
          <w:rFonts w:ascii="Arial" w:hAnsi="Arial" w:cs="Arial"/>
          <w:szCs w:val="24"/>
        </w:rPr>
        <w:t>.</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BOURDIEU, P.  (1991). </w:t>
      </w:r>
      <w:r w:rsidRPr="000829F5">
        <w:rPr>
          <w:rFonts w:ascii="Arial" w:hAnsi="Arial" w:cs="Arial"/>
          <w:i/>
          <w:szCs w:val="24"/>
        </w:rPr>
        <w:t>El sentido práctico</w:t>
      </w:r>
      <w:r w:rsidRPr="000829F5">
        <w:rPr>
          <w:rFonts w:ascii="Arial" w:hAnsi="Arial" w:cs="Arial"/>
          <w:szCs w:val="24"/>
        </w:rPr>
        <w:t>. México: Taurus Ediciones.</w:t>
      </w:r>
    </w:p>
    <w:p w:rsidR="00DD5185" w:rsidRPr="000829F5" w:rsidRDefault="00DD5185" w:rsidP="00927EE9">
      <w:pPr>
        <w:spacing w:after="0" w:line="240" w:lineRule="auto"/>
        <w:ind w:left="1134" w:hanging="1134"/>
        <w:jc w:val="both"/>
        <w:rPr>
          <w:rFonts w:ascii="Arial" w:hAnsi="Arial" w:cs="Arial"/>
          <w:szCs w:val="24"/>
        </w:rPr>
      </w:pPr>
      <w:r w:rsidRPr="000829F5">
        <w:rPr>
          <w:rFonts w:ascii="Arial" w:hAnsi="Arial" w:cs="Arial"/>
          <w:szCs w:val="24"/>
        </w:rPr>
        <w:t xml:space="preserve">CÁMARA DE SENADORES. (2013). </w:t>
      </w:r>
      <w:r w:rsidRPr="000829F5">
        <w:rPr>
          <w:rFonts w:ascii="Arial" w:hAnsi="Arial" w:cs="Arial"/>
          <w:i/>
          <w:szCs w:val="24"/>
        </w:rPr>
        <w:t>Dictamen de las Comisiones Unidas de Educación y Estudios Legislativos, con proyecto de decreto por el que se expide la Ley General del Servicio Profesional Docente</w:t>
      </w:r>
      <w:r w:rsidRPr="000829F5">
        <w:rPr>
          <w:rFonts w:ascii="Arial" w:hAnsi="Arial" w:cs="Arial"/>
          <w:szCs w:val="24"/>
        </w:rPr>
        <w:t xml:space="preserve">. México: SEGOB. </w:t>
      </w:r>
    </w:p>
    <w:p w:rsidR="004D0377" w:rsidRPr="000829F5" w:rsidRDefault="004D0377" w:rsidP="004D0377">
      <w:pPr>
        <w:spacing w:after="0" w:line="240" w:lineRule="auto"/>
        <w:ind w:left="1134" w:hanging="1134"/>
        <w:jc w:val="both"/>
        <w:rPr>
          <w:rFonts w:ascii="Arial" w:hAnsi="Arial" w:cs="Arial"/>
          <w:szCs w:val="24"/>
        </w:rPr>
      </w:pPr>
      <w:r w:rsidRPr="000829F5">
        <w:rPr>
          <w:rFonts w:ascii="Arial" w:hAnsi="Arial" w:cs="Arial"/>
          <w:szCs w:val="24"/>
        </w:rPr>
        <w:t xml:space="preserve">CACHO, A. M. (2004). </w:t>
      </w:r>
      <w:r w:rsidRPr="000829F5">
        <w:rPr>
          <w:rFonts w:ascii="Arial" w:hAnsi="Arial" w:cs="Arial"/>
          <w:i/>
          <w:szCs w:val="24"/>
        </w:rPr>
        <w:t>Profesores, trayectoria e identidades</w:t>
      </w:r>
      <w:r w:rsidRPr="000829F5">
        <w:rPr>
          <w:rFonts w:ascii="Arial" w:hAnsi="Arial" w:cs="Arial"/>
          <w:szCs w:val="24"/>
        </w:rPr>
        <w:t xml:space="preserve">. Revista Latinoamericana de Estudios Educativos, vol. XXXIV, núm. 3, 3er. trimestre, 2004, pp. 69-111. México: </w:t>
      </w:r>
      <w:proofErr w:type="spellStart"/>
      <w:r w:rsidRPr="000829F5">
        <w:rPr>
          <w:rFonts w:ascii="Arial" w:hAnsi="Arial" w:cs="Arial"/>
          <w:szCs w:val="24"/>
        </w:rPr>
        <w:t>Redalyc</w:t>
      </w:r>
      <w:proofErr w:type="spellEnd"/>
      <w:r w:rsidRPr="000829F5">
        <w:rPr>
          <w:rFonts w:ascii="Arial" w:hAnsi="Arial" w:cs="Arial"/>
          <w:szCs w:val="24"/>
        </w:rPr>
        <w:t>. Recuperado de: http://www.redalyc.org/pdf/270/27034304.pdf</w:t>
      </w:r>
    </w:p>
    <w:p w:rsidR="004D0377" w:rsidRPr="000829F5" w:rsidRDefault="004D0377" w:rsidP="004D0377">
      <w:pPr>
        <w:spacing w:after="0" w:line="240" w:lineRule="auto"/>
        <w:ind w:left="1134" w:hanging="1134"/>
        <w:jc w:val="both"/>
        <w:rPr>
          <w:rFonts w:ascii="Arial" w:hAnsi="Arial" w:cs="Arial"/>
          <w:szCs w:val="24"/>
        </w:rPr>
      </w:pPr>
      <w:r w:rsidRPr="000829F5">
        <w:rPr>
          <w:rFonts w:ascii="Arial" w:hAnsi="Arial" w:cs="Arial"/>
          <w:szCs w:val="24"/>
        </w:rPr>
        <w:t xml:space="preserve">CASTAÑEDA, S. A. (2009). </w:t>
      </w:r>
      <w:r w:rsidRPr="000829F5">
        <w:rPr>
          <w:rFonts w:ascii="Arial" w:hAnsi="Arial" w:cs="Arial"/>
          <w:i/>
          <w:szCs w:val="24"/>
        </w:rPr>
        <w:t>Trayectorias, experiencias y subjetivaciones en la formación permanente de profesores de educación básica</w:t>
      </w:r>
      <w:r w:rsidRPr="000829F5">
        <w:rPr>
          <w:rFonts w:ascii="Arial" w:hAnsi="Arial" w:cs="Arial"/>
          <w:szCs w:val="24"/>
        </w:rPr>
        <w:t>. México: Universidad Pedagógica Nacional –UPN-.</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CORRALES, J. (1999). </w:t>
      </w:r>
      <w:r w:rsidRPr="000829F5">
        <w:rPr>
          <w:rFonts w:ascii="Arial" w:hAnsi="Arial" w:cs="Arial"/>
          <w:i/>
          <w:szCs w:val="24"/>
        </w:rPr>
        <w:t>Aspectos políticos en la implementación de las Reformas educativas</w:t>
      </w:r>
      <w:r w:rsidRPr="000829F5">
        <w:rPr>
          <w:rFonts w:ascii="Arial" w:hAnsi="Arial" w:cs="Arial"/>
          <w:szCs w:val="24"/>
        </w:rPr>
        <w:t>. Serie sobre Reforma y Gestión Educativa del Banco Mundial. Chile: Programa de promoción de la Reforma Educativa en América Latina y el Caribe –PREAL-.</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DOMINGO, S, J. (2012). </w:t>
      </w:r>
      <w:r w:rsidRPr="000829F5">
        <w:rPr>
          <w:rFonts w:ascii="Arial" w:hAnsi="Arial" w:cs="Arial"/>
          <w:i/>
          <w:szCs w:val="24"/>
        </w:rPr>
        <w:t>Asesoramiento al centro educativo, colaboración y cambio en la institución.</w:t>
      </w:r>
      <w:r w:rsidRPr="000829F5">
        <w:rPr>
          <w:rFonts w:ascii="Arial" w:hAnsi="Arial" w:cs="Arial"/>
          <w:szCs w:val="24"/>
        </w:rPr>
        <w:t xml:space="preserve"> Barcelona: Ediciones Octaedro.</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ESTEVE, J. M. &amp; Franco S. &amp; Vera J. (1995). </w:t>
      </w:r>
      <w:r w:rsidRPr="000829F5">
        <w:rPr>
          <w:rFonts w:ascii="Arial" w:hAnsi="Arial" w:cs="Arial"/>
          <w:i/>
          <w:szCs w:val="24"/>
        </w:rPr>
        <w:t>Los profesores ante el cambio social, repercusiones sobre la evolución de la salud de los profesores.</w:t>
      </w:r>
      <w:r w:rsidRPr="000829F5">
        <w:rPr>
          <w:rFonts w:ascii="Arial" w:hAnsi="Arial" w:cs="Arial"/>
          <w:szCs w:val="24"/>
        </w:rPr>
        <w:t xml:space="preserve"> México: Universidad Pedagógica Nacional-</w:t>
      </w:r>
      <w:proofErr w:type="spellStart"/>
      <w:r w:rsidRPr="000829F5">
        <w:rPr>
          <w:rFonts w:ascii="Arial" w:hAnsi="Arial" w:cs="Arial"/>
          <w:szCs w:val="24"/>
        </w:rPr>
        <w:t>Anthropos</w:t>
      </w:r>
      <w:proofErr w:type="spellEnd"/>
      <w:r w:rsidRPr="000829F5">
        <w:rPr>
          <w:rFonts w:ascii="Arial" w:hAnsi="Arial" w:cs="Arial"/>
          <w:szCs w:val="24"/>
        </w:rPr>
        <w:t xml:space="preserve"> Editorial del Hombre.</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FULLAN, M., &amp; </w:t>
      </w:r>
      <w:proofErr w:type="spellStart"/>
      <w:r w:rsidRPr="000829F5">
        <w:rPr>
          <w:rFonts w:ascii="Arial" w:hAnsi="Arial" w:cs="Arial"/>
          <w:szCs w:val="24"/>
        </w:rPr>
        <w:t>Hargreaves</w:t>
      </w:r>
      <w:proofErr w:type="spellEnd"/>
      <w:r w:rsidRPr="000829F5">
        <w:rPr>
          <w:rFonts w:ascii="Arial" w:hAnsi="Arial" w:cs="Arial"/>
          <w:szCs w:val="24"/>
        </w:rPr>
        <w:t xml:space="preserve">, A. (2000). </w:t>
      </w:r>
      <w:r w:rsidRPr="000829F5">
        <w:rPr>
          <w:rFonts w:ascii="Arial" w:hAnsi="Arial" w:cs="Arial"/>
          <w:i/>
          <w:szCs w:val="24"/>
        </w:rPr>
        <w:t>La escuela que queremos, los objetivos por los que vale la pena luchar.</w:t>
      </w:r>
      <w:r w:rsidRPr="000829F5">
        <w:rPr>
          <w:rFonts w:ascii="Arial" w:hAnsi="Arial" w:cs="Arial"/>
          <w:szCs w:val="24"/>
        </w:rPr>
        <w:t xml:space="preserve"> México: SEP.</w:t>
      </w:r>
    </w:p>
    <w:p w:rsidR="004D0377" w:rsidRPr="000829F5" w:rsidRDefault="004D0377" w:rsidP="004D0377">
      <w:pPr>
        <w:spacing w:after="0" w:line="240" w:lineRule="auto"/>
        <w:ind w:left="1276" w:hanging="1276"/>
        <w:jc w:val="both"/>
        <w:rPr>
          <w:rFonts w:ascii="Arial" w:hAnsi="Arial" w:cs="Arial"/>
          <w:szCs w:val="24"/>
        </w:rPr>
      </w:pPr>
      <w:r w:rsidRPr="000829F5">
        <w:rPr>
          <w:rFonts w:ascii="Arial" w:hAnsi="Arial" w:cs="Arial"/>
          <w:szCs w:val="24"/>
        </w:rPr>
        <w:t>FREIRE, P. (2008).</w:t>
      </w:r>
      <w:r w:rsidRPr="000829F5">
        <w:rPr>
          <w:rFonts w:ascii="Arial" w:hAnsi="Arial" w:cs="Arial"/>
          <w:i/>
          <w:szCs w:val="24"/>
        </w:rPr>
        <w:t xml:space="preserve"> La importancia de leer y el proceso de liberación. México</w:t>
      </w:r>
      <w:r w:rsidRPr="000829F5">
        <w:rPr>
          <w:rFonts w:ascii="Arial" w:hAnsi="Arial" w:cs="Arial"/>
          <w:szCs w:val="24"/>
        </w:rPr>
        <w:t>: Siglo Veintiuno Editores.</w:t>
      </w:r>
    </w:p>
    <w:p w:rsidR="00AB2598" w:rsidRPr="000829F5" w:rsidRDefault="00AB2598" w:rsidP="0051288F">
      <w:pPr>
        <w:spacing w:after="0" w:line="240" w:lineRule="auto"/>
        <w:ind w:left="1276" w:hanging="1276"/>
        <w:jc w:val="both"/>
        <w:rPr>
          <w:rFonts w:ascii="Arial" w:hAnsi="Arial" w:cs="Arial"/>
          <w:szCs w:val="24"/>
        </w:rPr>
      </w:pPr>
      <w:r w:rsidRPr="000829F5">
        <w:rPr>
          <w:rFonts w:ascii="Arial" w:hAnsi="Arial" w:cs="Arial"/>
          <w:szCs w:val="24"/>
        </w:rPr>
        <w:t xml:space="preserve">GIL, A. M. (2014). No todo lo que relumbra es oro. </w:t>
      </w:r>
      <w:r w:rsidRPr="000829F5">
        <w:rPr>
          <w:rFonts w:ascii="Arial" w:hAnsi="Arial" w:cs="Arial"/>
          <w:i/>
          <w:szCs w:val="24"/>
        </w:rPr>
        <w:t>Revista Educación futura.</w:t>
      </w:r>
      <w:r w:rsidRPr="000829F5">
        <w:rPr>
          <w:rFonts w:ascii="Arial" w:hAnsi="Arial" w:cs="Arial"/>
          <w:szCs w:val="24"/>
        </w:rPr>
        <w:t xml:space="preserve"> Recuperado de: </w:t>
      </w:r>
      <w:r w:rsidRPr="000829F5">
        <w:rPr>
          <w:rFonts w:ascii="Arial" w:hAnsi="Arial" w:cs="Arial"/>
          <w:color w:val="000000"/>
          <w:szCs w:val="24"/>
          <w:shd w:val="clear" w:color="auto" w:fill="FFFFFF"/>
        </w:rPr>
        <w:t>http://www.educacionfutura.org/no-todo-lo-que-relumbra-es-oro/</w:t>
      </w:r>
    </w:p>
    <w:p w:rsidR="00DD5185" w:rsidRPr="000829F5" w:rsidRDefault="00DD5185" w:rsidP="0051288F">
      <w:pPr>
        <w:spacing w:after="0" w:line="240" w:lineRule="auto"/>
        <w:ind w:left="1134" w:hanging="1134"/>
        <w:jc w:val="both"/>
        <w:rPr>
          <w:rFonts w:ascii="Arial" w:hAnsi="Arial" w:cs="Arial"/>
          <w:szCs w:val="24"/>
          <w:lang w:val="en-US"/>
        </w:rPr>
      </w:pPr>
      <w:r w:rsidRPr="000829F5">
        <w:rPr>
          <w:rFonts w:ascii="Arial" w:hAnsi="Arial" w:cs="Arial"/>
          <w:bCs/>
          <w:color w:val="000000"/>
          <w:szCs w:val="24"/>
          <w:shd w:val="clear" w:color="auto" w:fill="FFFFFF"/>
          <w:lang w:val="en-US"/>
        </w:rPr>
        <w:t xml:space="preserve">HARGREAVES, A., &amp; </w:t>
      </w:r>
      <w:proofErr w:type="spellStart"/>
      <w:r w:rsidRPr="000829F5">
        <w:rPr>
          <w:rFonts w:ascii="Arial" w:hAnsi="Arial" w:cs="Arial"/>
          <w:bCs/>
          <w:color w:val="000000"/>
          <w:szCs w:val="24"/>
          <w:shd w:val="clear" w:color="auto" w:fill="FFFFFF"/>
          <w:lang w:val="en-US"/>
        </w:rPr>
        <w:t>Fullan</w:t>
      </w:r>
      <w:proofErr w:type="spellEnd"/>
      <w:r w:rsidRPr="000829F5">
        <w:rPr>
          <w:rFonts w:ascii="Arial" w:hAnsi="Arial" w:cs="Arial"/>
          <w:bCs/>
          <w:color w:val="000000"/>
          <w:szCs w:val="24"/>
          <w:shd w:val="clear" w:color="auto" w:fill="FFFFFF"/>
          <w:lang w:val="en-US"/>
        </w:rPr>
        <w:t>, M. (2009). </w:t>
      </w:r>
      <w:r w:rsidRPr="000829F5">
        <w:rPr>
          <w:rFonts w:ascii="Arial" w:hAnsi="Arial" w:cs="Arial"/>
          <w:bCs/>
          <w:i/>
          <w:iCs/>
          <w:color w:val="000000"/>
          <w:szCs w:val="24"/>
          <w:shd w:val="clear" w:color="auto" w:fill="FFFFFF"/>
          <w:lang w:val="en-US"/>
        </w:rPr>
        <w:t>Change wars</w:t>
      </w:r>
      <w:r w:rsidRPr="000829F5">
        <w:rPr>
          <w:rFonts w:ascii="Arial" w:hAnsi="Arial" w:cs="Arial"/>
          <w:bCs/>
          <w:color w:val="000000"/>
          <w:szCs w:val="24"/>
          <w:shd w:val="clear" w:color="auto" w:fill="FFFFFF"/>
          <w:lang w:val="en-US"/>
        </w:rPr>
        <w:t>. EUA: Solution Tree.</w:t>
      </w:r>
    </w:p>
    <w:p w:rsidR="00DD5185" w:rsidRPr="000829F5" w:rsidRDefault="00DD5185" w:rsidP="004D0377">
      <w:pPr>
        <w:spacing w:after="0" w:line="240" w:lineRule="auto"/>
        <w:ind w:left="1134" w:hanging="1134"/>
        <w:jc w:val="both"/>
        <w:rPr>
          <w:rFonts w:ascii="Arial" w:hAnsi="Arial" w:cs="Arial"/>
          <w:szCs w:val="24"/>
        </w:rPr>
      </w:pPr>
      <w:r w:rsidRPr="000829F5">
        <w:rPr>
          <w:rFonts w:ascii="Arial" w:hAnsi="Arial" w:cs="Arial"/>
          <w:szCs w:val="24"/>
        </w:rPr>
        <w:t>HUBERMAN M. (1989</w:t>
      </w:r>
      <w:r w:rsidRPr="000829F5">
        <w:rPr>
          <w:rFonts w:ascii="Arial" w:hAnsi="Arial" w:cs="Arial"/>
          <w:i/>
          <w:szCs w:val="24"/>
        </w:rPr>
        <w:t>). Las fases de la profesión docente, ensayo de descripción y previsión</w:t>
      </w:r>
      <w:r w:rsidRPr="000829F5">
        <w:rPr>
          <w:rFonts w:ascii="Arial" w:hAnsi="Arial" w:cs="Arial"/>
          <w:szCs w:val="24"/>
        </w:rPr>
        <w:t xml:space="preserve">. </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IMBERNON, F. (1998). </w:t>
      </w:r>
      <w:r w:rsidRPr="000829F5">
        <w:rPr>
          <w:rFonts w:ascii="Arial" w:hAnsi="Arial" w:cs="Arial"/>
          <w:i/>
          <w:szCs w:val="24"/>
        </w:rPr>
        <w:t>La formación y el desarrollo profesional del profesorado: hacia una nueva cultura profesional</w:t>
      </w:r>
      <w:r w:rsidRPr="000829F5">
        <w:rPr>
          <w:rFonts w:ascii="Arial" w:hAnsi="Arial" w:cs="Arial"/>
          <w:szCs w:val="24"/>
        </w:rPr>
        <w:t>. Barcelona: Ediciones GRAÓ.</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IMBERNON, F. (2014). </w:t>
      </w:r>
      <w:r w:rsidRPr="000829F5">
        <w:rPr>
          <w:rFonts w:ascii="Arial" w:hAnsi="Arial" w:cs="Arial"/>
          <w:i/>
          <w:szCs w:val="24"/>
        </w:rPr>
        <w:t xml:space="preserve">Calidad de la enseñanza y formación del profesorado, un cambio necesario. </w:t>
      </w:r>
      <w:r w:rsidRPr="000829F5">
        <w:rPr>
          <w:rFonts w:ascii="Arial" w:hAnsi="Arial" w:cs="Arial"/>
          <w:szCs w:val="24"/>
        </w:rPr>
        <w:t>Barcelona: Editorial Octaedro.</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lang w:val="en-US"/>
        </w:rPr>
        <w:t xml:space="preserve">LISTON, D. P. &amp; </w:t>
      </w:r>
      <w:proofErr w:type="spellStart"/>
      <w:r w:rsidRPr="000829F5">
        <w:rPr>
          <w:rFonts w:ascii="Arial" w:hAnsi="Arial" w:cs="Arial"/>
          <w:szCs w:val="24"/>
          <w:lang w:val="en-US"/>
        </w:rPr>
        <w:t>Zeichner</w:t>
      </w:r>
      <w:proofErr w:type="spellEnd"/>
      <w:r w:rsidRPr="000829F5">
        <w:rPr>
          <w:rFonts w:ascii="Arial" w:hAnsi="Arial" w:cs="Arial"/>
          <w:szCs w:val="24"/>
          <w:lang w:val="en-US"/>
        </w:rPr>
        <w:t xml:space="preserve"> K. M. (1997). </w:t>
      </w:r>
      <w:r w:rsidRPr="000829F5">
        <w:rPr>
          <w:rFonts w:ascii="Arial" w:hAnsi="Arial" w:cs="Arial"/>
          <w:i/>
          <w:szCs w:val="24"/>
        </w:rPr>
        <w:t>Formación del profesorado y condiciones sociales de la escolarización</w:t>
      </w:r>
      <w:r w:rsidRPr="000829F5">
        <w:rPr>
          <w:rFonts w:ascii="Arial" w:hAnsi="Arial" w:cs="Arial"/>
          <w:szCs w:val="24"/>
        </w:rPr>
        <w:t xml:space="preserve">. Madrid: Ediciones Morata. </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lastRenderedPageBreak/>
        <w:t xml:space="preserve">MARCELO, C., &amp; </w:t>
      </w:r>
      <w:proofErr w:type="spellStart"/>
      <w:r w:rsidRPr="000829F5">
        <w:rPr>
          <w:rFonts w:ascii="Arial" w:hAnsi="Arial" w:cs="Arial"/>
          <w:szCs w:val="24"/>
        </w:rPr>
        <w:t>Vaillant</w:t>
      </w:r>
      <w:proofErr w:type="spellEnd"/>
      <w:r w:rsidRPr="000829F5">
        <w:rPr>
          <w:rFonts w:ascii="Arial" w:hAnsi="Arial" w:cs="Arial"/>
          <w:szCs w:val="24"/>
        </w:rPr>
        <w:t xml:space="preserve"> D. (2009). </w:t>
      </w:r>
      <w:r w:rsidRPr="000829F5">
        <w:rPr>
          <w:rFonts w:ascii="Arial" w:hAnsi="Arial" w:cs="Arial"/>
          <w:i/>
          <w:szCs w:val="24"/>
        </w:rPr>
        <w:t>Desarrollo profesional docente, ¿cómo se aprende a enseñar</w:t>
      </w:r>
      <w:proofErr w:type="gramStart"/>
      <w:r w:rsidRPr="000829F5">
        <w:rPr>
          <w:rFonts w:ascii="Arial" w:hAnsi="Arial" w:cs="Arial"/>
          <w:i/>
          <w:szCs w:val="24"/>
        </w:rPr>
        <w:t>?.</w:t>
      </w:r>
      <w:proofErr w:type="gramEnd"/>
      <w:r w:rsidRPr="000829F5">
        <w:rPr>
          <w:rFonts w:ascii="Arial" w:hAnsi="Arial" w:cs="Arial"/>
          <w:szCs w:val="24"/>
        </w:rPr>
        <w:t xml:space="preserve"> Madrid: Ediciones Narcea.</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MURILLO, E. P. (1999).</w:t>
      </w:r>
      <w:r w:rsidRPr="000829F5">
        <w:rPr>
          <w:rFonts w:ascii="Arial" w:hAnsi="Arial" w:cs="Arial"/>
          <w:i/>
          <w:szCs w:val="24"/>
        </w:rPr>
        <w:t xml:space="preserve"> El aprendizaje del Profesorado y los procesos de cambio. </w:t>
      </w:r>
      <w:r w:rsidRPr="000829F5">
        <w:rPr>
          <w:rFonts w:ascii="Arial" w:hAnsi="Arial" w:cs="Arial"/>
          <w:szCs w:val="24"/>
        </w:rPr>
        <w:t xml:space="preserve">Sevilla: </w:t>
      </w:r>
      <w:proofErr w:type="spellStart"/>
      <w:r w:rsidRPr="000829F5">
        <w:rPr>
          <w:rFonts w:ascii="Arial" w:hAnsi="Arial" w:cs="Arial"/>
          <w:szCs w:val="24"/>
        </w:rPr>
        <w:t>Mergablum</w:t>
      </w:r>
      <w:proofErr w:type="spellEnd"/>
      <w:r w:rsidRPr="000829F5">
        <w:rPr>
          <w:rFonts w:ascii="Arial" w:hAnsi="Arial" w:cs="Arial"/>
          <w:szCs w:val="24"/>
        </w:rPr>
        <w:t xml:space="preserve"> Edición y Comunicación, S.L.</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ORGANIZACIÓN PARA LA COOPERACIÓN Y EL DESARROLLO ECONÓMICO. (2010). </w:t>
      </w:r>
      <w:r w:rsidRPr="000829F5">
        <w:rPr>
          <w:rFonts w:ascii="Arial" w:hAnsi="Arial" w:cs="Arial"/>
          <w:i/>
          <w:szCs w:val="24"/>
        </w:rPr>
        <w:t>Acuerdo de Cooperación México-OCDE para mejorar la Calidad de la Educación de las Escuelas Mexicanas.</w:t>
      </w:r>
      <w:r w:rsidRPr="000829F5">
        <w:rPr>
          <w:rFonts w:ascii="Arial" w:hAnsi="Arial" w:cs="Arial"/>
          <w:szCs w:val="24"/>
        </w:rPr>
        <w:t xml:space="preserve"> México: OCDE.</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PERRENOUD, P. (1994). Saberes de referencia, saberes prácticos en la formación de los enseñantes, una oposición discutible. Génova</w:t>
      </w:r>
      <w:proofErr w:type="gramStart"/>
      <w:r w:rsidRPr="000829F5">
        <w:rPr>
          <w:rFonts w:ascii="Arial" w:hAnsi="Arial" w:cs="Arial"/>
          <w:szCs w:val="24"/>
        </w:rPr>
        <w:t>:  Facultad</w:t>
      </w:r>
      <w:proofErr w:type="gramEnd"/>
      <w:r w:rsidRPr="000829F5">
        <w:rPr>
          <w:rFonts w:ascii="Arial" w:hAnsi="Arial" w:cs="Arial"/>
          <w:szCs w:val="24"/>
        </w:rPr>
        <w:t xml:space="preserve"> de Psicología y Ciencias de la Educación.</w:t>
      </w:r>
    </w:p>
    <w:p w:rsidR="00DD5185" w:rsidRPr="000829F5" w:rsidRDefault="00DD5185" w:rsidP="0051288F">
      <w:pPr>
        <w:spacing w:after="0" w:line="240" w:lineRule="auto"/>
        <w:ind w:left="567" w:hanging="567"/>
        <w:jc w:val="both"/>
        <w:rPr>
          <w:rFonts w:ascii="Arial" w:hAnsi="Arial" w:cs="Arial"/>
          <w:szCs w:val="24"/>
          <w:lang w:val="en-US"/>
        </w:rPr>
      </w:pPr>
      <w:r w:rsidRPr="000829F5">
        <w:rPr>
          <w:rFonts w:ascii="Arial" w:hAnsi="Arial" w:cs="Arial"/>
          <w:szCs w:val="24"/>
        </w:rPr>
        <w:t xml:space="preserve">POPKEWITZ, T. S. (1990). </w:t>
      </w:r>
      <w:r w:rsidRPr="000829F5">
        <w:rPr>
          <w:rFonts w:ascii="Arial" w:hAnsi="Arial" w:cs="Arial"/>
          <w:i/>
          <w:szCs w:val="24"/>
        </w:rPr>
        <w:t xml:space="preserve">Formación de profesorado, tradición, teoría y práctica. </w:t>
      </w:r>
      <w:r w:rsidRPr="000829F5">
        <w:rPr>
          <w:rFonts w:ascii="Arial" w:hAnsi="Arial" w:cs="Arial"/>
          <w:szCs w:val="24"/>
          <w:lang w:val="en-US"/>
        </w:rPr>
        <w:t xml:space="preserve">Critical Studies in Teacher Education, its folklore, theory and practice. </w:t>
      </w:r>
      <w:r w:rsidRPr="000829F5">
        <w:rPr>
          <w:rFonts w:ascii="Arial" w:hAnsi="Arial" w:cs="Arial"/>
          <w:szCs w:val="24"/>
        </w:rPr>
        <w:t>España</w:t>
      </w:r>
      <w:r w:rsidRPr="000829F5">
        <w:rPr>
          <w:rFonts w:ascii="Arial" w:hAnsi="Arial" w:cs="Arial"/>
          <w:szCs w:val="24"/>
          <w:lang w:val="en-US"/>
        </w:rPr>
        <w:t xml:space="preserve">: Universidad de Valencia. </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SCHÖN, D. (1992).</w:t>
      </w:r>
      <w:r w:rsidRPr="000829F5">
        <w:rPr>
          <w:rFonts w:ascii="Arial" w:hAnsi="Arial" w:cs="Arial"/>
          <w:b/>
          <w:szCs w:val="24"/>
        </w:rPr>
        <w:t xml:space="preserve"> </w:t>
      </w:r>
      <w:r w:rsidRPr="000829F5">
        <w:rPr>
          <w:rFonts w:ascii="Arial" w:hAnsi="Arial" w:cs="Arial"/>
          <w:i/>
          <w:szCs w:val="24"/>
        </w:rPr>
        <w:t>La formación de profesionales reflexivos: hacia un nuevo diseño de la enseñanza y el aprendizaje en las profesiones.</w:t>
      </w:r>
      <w:r w:rsidRPr="000829F5">
        <w:rPr>
          <w:rFonts w:ascii="Arial" w:hAnsi="Arial" w:cs="Arial"/>
          <w:szCs w:val="24"/>
        </w:rPr>
        <w:t xml:space="preserve"> Barcelona: Editorial Paidós.</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STENHOUSE, L. (1988). </w:t>
      </w:r>
      <w:r w:rsidRPr="000829F5">
        <w:rPr>
          <w:rFonts w:ascii="Arial" w:hAnsi="Arial" w:cs="Arial"/>
          <w:i/>
          <w:szCs w:val="24"/>
        </w:rPr>
        <w:t xml:space="preserve">La investigación como base de la enseñanza. </w:t>
      </w:r>
      <w:r w:rsidRPr="000829F5">
        <w:rPr>
          <w:rFonts w:ascii="Arial" w:hAnsi="Arial" w:cs="Arial"/>
          <w:szCs w:val="24"/>
        </w:rPr>
        <w:t xml:space="preserve">Madrid: Ediciones Morata. </w:t>
      </w:r>
    </w:p>
    <w:p w:rsidR="00DD5185" w:rsidRPr="000829F5" w:rsidRDefault="00DD5185" w:rsidP="0051288F">
      <w:pPr>
        <w:spacing w:after="0" w:line="240" w:lineRule="auto"/>
        <w:ind w:left="1134" w:hanging="1134"/>
        <w:jc w:val="both"/>
        <w:rPr>
          <w:rFonts w:ascii="Arial" w:hAnsi="Arial" w:cs="Arial"/>
          <w:szCs w:val="24"/>
        </w:rPr>
      </w:pPr>
      <w:r w:rsidRPr="000829F5">
        <w:rPr>
          <w:rFonts w:ascii="Arial" w:hAnsi="Arial" w:cs="Arial"/>
          <w:szCs w:val="24"/>
        </w:rPr>
        <w:t xml:space="preserve">STEVE, J. (2008). </w:t>
      </w:r>
      <w:r w:rsidRPr="000829F5">
        <w:rPr>
          <w:rFonts w:ascii="Arial" w:hAnsi="Arial" w:cs="Arial"/>
          <w:i/>
          <w:szCs w:val="24"/>
        </w:rPr>
        <w:t>La tercera revolución educativa: la educación en la sociedad del conocimiento.</w:t>
      </w:r>
      <w:r w:rsidRPr="000829F5">
        <w:rPr>
          <w:rFonts w:ascii="Arial" w:hAnsi="Arial" w:cs="Arial"/>
          <w:szCs w:val="24"/>
        </w:rPr>
        <w:t xml:space="preserve"> España: Editorial Paidós.</w:t>
      </w:r>
    </w:p>
    <w:p w:rsidR="00DD5185" w:rsidRPr="000829F5" w:rsidRDefault="00DD5185" w:rsidP="0051288F">
      <w:pPr>
        <w:spacing w:after="0" w:line="240" w:lineRule="auto"/>
        <w:ind w:left="1276" w:hanging="1276"/>
        <w:jc w:val="both"/>
        <w:rPr>
          <w:rFonts w:ascii="Arial" w:hAnsi="Arial" w:cs="Arial"/>
          <w:szCs w:val="24"/>
        </w:rPr>
      </w:pPr>
      <w:r w:rsidRPr="000829F5">
        <w:rPr>
          <w:rFonts w:ascii="Arial" w:hAnsi="Arial" w:cs="Arial"/>
          <w:szCs w:val="24"/>
        </w:rPr>
        <w:t xml:space="preserve">TEDESCO, J. C. (2001). </w:t>
      </w:r>
      <w:r w:rsidRPr="000829F5">
        <w:rPr>
          <w:rFonts w:ascii="Arial" w:hAnsi="Arial" w:cs="Arial"/>
          <w:i/>
          <w:szCs w:val="24"/>
        </w:rPr>
        <w:t>Profesionalización y capacitación docente.</w:t>
      </w:r>
      <w:r w:rsidRPr="000829F5">
        <w:rPr>
          <w:rFonts w:ascii="Arial" w:hAnsi="Arial" w:cs="Arial"/>
          <w:szCs w:val="24"/>
        </w:rPr>
        <w:t xml:space="preserve"> Buenos Aires: Instituto Internacional de Planeamiento de la Educación IIEPE-UNESCO.</w:t>
      </w:r>
    </w:p>
    <w:p w:rsidR="00DD5185" w:rsidRPr="000829F5" w:rsidRDefault="0051288F" w:rsidP="0051288F">
      <w:pPr>
        <w:spacing w:after="0" w:line="240" w:lineRule="auto"/>
        <w:ind w:left="1276" w:hanging="1276"/>
        <w:jc w:val="both"/>
        <w:rPr>
          <w:rFonts w:ascii="Arial" w:hAnsi="Arial" w:cs="Arial"/>
          <w:szCs w:val="24"/>
        </w:rPr>
      </w:pPr>
      <w:r w:rsidRPr="000829F5">
        <w:rPr>
          <w:rFonts w:ascii="Arial" w:hAnsi="Arial" w:cs="Arial"/>
          <w:szCs w:val="24"/>
        </w:rPr>
        <w:t xml:space="preserve">TENTI, F. E. </w:t>
      </w:r>
      <w:r w:rsidR="00DD5185" w:rsidRPr="000829F5">
        <w:rPr>
          <w:rFonts w:ascii="Arial" w:hAnsi="Arial" w:cs="Arial"/>
          <w:szCs w:val="24"/>
        </w:rPr>
        <w:t xml:space="preserve">(2010). </w:t>
      </w:r>
      <w:r w:rsidR="00DD5185" w:rsidRPr="000829F5">
        <w:rPr>
          <w:rFonts w:ascii="Arial" w:hAnsi="Arial" w:cs="Arial"/>
          <w:i/>
          <w:szCs w:val="24"/>
        </w:rPr>
        <w:t>El oficio de docente: vocación, trabajo y profesión en el siglo XXI</w:t>
      </w:r>
      <w:r w:rsidR="00DD5185" w:rsidRPr="000829F5">
        <w:rPr>
          <w:rFonts w:ascii="Arial" w:hAnsi="Arial" w:cs="Arial"/>
          <w:szCs w:val="24"/>
        </w:rPr>
        <w:t xml:space="preserve">. Argentina: Siglo </w:t>
      </w:r>
      <w:proofErr w:type="spellStart"/>
      <w:r w:rsidR="00DD5185" w:rsidRPr="000829F5">
        <w:rPr>
          <w:rFonts w:ascii="Arial" w:hAnsi="Arial" w:cs="Arial"/>
          <w:szCs w:val="24"/>
        </w:rPr>
        <w:t>XXl</w:t>
      </w:r>
      <w:proofErr w:type="spellEnd"/>
      <w:r w:rsidR="00DD5185" w:rsidRPr="000829F5">
        <w:rPr>
          <w:rFonts w:ascii="Arial" w:hAnsi="Arial" w:cs="Arial"/>
          <w:szCs w:val="24"/>
        </w:rPr>
        <w:t xml:space="preserve"> Editores.</w:t>
      </w:r>
    </w:p>
    <w:p w:rsidR="00927EE9" w:rsidRPr="000829F5" w:rsidRDefault="00927EE9" w:rsidP="0051288F">
      <w:pPr>
        <w:spacing w:after="0" w:line="240" w:lineRule="auto"/>
        <w:ind w:left="1276" w:hanging="1276"/>
        <w:jc w:val="both"/>
        <w:rPr>
          <w:rFonts w:ascii="Arial" w:hAnsi="Arial" w:cs="Arial"/>
          <w:szCs w:val="24"/>
        </w:rPr>
      </w:pPr>
      <w:r w:rsidRPr="000829F5">
        <w:rPr>
          <w:rFonts w:ascii="Arial" w:hAnsi="Arial" w:cs="Arial"/>
          <w:sz w:val="24"/>
          <w:szCs w:val="24"/>
        </w:rPr>
        <w:t xml:space="preserve">TERIGI, F. (2012). </w:t>
      </w:r>
      <w:r w:rsidRPr="000829F5">
        <w:rPr>
          <w:rFonts w:ascii="Arial" w:hAnsi="Arial" w:cs="Arial"/>
          <w:i/>
          <w:sz w:val="24"/>
          <w:szCs w:val="24"/>
        </w:rPr>
        <w:t>Los saberes docentes; formación, elaboración en la experiencia e investigación</w:t>
      </w:r>
      <w:r w:rsidRPr="000829F5">
        <w:rPr>
          <w:rFonts w:ascii="Arial" w:hAnsi="Arial" w:cs="Arial"/>
          <w:sz w:val="24"/>
          <w:szCs w:val="24"/>
        </w:rPr>
        <w:t>. Buenos Aires: Fundación Santillana.</w:t>
      </w:r>
    </w:p>
    <w:p w:rsidR="00DD5185" w:rsidRPr="000829F5" w:rsidRDefault="00DD5185" w:rsidP="0051288F">
      <w:pPr>
        <w:spacing w:after="0" w:line="240" w:lineRule="auto"/>
        <w:ind w:left="1276" w:hanging="1276"/>
        <w:jc w:val="both"/>
        <w:rPr>
          <w:rFonts w:ascii="Arial" w:hAnsi="Arial" w:cs="Arial"/>
          <w:szCs w:val="24"/>
        </w:rPr>
      </w:pPr>
      <w:r w:rsidRPr="000829F5">
        <w:rPr>
          <w:rFonts w:ascii="Arial" w:hAnsi="Arial" w:cs="Arial"/>
          <w:szCs w:val="24"/>
        </w:rPr>
        <w:t xml:space="preserve">TORRES, H. M. (2005). </w:t>
      </w:r>
      <w:r w:rsidRPr="000829F5">
        <w:rPr>
          <w:rFonts w:ascii="Arial" w:hAnsi="Arial" w:cs="Arial"/>
          <w:i/>
          <w:szCs w:val="24"/>
        </w:rPr>
        <w:t xml:space="preserve">La identidad profesional docente del profesor de educación básica en México. </w:t>
      </w:r>
      <w:r w:rsidRPr="000829F5">
        <w:rPr>
          <w:rFonts w:ascii="Arial" w:hAnsi="Arial" w:cs="Arial"/>
          <w:szCs w:val="24"/>
        </w:rPr>
        <w:t>México: Centro de Cooperación Regional para la Educación de Adultos en América Latina y el Caribe –CREFAL-.</w:t>
      </w:r>
    </w:p>
    <w:p w:rsidR="00DD5185" w:rsidRPr="000829F5" w:rsidRDefault="00DD5185" w:rsidP="0051288F">
      <w:pPr>
        <w:spacing w:after="0" w:line="240" w:lineRule="auto"/>
        <w:ind w:left="1276" w:hanging="1276"/>
        <w:jc w:val="both"/>
        <w:rPr>
          <w:rFonts w:ascii="Arial" w:hAnsi="Arial" w:cs="Arial"/>
          <w:szCs w:val="24"/>
        </w:rPr>
      </w:pPr>
      <w:r w:rsidRPr="000829F5">
        <w:rPr>
          <w:rFonts w:ascii="Arial" w:hAnsi="Arial" w:cs="Arial"/>
          <w:szCs w:val="24"/>
        </w:rPr>
        <w:t xml:space="preserve">VEZUB., L. F. (2010). </w:t>
      </w:r>
      <w:r w:rsidRPr="000829F5">
        <w:rPr>
          <w:rFonts w:ascii="Arial" w:hAnsi="Arial" w:cs="Arial"/>
          <w:i/>
          <w:szCs w:val="24"/>
        </w:rPr>
        <w:t>El desarrollo profesional docente centrado en la escuela: concesiones, políticas y experiencias.</w:t>
      </w:r>
      <w:r w:rsidRPr="000829F5">
        <w:rPr>
          <w:rFonts w:ascii="Arial" w:hAnsi="Arial" w:cs="Arial"/>
          <w:szCs w:val="24"/>
        </w:rPr>
        <w:t xml:space="preserve"> Primera edición, Buenos Aires: Instituto Internacional de Planeamiento de la Educación UNESCO. </w:t>
      </w:r>
    </w:p>
    <w:p w:rsidR="00DD5185" w:rsidRPr="000829F5" w:rsidRDefault="00DD5185" w:rsidP="0051288F">
      <w:pPr>
        <w:spacing w:after="0" w:line="240" w:lineRule="auto"/>
        <w:ind w:left="1276" w:hanging="1276"/>
        <w:jc w:val="both"/>
        <w:rPr>
          <w:rFonts w:ascii="Arial" w:hAnsi="Arial" w:cs="Arial"/>
          <w:szCs w:val="24"/>
        </w:rPr>
      </w:pPr>
      <w:r w:rsidRPr="000829F5">
        <w:rPr>
          <w:rFonts w:ascii="Arial" w:hAnsi="Arial" w:cs="Arial"/>
          <w:szCs w:val="24"/>
          <w:lang w:val="es-ES"/>
        </w:rPr>
        <w:t xml:space="preserve">WITTROCK, M. C. (1997). </w:t>
      </w:r>
      <w:r w:rsidRPr="000829F5">
        <w:rPr>
          <w:rFonts w:ascii="Arial" w:hAnsi="Arial" w:cs="Arial"/>
          <w:i/>
          <w:szCs w:val="24"/>
        </w:rPr>
        <w:t>La investigación de la enseñanza II</w:t>
      </w:r>
      <w:r w:rsidRPr="000829F5">
        <w:rPr>
          <w:rFonts w:ascii="Arial" w:hAnsi="Arial" w:cs="Arial"/>
          <w:szCs w:val="24"/>
        </w:rPr>
        <w:t>. Barcelona: Paidós.</w:t>
      </w:r>
    </w:p>
    <w:p w:rsidR="0068163D" w:rsidRPr="0068163D" w:rsidRDefault="00DD5185" w:rsidP="0051288F">
      <w:pPr>
        <w:spacing w:after="0" w:line="240" w:lineRule="auto"/>
        <w:ind w:left="1276" w:hanging="1276"/>
        <w:jc w:val="both"/>
        <w:rPr>
          <w:rFonts w:ascii="Arial" w:hAnsi="Arial" w:cs="Arial"/>
          <w:szCs w:val="24"/>
        </w:rPr>
      </w:pPr>
      <w:r w:rsidRPr="000829F5">
        <w:rPr>
          <w:rFonts w:ascii="Arial" w:hAnsi="Arial" w:cs="Arial"/>
          <w:szCs w:val="24"/>
        </w:rPr>
        <w:t>WOODS, P.</w:t>
      </w:r>
      <w:r w:rsidRPr="000829F5">
        <w:rPr>
          <w:rFonts w:ascii="Arial" w:hAnsi="Arial" w:cs="Arial"/>
          <w:i/>
          <w:szCs w:val="24"/>
        </w:rPr>
        <w:t xml:space="preserve"> </w:t>
      </w:r>
      <w:r w:rsidRPr="000829F5">
        <w:rPr>
          <w:rFonts w:ascii="Arial" w:hAnsi="Arial" w:cs="Arial"/>
          <w:szCs w:val="24"/>
        </w:rPr>
        <w:t>(1986</w:t>
      </w:r>
      <w:r w:rsidRPr="000829F5">
        <w:rPr>
          <w:rFonts w:ascii="Arial" w:hAnsi="Arial" w:cs="Arial"/>
          <w:i/>
          <w:szCs w:val="24"/>
        </w:rPr>
        <w:t>). La escuela por dentro. La etnografía en la investigación educativa.</w:t>
      </w:r>
      <w:r w:rsidRPr="000829F5">
        <w:rPr>
          <w:rFonts w:ascii="Arial" w:hAnsi="Arial" w:cs="Arial"/>
          <w:szCs w:val="24"/>
        </w:rPr>
        <w:t xml:space="preserve"> Barcelona: Paidós</w:t>
      </w:r>
    </w:p>
    <w:p w:rsidR="00DD5185" w:rsidRPr="0068163D" w:rsidRDefault="00DD5185" w:rsidP="0068163D">
      <w:pPr>
        <w:spacing w:after="0" w:line="240" w:lineRule="auto"/>
        <w:ind w:left="1276" w:hanging="1276"/>
        <w:jc w:val="both"/>
        <w:rPr>
          <w:rFonts w:ascii="Arial" w:hAnsi="Arial" w:cs="Arial"/>
          <w:sz w:val="24"/>
          <w:szCs w:val="24"/>
        </w:rPr>
      </w:pPr>
    </w:p>
    <w:p w:rsidR="0068163D" w:rsidRDefault="0068163D" w:rsidP="00DD5185">
      <w:pPr>
        <w:spacing w:after="200" w:line="240" w:lineRule="auto"/>
        <w:ind w:left="1276" w:hanging="1276"/>
        <w:jc w:val="both"/>
        <w:rPr>
          <w:rFonts w:ascii="Arial" w:hAnsi="Arial" w:cs="Arial"/>
          <w:sz w:val="24"/>
          <w:szCs w:val="24"/>
        </w:rPr>
      </w:pPr>
    </w:p>
    <w:sectPr w:rsidR="0068163D" w:rsidSect="000179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EEE" w:rsidRDefault="007F6EEE" w:rsidP="00B160E9">
      <w:pPr>
        <w:spacing w:after="0" w:line="240" w:lineRule="auto"/>
      </w:pPr>
      <w:r>
        <w:separator/>
      </w:r>
    </w:p>
  </w:endnote>
  <w:endnote w:type="continuationSeparator" w:id="0">
    <w:p w:rsidR="007F6EEE" w:rsidRDefault="007F6EEE" w:rsidP="00B16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EEE" w:rsidRDefault="007F6EEE" w:rsidP="00B160E9">
      <w:pPr>
        <w:spacing w:after="0" w:line="240" w:lineRule="auto"/>
      </w:pPr>
      <w:r>
        <w:separator/>
      </w:r>
    </w:p>
  </w:footnote>
  <w:footnote w:type="continuationSeparator" w:id="0">
    <w:p w:rsidR="007F6EEE" w:rsidRDefault="007F6EEE" w:rsidP="00B160E9">
      <w:pPr>
        <w:spacing w:after="0" w:line="240" w:lineRule="auto"/>
      </w:pPr>
      <w:r>
        <w:continuationSeparator/>
      </w:r>
    </w:p>
  </w:footnote>
  <w:footnote w:id="1">
    <w:p w:rsidR="00E66198" w:rsidRDefault="00E66198" w:rsidP="00E66198">
      <w:pPr>
        <w:pStyle w:val="Textonotapie"/>
        <w:jc w:val="both"/>
      </w:pPr>
      <w:r>
        <w:rPr>
          <w:rStyle w:val="Refdenotaalpie"/>
        </w:rPr>
        <w:footnoteRef/>
      </w:r>
      <w:r>
        <w:t xml:space="preserve"> </w:t>
      </w:r>
      <w:r w:rsidRPr="00E66198">
        <w:rPr>
          <w:rFonts w:ascii="Arial" w:hAnsi="Arial" w:cs="Arial"/>
        </w:rPr>
        <w:t xml:space="preserve">Los nueve informantes clave prácticamente permiten cubrir las diferentes fases de las trayectorias según </w:t>
      </w:r>
      <w:proofErr w:type="spellStart"/>
      <w:r w:rsidRPr="00E66198">
        <w:rPr>
          <w:rFonts w:ascii="Arial" w:hAnsi="Arial" w:cs="Arial"/>
        </w:rPr>
        <w:t>Huberman</w:t>
      </w:r>
      <w:proofErr w:type="spellEnd"/>
      <w:r w:rsidRPr="00E66198">
        <w:rPr>
          <w:rFonts w:ascii="Arial" w:hAnsi="Arial" w:cs="Arial"/>
        </w:rPr>
        <w:t xml:space="preserve"> (1989) y Murillo (1999).</w:t>
      </w:r>
    </w:p>
  </w:footnote>
  <w:footnote w:id="2">
    <w:p w:rsidR="00B160E9" w:rsidRDefault="00B160E9" w:rsidP="00B160E9">
      <w:pPr>
        <w:pStyle w:val="Textonotapie"/>
      </w:pPr>
      <w:r>
        <w:rPr>
          <w:rStyle w:val="Refdenotaalpie"/>
        </w:rPr>
        <w:footnoteRef/>
      </w:r>
      <w:r>
        <w:t xml:space="preserve"> </w:t>
      </w:r>
      <w:r w:rsidRPr="005D05CE">
        <w:rPr>
          <w:rFonts w:ascii="Arial" w:hAnsi="Arial" w:cs="Arial"/>
        </w:rPr>
        <w:t>Sexo masculino</w:t>
      </w:r>
    </w:p>
  </w:footnote>
  <w:footnote w:id="3">
    <w:p w:rsidR="00B160E9" w:rsidRDefault="00B160E9" w:rsidP="00B160E9">
      <w:pPr>
        <w:pStyle w:val="Textonotapie"/>
      </w:pPr>
      <w:r>
        <w:rPr>
          <w:rStyle w:val="Refdenotaalpie"/>
        </w:rPr>
        <w:footnoteRef/>
      </w:r>
      <w:r>
        <w:t xml:space="preserve"> </w:t>
      </w:r>
      <w:r w:rsidRPr="005D05CE">
        <w:rPr>
          <w:rFonts w:ascii="Arial" w:hAnsi="Arial" w:cs="Arial"/>
        </w:rPr>
        <w:t>Sexo femenino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976"/>
    <w:rsid w:val="00015725"/>
    <w:rsid w:val="000179D7"/>
    <w:rsid w:val="000829F5"/>
    <w:rsid w:val="00093A1B"/>
    <w:rsid w:val="00160C12"/>
    <w:rsid w:val="00161D87"/>
    <w:rsid w:val="001A11DB"/>
    <w:rsid w:val="001A6001"/>
    <w:rsid w:val="001C1695"/>
    <w:rsid w:val="001D1AE4"/>
    <w:rsid w:val="001D5BF4"/>
    <w:rsid w:val="001F1EF5"/>
    <w:rsid w:val="001F5F9B"/>
    <w:rsid w:val="00201806"/>
    <w:rsid w:val="00213CC3"/>
    <w:rsid w:val="00224C7C"/>
    <w:rsid w:val="002614D9"/>
    <w:rsid w:val="002618B6"/>
    <w:rsid w:val="002D0640"/>
    <w:rsid w:val="002D2F3E"/>
    <w:rsid w:val="002D4632"/>
    <w:rsid w:val="0031110C"/>
    <w:rsid w:val="003713CD"/>
    <w:rsid w:val="003713EE"/>
    <w:rsid w:val="004D0377"/>
    <w:rsid w:val="004E4962"/>
    <w:rsid w:val="0051288F"/>
    <w:rsid w:val="00520C89"/>
    <w:rsid w:val="00524412"/>
    <w:rsid w:val="00531B4A"/>
    <w:rsid w:val="00553C22"/>
    <w:rsid w:val="00583192"/>
    <w:rsid w:val="005A2DEB"/>
    <w:rsid w:val="005E193C"/>
    <w:rsid w:val="00642B86"/>
    <w:rsid w:val="0068163D"/>
    <w:rsid w:val="006862E9"/>
    <w:rsid w:val="007400F3"/>
    <w:rsid w:val="007555A6"/>
    <w:rsid w:val="007560ED"/>
    <w:rsid w:val="007666C7"/>
    <w:rsid w:val="007A68BC"/>
    <w:rsid w:val="007E42A5"/>
    <w:rsid w:val="007F6EEE"/>
    <w:rsid w:val="008503FB"/>
    <w:rsid w:val="00896703"/>
    <w:rsid w:val="009268AE"/>
    <w:rsid w:val="00927EE9"/>
    <w:rsid w:val="00987E3A"/>
    <w:rsid w:val="009915BE"/>
    <w:rsid w:val="009A12C1"/>
    <w:rsid w:val="009D0C4D"/>
    <w:rsid w:val="00A302EC"/>
    <w:rsid w:val="00A40112"/>
    <w:rsid w:val="00AB2598"/>
    <w:rsid w:val="00B160E9"/>
    <w:rsid w:val="00B53AAA"/>
    <w:rsid w:val="00BA0B88"/>
    <w:rsid w:val="00BA6B5D"/>
    <w:rsid w:val="00BC2301"/>
    <w:rsid w:val="00BD6EEA"/>
    <w:rsid w:val="00BF4976"/>
    <w:rsid w:val="00C1772F"/>
    <w:rsid w:val="00C77682"/>
    <w:rsid w:val="00C85D39"/>
    <w:rsid w:val="00D3548F"/>
    <w:rsid w:val="00DC24EC"/>
    <w:rsid w:val="00DD5185"/>
    <w:rsid w:val="00DE4DA5"/>
    <w:rsid w:val="00E02D57"/>
    <w:rsid w:val="00E367B9"/>
    <w:rsid w:val="00E45A3F"/>
    <w:rsid w:val="00E60E8D"/>
    <w:rsid w:val="00E66198"/>
    <w:rsid w:val="00EF0851"/>
    <w:rsid w:val="00F032A5"/>
    <w:rsid w:val="00F34DBC"/>
    <w:rsid w:val="00F54A8C"/>
    <w:rsid w:val="00FE1E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785B0-A2D6-4A04-AD86-AAD2F12AE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D5185"/>
    <w:rPr>
      <w:color w:val="0563C1" w:themeColor="hyperlink"/>
      <w:u w:val="single"/>
    </w:rPr>
  </w:style>
  <w:style w:type="table" w:customStyle="1" w:styleId="Tabladecuadrcula41">
    <w:name w:val="Tabla de cuadrícula 41"/>
    <w:basedOn w:val="Tablanormal"/>
    <w:uiPriority w:val="49"/>
    <w:rsid w:val="00BD6EE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411">
    <w:name w:val="Tabla de cuadrícula 411"/>
    <w:basedOn w:val="Tablanormal"/>
    <w:uiPriority w:val="49"/>
    <w:rsid w:val="0068163D"/>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notapie">
    <w:name w:val="footnote text"/>
    <w:basedOn w:val="Normal"/>
    <w:link w:val="TextonotapieCar"/>
    <w:uiPriority w:val="99"/>
    <w:semiHidden/>
    <w:unhideWhenUsed/>
    <w:rsid w:val="00B160E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160E9"/>
    <w:rPr>
      <w:sz w:val="20"/>
      <w:szCs w:val="20"/>
    </w:rPr>
  </w:style>
  <w:style w:type="character" w:styleId="Refdenotaalpie">
    <w:name w:val="footnote reference"/>
    <w:basedOn w:val="Fuentedeprrafopredeter"/>
    <w:uiPriority w:val="99"/>
    <w:semiHidden/>
    <w:unhideWhenUsed/>
    <w:rsid w:val="00B160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A1040-FD75-41DE-8CDD-2D359DDF9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14</Pages>
  <Words>3293</Words>
  <Characters>18114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dcterms:created xsi:type="dcterms:W3CDTF">2016-01-20T03:47:00Z</dcterms:created>
  <dcterms:modified xsi:type="dcterms:W3CDTF">2016-01-21T05:54:00Z</dcterms:modified>
</cp:coreProperties>
</file>