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FFE" w:rsidRPr="00D7244F" w:rsidRDefault="00D7244F" w:rsidP="00510A5E">
      <w:pPr>
        <w:shd w:val="clear" w:color="auto" w:fill="FFFFFF"/>
        <w:spacing w:after="0" w:line="240" w:lineRule="auto"/>
        <w:ind w:left="675"/>
        <w:jc w:val="center"/>
        <w:rPr>
          <w:rFonts w:ascii="Arial" w:eastAsia="Times New Roman" w:hAnsi="Arial" w:cs="Arial"/>
          <w:b/>
          <w:sz w:val="28"/>
          <w:szCs w:val="28"/>
          <w:lang w:val="es-ES" w:eastAsia="es-MX"/>
        </w:rPr>
      </w:pPr>
      <w:r w:rsidRPr="00D7244F">
        <w:rPr>
          <w:rFonts w:ascii="Arial" w:eastAsia="Times New Roman" w:hAnsi="Arial" w:cs="Arial"/>
          <w:b/>
          <w:sz w:val="28"/>
          <w:szCs w:val="28"/>
          <w:lang w:eastAsia="es-MX"/>
        </w:rPr>
        <w:t xml:space="preserve">PERFILES DE </w:t>
      </w:r>
      <w:r w:rsidR="00BA5DF9" w:rsidRPr="00D7244F">
        <w:rPr>
          <w:rFonts w:ascii="Arial" w:eastAsia="Times New Roman" w:hAnsi="Arial" w:cs="Arial"/>
          <w:b/>
          <w:sz w:val="28"/>
          <w:szCs w:val="28"/>
          <w:lang w:eastAsia="es-MX"/>
        </w:rPr>
        <w:t>LOS ASPIRANTES A</w:t>
      </w:r>
      <w:r w:rsidR="00510A5E" w:rsidRPr="00D7244F">
        <w:rPr>
          <w:rFonts w:ascii="Arial" w:eastAsia="Times New Roman" w:hAnsi="Arial" w:cs="Arial"/>
          <w:b/>
          <w:sz w:val="28"/>
          <w:szCs w:val="28"/>
          <w:lang w:eastAsia="es-MX"/>
        </w:rPr>
        <w:t xml:space="preserve"> LICEN</w:t>
      </w:r>
      <w:r w:rsidR="00BA5DF9" w:rsidRPr="00D7244F">
        <w:rPr>
          <w:rFonts w:ascii="Arial" w:eastAsia="Times New Roman" w:hAnsi="Arial" w:cs="Arial"/>
          <w:b/>
          <w:sz w:val="28"/>
          <w:szCs w:val="28"/>
          <w:lang w:eastAsia="es-MX"/>
        </w:rPr>
        <w:t>C</w:t>
      </w:r>
      <w:r w:rsidR="00510A5E" w:rsidRPr="00D7244F">
        <w:rPr>
          <w:rFonts w:ascii="Arial" w:eastAsia="Times New Roman" w:hAnsi="Arial" w:cs="Arial"/>
          <w:b/>
          <w:sz w:val="28"/>
          <w:szCs w:val="28"/>
          <w:lang w:eastAsia="es-MX"/>
        </w:rPr>
        <w:t>IATURA EN LA MODALIDAD VIRTUAL</w:t>
      </w:r>
    </w:p>
    <w:p w:rsidR="00C60B6A" w:rsidRDefault="00C60B6A" w:rsidP="00510A5E">
      <w:pPr>
        <w:shd w:val="clear" w:color="auto" w:fill="FFFFFF"/>
        <w:spacing w:after="0" w:line="240" w:lineRule="auto"/>
        <w:jc w:val="right"/>
        <w:rPr>
          <w:rFonts w:ascii="Arial" w:eastAsia="Times New Roman" w:hAnsi="Arial" w:cs="Arial"/>
          <w:sz w:val="24"/>
          <w:szCs w:val="24"/>
          <w:lang w:val="es-ES" w:eastAsia="es-MX"/>
        </w:rPr>
      </w:pPr>
    </w:p>
    <w:p w:rsidR="00D7244F" w:rsidRDefault="00D7244F" w:rsidP="00510A5E">
      <w:pPr>
        <w:shd w:val="clear" w:color="auto" w:fill="FFFFFF"/>
        <w:spacing w:after="0" w:line="240" w:lineRule="auto"/>
        <w:jc w:val="right"/>
        <w:rPr>
          <w:rFonts w:ascii="Arial" w:eastAsia="Times New Roman" w:hAnsi="Arial" w:cs="Arial"/>
          <w:sz w:val="24"/>
          <w:szCs w:val="24"/>
          <w:lang w:val="es-ES" w:eastAsia="es-MX"/>
        </w:rPr>
      </w:pPr>
    </w:p>
    <w:p w:rsidR="00D7244F" w:rsidRPr="00CE0B6C" w:rsidRDefault="00D7244F" w:rsidP="00510A5E">
      <w:pPr>
        <w:shd w:val="clear" w:color="auto" w:fill="FFFFFF"/>
        <w:spacing w:after="0" w:line="240" w:lineRule="auto"/>
        <w:jc w:val="right"/>
        <w:rPr>
          <w:rFonts w:ascii="Arial" w:eastAsia="Times New Roman" w:hAnsi="Arial" w:cs="Arial"/>
          <w:sz w:val="24"/>
          <w:szCs w:val="24"/>
          <w:lang w:val="es-ES" w:eastAsia="es-MX"/>
        </w:rPr>
      </w:pPr>
    </w:p>
    <w:p w:rsidR="004D5656" w:rsidRDefault="004D5656" w:rsidP="00510A5E">
      <w:pPr>
        <w:shd w:val="clear" w:color="auto" w:fill="FFFFFF"/>
        <w:spacing w:after="0" w:line="240" w:lineRule="auto"/>
        <w:jc w:val="right"/>
        <w:rPr>
          <w:rFonts w:ascii="Arial" w:eastAsia="Times New Roman" w:hAnsi="Arial" w:cs="Arial"/>
          <w:b/>
          <w:sz w:val="20"/>
          <w:szCs w:val="20"/>
          <w:lang w:val="es-ES" w:eastAsia="es-MX"/>
        </w:rPr>
      </w:pPr>
    </w:p>
    <w:p w:rsidR="00615FFE" w:rsidRPr="00D7244F" w:rsidRDefault="00615FFE" w:rsidP="00510A5E">
      <w:pPr>
        <w:shd w:val="clear" w:color="auto" w:fill="FFFFFF"/>
        <w:spacing w:after="0" w:line="240" w:lineRule="auto"/>
        <w:jc w:val="right"/>
        <w:rPr>
          <w:rFonts w:ascii="Arial" w:eastAsia="Times New Roman" w:hAnsi="Arial" w:cs="Arial"/>
          <w:b/>
          <w:sz w:val="20"/>
          <w:szCs w:val="20"/>
          <w:lang w:val="es-ES" w:eastAsia="es-MX"/>
        </w:rPr>
      </w:pPr>
      <w:r w:rsidRPr="00D7244F">
        <w:rPr>
          <w:rFonts w:ascii="Arial" w:eastAsia="Times New Roman" w:hAnsi="Arial" w:cs="Arial"/>
          <w:b/>
          <w:sz w:val="20"/>
          <w:szCs w:val="20"/>
          <w:lang w:val="es-ES" w:eastAsia="es-MX"/>
        </w:rPr>
        <w:t>María Isabel Enciso Ávila</w:t>
      </w:r>
    </w:p>
    <w:p w:rsidR="00510A5E" w:rsidRPr="00D7244F" w:rsidRDefault="00510A5E" w:rsidP="00510A5E">
      <w:pPr>
        <w:shd w:val="clear" w:color="auto" w:fill="FFFFFF"/>
        <w:spacing w:after="0" w:line="240" w:lineRule="auto"/>
        <w:jc w:val="right"/>
        <w:rPr>
          <w:rFonts w:ascii="Arial" w:eastAsia="Times New Roman" w:hAnsi="Arial" w:cs="Arial"/>
          <w:i/>
          <w:sz w:val="20"/>
          <w:szCs w:val="20"/>
          <w:lang w:val="es-ES" w:eastAsia="es-MX"/>
        </w:rPr>
      </w:pPr>
      <w:r w:rsidRPr="00D7244F">
        <w:rPr>
          <w:rFonts w:ascii="Arial" w:eastAsia="Times New Roman" w:hAnsi="Arial" w:cs="Arial"/>
          <w:i/>
          <w:sz w:val="20"/>
          <w:szCs w:val="20"/>
          <w:lang w:val="es-ES" w:eastAsia="es-MX"/>
        </w:rPr>
        <w:t>Universidad de Guadalajara. Sistema de Universidad Virtual</w:t>
      </w:r>
    </w:p>
    <w:p w:rsidR="00510A5E" w:rsidRPr="00D7244F" w:rsidRDefault="00510A5E" w:rsidP="00510A5E">
      <w:pPr>
        <w:shd w:val="clear" w:color="auto" w:fill="FFFFFF"/>
        <w:spacing w:after="0" w:line="240" w:lineRule="auto"/>
        <w:jc w:val="right"/>
        <w:rPr>
          <w:rFonts w:ascii="Arial" w:eastAsia="Times New Roman" w:hAnsi="Arial" w:cs="Arial"/>
          <w:sz w:val="20"/>
          <w:szCs w:val="20"/>
          <w:lang w:val="es-ES" w:eastAsia="es-MX"/>
        </w:rPr>
      </w:pPr>
    </w:p>
    <w:p w:rsidR="00615FFE" w:rsidRPr="00D7244F" w:rsidRDefault="00615FFE" w:rsidP="00510A5E">
      <w:pPr>
        <w:shd w:val="clear" w:color="auto" w:fill="FFFFFF"/>
        <w:spacing w:after="0" w:line="240" w:lineRule="auto"/>
        <w:jc w:val="right"/>
        <w:rPr>
          <w:rFonts w:ascii="Arial" w:eastAsia="Times New Roman" w:hAnsi="Arial" w:cs="Arial"/>
          <w:b/>
          <w:sz w:val="20"/>
          <w:szCs w:val="20"/>
          <w:lang w:val="es-ES" w:eastAsia="es-MX"/>
        </w:rPr>
      </w:pPr>
      <w:r w:rsidRPr="00D7244F">
        <w:rPr>
          <w:rFonts w:ascii="Arial" w:eastAsia="Times New Roman" w:hAnsi="Arial" w:cs="Arial"/>
          <w:b/>
          <w:sz w:val="20"/>
          <w:szCs w:val="20"/>
          <w:lang w:val="es-ES" w:eastAsia="es-MX"/>
        </w:rPr>
        <w:t>José Alfredo Flores Grimaldo</w:t>
      </w:r>
    </w:p>
    <w:p w:rsidR="00510A5E" w:rsidRPr="00D7244F" w:rsidRDefault="00510A5E" w:rsidP="00510A5E">
      <w:pPr>
        <w:shd w:val="clear" w:color="auto" w:fill="FFFFFF"/>
        <w:spacing w:after="0" w:line="240" w:lineRule="auto"/>
        <w:jc w:val="right"/>
        <w:rPr>
          <w:rFonts w:ascii="Arial" w:eastAsia="Times New Roman" w:hAnsi="Arial" w:cs="Arial"/>
          <w:i/>
          <w:sz w:val="20"/>
          <w:szCs w:val="20"/>
          <w:lang w:val="es-ES" w:eastAsia="es-MX"/>
        </w:rPr>
      </w:pPr>
      <w:r w:rsidRPr="00D7244F">
        <w:rPr>
          <w:rFonts w:ascii="Arial" w:eastAsia="Times New Roman" w:hAnsi="Arial" w:cs="Arial"/>
          <w:i/>
          <w:sz w:val="20"/>
          <w:szCs w:val="20"/>
          <w:lang w:val="es-ES" w:eastAsia="es-MX"/>
        </w:rPr>
        <w:t>Universidad de Guadalajara. Sistema de Universidad Virtual</w:t>
      </w:r>
    </w:p>
    <w:p w:rsidR="00510A5E" w:rsidRDefault="00510A5E" w:rsidP="00510A5E">
      <w:pPr>
        <w:shd w:val="clear" w:color="auto" w:fill="FFFFFF"/>
        <w:spacing w:after="0" w:line="240" w:lineRule="auto"/>
        <w:jc w:val="right"/>
        <w:rPr>
          <w:rFonts w:ascii="Arial" w:eastAsia="Times New Roman" w:hAnsi="Arial" w:cs="Arial"/>
          <w:sz w:val="24"/>
          <w:szCs w:val="24"/>
          <w:lang w:val="es-ES" w:eastAsia="es-MX"/>
        </w:rPr>
      </w:pPr>
    </w:p>
    <w:p w:rsidR="004D5656" w:rsidRPr="004D5656" w:rsidRDefault="004D5656" w:rsidP="00510A5E">
      <w:pPr>
        <w:shd w:val="clear" w:color="auto" w:fill="FFFFFF"/>
        <w:spacing w:after="0" w:line="240" w:lineRule="auto"/>
        <w:jc w:val="right"/>
        <w:rPr>
          <w:rFonts w:ascii="Arial" w:eastAsia="Times New Roman" w:hAnsi="Arial" w:cs="Arial"/>
          <w:b/>
          <w:sz w:val="20"/>
          <w:szCs w:val="20"/>
          <w:lang w:val="es-ES" w:eastAsia="es-MX"/>
        </w:rPr>
      </w:pPr>
      <w:r w:rsidRPr="004D5656">
        <w:rPr>
          <w:rFonts w:ascii="Arial" w:eastAsia="Times New Roman" w:hAnsi="Arial" w:cs="Arial"/>
          <w:b/>
          <w:sz w:val="20"/>
          <w:szCs w:val="20"/>
          <w:lang w:val="es-ES" w:eastAsia="es-MX"/>
        </w:rPr>
        <w:t>María Enriqueta López Salazar</w:t>
      </w:r>
    </w:p>
    <w:p w:rsidR="004D5656" w:rsidRPr="00D7244F" w:rsidRDefault="004D5656" w:rsidP="004D5656">
      <w:pPr>
        <w:shd w:val="clear" w:color="auto" w:fill="FFFFFF"/>
        <w:spacing w:after="0" w:line="240" w:lineRule="auto"/>
        <w:jc w:val="right"/>
        <w:rPr>
          <w:rFonts w:ascii="Arial" w:eastAsia="Times New Roman" w:hAnsi="Arial" w:cs="Arial"/>
          <w:i/>
          <w:sz w:val="20"/>
          <w:szCs w:val="20"/>
          <w:lang w:val="es-ES" w:eastAsia="es-MX"/>
        </w:rPr>
      </w:pPr>
      <w:r w:rsidRPr="00D7244F">
        <w:rPr>
          <w:rFonts w:ascii="Arial" w:eastAsia="Times New Roman" w:hAnsi="Arial" w:cs="Arial"/>
          <w:i/>
          <w:sz w:val="20"/>
          <w:szCs w:val="20"/>
          <w:lang w:val="es-ES" w:eastAsia="es-MX"/>
        </w:rPr>
        <w:t>Universidad de Guadalajara. Sistema de Universidad Virtual</w:t>
      </w:r>
    </w:p>
    <w:p w:rsidR="00615FFE" w:rsidRPr="00CE0B6C" w:rsidRDefault="00615FFE" w:rsidP="00510A5E">
      <w:pPr>
        <w:shd w:val="clear" w:color="auto" w:fill="FFFFFF"/>
        <w:spacing w:after="0" w:line="480" w:lineRule="auto"/>
        <w:jc w:val="right"/>
        <w:rPr>
          <w:rFonts w:ascii="Arial" w:eastAsia="Times New Roman" w:hAnsi="Arial" w:cs="Arial"/>
          <w:sz w:val="24"/>
          <w:szCs w:val="24"/>
          <w:lang w:val="es-ES" w:eastAsia="es-MX"/>
        </w:rPr>
      </w:pPr>
    </w:p>
    <w:p w:rsidR="00BA11EC" w:rsidRPr="00CE0B6C" w:rsidRDefault="00BA11EC" w:rsidP="00BA11EC">
      <w:pPr>
        <w:pStyle w:val="Default"/>
        <w:rPr>
          <w:color w:val="auto"/>
        </w:rPr>
      </w:pPr>
    </w:p>
    <w:p w:rsidR="00BA11EC" w:rsidRPr="00CE0B6C" w:rsidRDefault="00BA11EC" w:rsidP="00510A5E">
      <w:pPr>
        <w:shd w:val="clear" w:color="auto" w:fill="FFFFFF"/>
        <w:spacing w:after="0" w:line="480" w:lineRule="auto"/>
        <w:rPr>
          <w:rFonts w:ascii="Arial" w:eastAsia="Times New Roman" w:hAnsi="Arial" w:cs="Arial"/>
          <w:b/>
          <w:bCs/>
          <w:sz w:val="24"/>
          <w:szCs w:val="24"/>
          <w:lang w:val="es-ES" w:eastAsia="es-MX"/>
        </w:rPr>
      </w:pPr>
    </w:p>
    <w:p w:rsidR="00615FFE" w:rsidRPr="00D7244F" w:rsidRDefault="00615FFE" w:rsidP="00510A5E">
      <w:pPr>
        <w:shd w:val="clear" w:color="auto" w:fill="FFFFFF"/>
        <w:spacing w:after="0" w:line="480" w:lineRule="auto"/>
        <w:rPr>
          <w:rFonts w:ascii="Arial" w:eastAsia="Times New Roman" w:hAnsi="Arial" w:cs="Arial"/>
          <w:b/>
          <w:sz w:val="20"/>
          <w:szCs w:val="20"/>
          <w:lang w:val="es-ES" w:eastAsia="es-MX"/>
        </w:rPr>
      </w:pPr>
      <w:r w:rsidRPr="00D7244F">
        <w:rPr>
          <w:rFonts w:ascii="Arial" w:eastAsia="Times New Roman" w:hAnsi="Arial" w:cs="Arial"/>
          <w:b/>
          <w:bCs/>
          <w:sz w:val="20"/>
          <w:szCs w:val="20"/>
          <w:lang w:val="es-ES" w:eastAsia="es-MX"/>
        </w:rPr>
        <w:t>RESUMEN</w:t>
      </w:r>
      <w:r w:rsidRPr="00D7244F">
        <w:rPr>
          <w:rFonts w:ascii="Arial" w:eastAsia="Times New Roman" w:hAnsi="Arial" w:cs="Arial"/>
          <w:sz w:val="20"/>
          <w:szCs w:val="20"/>
          <w:lang w:val="es-ES" w:eastAsia="es-MX"/>
        </w:rPr>
        <w:t>:</w:t>
      </w:r>
    </w:p>
    <w:p w:rsidR="00BA2177" w:rsidRPr="00D7244F" w:rsidRDefault="00B74690" w:rsidP="00BA11EC">
      <w:pPr>
        <w:spacing w:after="0" w:line="240" w:lineRule="auto"/>
        <w:contextualSpacing/>
        <w:jc w:val="both"/>
        <w:rPr>
          <w:rFonts w:ascii="Arial" w:hAnsi="Arial" w:cs="Arial"/>
          <w:sz w:val="20"/>
          <w:szCs w:val="20"/>
        </w:rPr>
      </w:pPr>
      <w:r w:rsidRPr="00D7244F">
        <w:rPr>
          <w:rFonts w:ascii="Arial" w:hAnsi="Arial" w:cs="Arial"/>
          <w:sz w:val="20"/>
          <w:szCs w:val="20"/>
          <w:lang w:val="es-ES"/>
        </w:rPr>
        <w:t xml:space="preserve">Se </w:t>
      </w:r>
      <w:r w:rsidR="001018BD" w:rsidRPr="00D7244F">
        <w:rPr>
          <w:rFonts w:ascii="Arial" w:hAnsi="Arial" w:cs="Arial"/>
          <w:sz w:val="20"/>
          <w:szCs w:val="20"/>
        </w:rPr>
        <w:t xml:space="preserve">presenta los resultados del </w:t>
      </w:r>
      <w:r w:rsidRPr="00D7244F">
        <w:rPr>
          <w:rFonts w:ascii="Arial" w:hAnsi="Arial" w:cs="Arial"/>
          <w:sz w:val="20"/>
          <w:szCs w:val="20"/>
        </w:rPr>
        <w:t>estudio</w:t>
      </w:r>
      <w:r w:rsidR="001018BD" w:rsidRPr="00D7244F">
        <w:rPr>
          <w:rFonts w:ascii="Arial" w:hAnsi="Arial" w:cs="Arial"/>
          <w:sz w:val="20"/>
          <w:szCs w:val="20"/>
        </w:rPr>
        <w:t xml:space="preserve"> realizado a los aspirantes </w:t>
      </w:r>
      <w:r w:rsidR="00AE3D85" w:rsidRPr="00D7244F">
        <w:rPr>
          <w:rFonts w:ascii="Arial" w:hAnsi="Arial" w:cs="Arial"/>
          <w:sz w:val="20"/>
          <w:szCs w:val="20"/>
        </w:rPr>
        <w:t xml:space="preserve">ciclo 2014B </w:t>
      </w:r>
      <w:r w:rsidR="001018BD" w:rsidRPr="00D7244F">
        <w:rPr>
          <w:rFonts w:ascii="Arial" w:hAnsi="Arial" w:cs="Arial"/>
          <w:sz w:val="20"/>
          <w:szCs w:val="20"/>
        </w:rPr>
        <w:t>a las licenciaturas de Sistema de Universidad Virtual</w:t>
      </w:r>
      <w:r w:rsidR="00AE3D85" w:rsidRPr="00D7244F">
        <w:rPr>
          <w:rFonts w:ascii="Arial" w:hAnsi="Arial" w:cs="Arial"/>
          <w:sz w:val="20"/>
          <w:szCs w:val="20"/>
        </w:rPr>
        <w:t xml:space="preserve"> (SUV)</w:t>
      </w:r>
      <w:r w:rsidR="001018BD" w:rsidRPr="00D7244F">
        <w:rPr>
          <w:rFonts w:ascii="Arial" w:hAnsi="Arial" w:cs="Arial"/>
          <w:sz w:val="20"/>
          <w:szCs w:val="20"/>
        </w:rPr>
        <w:t xml:space="preserve"> de la </w:t>
      </w:r>
      <w:proofErr w:type="spellStart"/>
      <w:r w:rsidR="001018BD" w:rsidRPr="00D7244F">
        <w:rPr>
          <w:rFonts w:ascii="Arial" w:hAnsi="Arial" w:cs="Arial"/>
          <w:sz w:val="20"/>
          <w:szCs w:val="20"/>
        </w:rPr>
        <w:t>UdeG</w:t>
      </w:r>
      <w:proofErr w:type="spellEnd"/>
      <w:r w:rsidR="00AE3D85" w:rsidRPr="00D7244F">
        <w:rPr>
          <w:rFonts w:ascii="Arial" w:hAnsi="Arial" w:cs="Arial"/>
          <w:sz w:val="20"/>
          <w:szCs w:val="20"/>
        </w:rPr>
        <w:t>, el propósito de la investigación es indagar cuales son las expectativas de ingreso a la carrera y la modalidad</w:t>
      </w:r>
      <w:r w:rsidR="00FE4EA6" w:rsidRPr="00D7244F">
        <w:rPr>
          <w:rFonts w:ascii="Arial" w:hAnsi="Arial" w:cs="Arial"/>
          <w:sz w:val="20"/>
          <w:szCs w:val="20"/>
        </w:rPr>
        <w:t>.</w:t>
      </w:r>
      <w:r w:rsidRPr="00D7244F">
        <w:rPr>
          <w:rFonts w:ascii="Arial" w:hAnsi="Arial" w:cs="Arial"/>
          <w:sz w:val="20"/>
          <w:szCs w:val="20"/>
        </w:rPr>
        <w:t xml:space="preserve"> C</w:t>
      </w:r>
      <w:r w:rsidR="00AE3D85" w:rsidRPr="00D7244F">
        <w:rPr>
          <w:rFonts w:ascii="Arial" w:hAnsi="Arial" w:cs="Arial"/>
          <w:sz w:val="20"/>
          <w:szCs w:val="20"/>
        </w:rPr>
        <w:t>omo antecedente en ciclos pasados</w:t>
      </w:r>
      <w:r w:rsidRPr="00D7244F">
        <w:rPr>
          <w:rFonts w:ascii="Arial" w:hAnsi="Arial" w:cs="Arial"/>
          <w:sz w:val="20"/>
          <w:szCs w:val="20"/>
        </w:rPr>
        <w:t>,</w:t>
      </w:r>
      <w:r w:rsidR="00AE3D85" w:rsidRPr="00D7244F">
        <w:rPr>
          <w:rFonts w:ascii="Arial" w:hAnsi="Arial" w:cs="Arial"/>
          <w:sz w:val="20"/>
          <w:szCs w:val="20"/>
        </w:rPr>
        <w:t xml:space="preserve"> una de las causas de abandono en los primeros ciclos es no tener una idea clara de lo que en realidad se ofrece en las carreras, puede deberse a una mala interpretación de los datos que la institución </w:t>
      </w:r>
      <w:r w:rsidRPr="00D7244F">
        <w:rPr>
          <w:rFonts w:ascii="Arial" w:hAnsi="Arial" w:cs="Arial"/>
          <w:sz w:val="20"/>
          <w:szCs w:val="20"/>
        </w:rPr>
        <w:t>proporciona en la difusión</w:t>
      </w:r>
      <w:r w:rsidR="00AE3D85" w:rsidRPr="00D7244F">
        <w:rPr>
          <w:rFonts w:ascii="Arial" w:hAnsi="Arial" w:cs="Arial"/>
          <w:sz w:val="20"/>
          <w:szCs w:val="20"/>
        </w:rPr>
        <w:t>.</w:t>
      </w:r>
      <w:r w:rsidRPr="00D7244F">
        <w:rPr>
          <w:rFonts w:ascii="Arial" w:hAnsi="Arial" w:cs="Arial"/>
          <w:sz w:val="20"/>
          <w:szCs w:val="20"/>
        </w:rPr>
        <w:t xml:space="preserve"> </w:t>
      </w:r>
      <w:r w:rsidR="00AE3D85" w:rsidRPr="00D7244F">
        <w:rPr>
          <w:rFonts w:ascii="Arial" w:hAnsi="Arial" w:cs="Arial"/>
          <w:sz w:val="20"/>
          <w:szCs w:val="20"/>
        </w:rPr>
        <w:t xml:space="preserve">También se asocia a las expectativas </w:t>
      </w:r>
      <w:r w:rsidRPr="00D7244F">
        <w:rPr>
          <w:rFonts w:ascii="Arial" w:hAnsi="Arial" w:cs="Arial"/>
          <w:sz w:val="20"/>
          <w:szCs w:val="20"/>
        </w:rPr>
        <w:t>d</w:t>
      </w:r>
      <w:r w:rsidR="00AE3D85" w:rsidRPr="00D7244F">
        <w:rPr>
          <w:rFonts w:ascii="Arial" w:hAnsi="Arial" w:cs="Arial"/>
          <w:sz w:val="20"/>
          <w:szCs w:val="20"/>
        </w:rPr>
        <w:t xml:space="preserve">el aspirante  como supuestos de lo que aprenderá o la dinámica académica que tiene de la modalidad que en ocasiones es mal interpretada la flexibilidad por la laxitud en el rigor académico; para explicar este tipo de comportamientos se manejan diferentes perspectivas de análisis </w:t>
      </w:r>
      <w:r w:rsidR="004317B0" w:rsidRPr="00D7244F">
        <w:rPr>
          <w:rFonts w:ascii="Arial" w:hAnsi="Arial" w:cs="Arial"/>
          <w:sz w:val="20"/>
          <w:szCs w:val="20"/>
        </w:rPr>
        <w:t>como la psicológica asociada a la personalidad; la social que atribuye sus conductas al grupo de pertenencia; las económicas que ven a los sujetos como seres racionales capaces de elegir en términos de sus ganancias futuras; las organizacionales que influyen los factores institucionales y las de interacción que de penderá de las redes o grupos de pares.</w:t>
      </w:r>
      <w:r w:rsidRPr="00D7244F">
        <w:rPr>
          <w:rFonts w:ascii="Arial" w:hAnsi="Arial" w:cs="Arial"/>
          <w:sz w:val="20"/>
          <w:szCs w:val="20"/>
        </w:rPr>
        <w:t xml:space="preserve"> Se realiza una encuesta a los aspirantes </w:t>
      </w:r>
      <w:r w:rsidR="00BA2177" w:rsidRPr="00D7244F">
        <w:rPr>
          <w:rFonts w:ascii="Arial" w:hAnsi="Arial" w:cs="Arial"/>
          <w:sz w:val="20"/>
          <w:szCs w:val="20"/>
        </w:rPr>
        <w:t xml:space="preserve"> </w:t>
      </w:r>
      <w:r w:rsidR="003234A8" w:rsidRPr="00D7244F">
        <w:rPr>
          <w:rFonts w:ascii="Arial" w:hAnsi="Arial" w:cs="Arial"/>
          <w:sz w:val="20"/>
          <w:szCs w:val="20"/>
        </w:rPr>
        <w:t xml:space="preserve">Algunos de los resultados </w:t>
      </w:r>
      <w:r w:rsidRPr="00D7244F">
        <w:rPr>
          <w:rFonts w:ascii="Arial" w:hAnsi="Arial" w:cs="Arial"/>
          <w:sz w:val="20"/>
          <w:szCs w:val="20"/>
        </w:rPr>
        <w:t>muestran</w:t>
      </w:r>
      <w:r w:rsidR="003234A8" w:rsidRPr="00D7244F">
        <w:rPr>
          <w:rFonts w:ascii="Arial" w:hAnsi="Arial" w:cs="Arial"/>
          <w:sz w:val="20"/>
          <w:szCs w:val="20"/>
        </w:rPr>
        <w:t xml:space="preserve"> que han influido en la elección de la carrera el prestigio de la institución y la modalidad en línea, que sus expectativas </w:t>
      </w:r>
      <w:r w:rsidRPr="00D7244F">
        <w:rPr>
          <w:rFonts w:ascii="Arial" w:hAnsi="Arial" w:cs="Arial"/>
          <w:sz w:val="20"/>
          <w:szCs w:val="20"/>
        </w:rPr>
        <w:t>son</w:t>
      </w:r>
      <w:r w:rsidR="003234A8" w:rsidRPr="00D7244F">
        <w:rPr>
          <w:rFonts w:ascii="Arial" w:hAnsi="Arial" w:cs="Arial"/>
          <w:sz w:val="20"/>
          <w:szCs w:val="20"/>
        </w:rPr>
        <w:t xml:space="preserve"> la movilidad laboral ya que la mayoría cuenta con una responsabilidad familiar y  tienen en promedio 31 años.</w:t>
      </w:r>
    </w:p>
    <w:p w:rsidR="00AE3D85" w:rsidRPr="00CE0B6C" w:rsidRDefault="00AE3D85" w:rsidP="00510A5E">
      <w:pPr>
        <w:spacing w:after="0" w:line="480" w:lineRule="auto"/>
        <w:contextualSpacing/>
        <w:jc w:val="both"/>
        <w:rPr>
          <w:rFonts w:ascii="Arial" w:hAnsi="Arial" w:cs="Arial"/>
          <w:sz w:val="24"/>
          <w:szCs w:val="24"/>
        </w:rPr>
      </w:pPr>
    </w:p>
    <w:p w:rsidR="00331573" w:rsidRPr="00D7244F" w:rsidRDefault="00331573" w:rsidP="00510A5E">
      <w:pPr>
        <w:shd w:val="clear" w:color="auto" w:fill="FFFFFF"/>
        <w:spacing w:after="0" w:line="480" w:lineRule="auto"/>
        <w:rPr>
          <w:rFonts w:ascii="Arial" w:eastAsia="Times New Roman" w:hAnsi="Arial" w:cs="Arial"/>
          <w:sz w:val="20"/>
          <w:szCs w:val="20"/>
          <w:lang w:val="es-ES" w:eastAsia="es-MX"/>
        </w:rPr>
      </w:pPr>
      <w:r w:rsidRPr="00D7244F">
        <w:rPr>
          <w:rFonts w:ascii="Arial" w:eastAsia="Times New Roman" w:hAnsi="Arial" w:cs="Arial"/>
          <w:b/>
          <w:bCs/>
          <w:sz w:val="20"/>
          <w:szCs w:val="20"/>
          <w:lang w:val="es-ES" w:eastAsia="es-MX"/>
        </w:rPr>
        <w:t>Palabras Clave:</w:t>
      </w:r>
      <w:r w:rsidRPr="00D7244F">
        <w:rPr>
          <w:rFonts w:ascii="Arial" w:eastAsia="Times New Roman" w:hAnsi="Arial" w:cs="Arial"/>
          <w:sz w:val="20"/>
          <w:szCs w:val="20"/>
          <w:lang w:val="es-ES" w:eastAsia="es-MX"/>
        </w:rPr>
        <w:t xml:space="preserve"> Elección de carrera, Ingreso, Expectativas, Modalidad virtual</w:t>
      </w:r>
    </w:p>
    <w:p w:rsidR="00FE4EA6" w:rsidRPr="00CE0B6C" w:rsidRDefault="00FE4EA6" w:rsidP="00510A5E">
      <w:pPr>
        <w:spacing w:after="0" w:line="480" w:lineRule="auto"/>
        <w:jc w:val="both"/>
        <w:rPr>
          <w:rFonts w:ascii="Arial" w:hAnsi="Arial" w:cs="Arial"/>
          <w:sz w:val="24"/>
          <w:szCs w:val="24"/>
          <w:lang w:val="es-ES"/>
        </w:rPr>
      </w:pPr>
    </w:p>
    <w:p w:rsidR="00740623" w:rsidRPr="00CE0B6C" w:rsidRDefault="00740623" w:rsidP="00510A5E">
      <w:pPr>
        <w:spacing w:after="0" w:line="480" w:lineRule="auto"/>
        <w:jc w:val="both"/>
        <w:rPr>
          <w:rFonts w:ascii="Arial" w:hAnsi="Arial" w:cs="Arial"/>
          <w:sz w:val="24"/>
          <w:szCs w:val="24"/>
          <w:lang w:val="es-ES"/>
        </w:rPr>
      </w:pPr>
    </w:p>
    <w:p w:rsidR="00740623" w:rsidRPr="00CE0B6C" w:rsidRDefault="00740623" w:rsidP="00510A5E">
      <w:pPr>
        <w:spacing w:after="0" w:line="480" w:lineRule="auto"/>
        <w:jc w:val="both"/>
        <w:rPr>
          <w:rFonts w:ascii="Arial" w:hAnsi="Arial" w:cs="Arial"/>
          <w:sz w:val="24"/>
          <w:szCs w:val="24"/>
          <w:lang w:val="es-ES"/>
        </w:rPr>
      </w:pPr>
    </w:p>
    <w:p w:rsidR="00BA11EC" w:rsidRPr="00CE0B6C" w:rsidRDefault="00BA11EC" w:rsidP="00510A5E">
      <w:pPr>
        <w:spacing w:after="0" w:line="480" w:lineRule="auto"/>
        <w:jc w:val="both"/>
        <w:rPr>
          <w:rFonts w:ascii="Arial" w:hAnsi="Arial" w:cs="Arial"/>
          <w:sz w:val="24"/>
          <w:szCs w:val="24"/>
          <w:lang w:val="es-ES"/>
        </w:rPr>
      </w:pPr>
    </w:p>
    <w:p w:rsidR="00BA11EC" w:rsidRPr="00CE0B6C" w:rsidRDefault="00BA11EC" w:rsidP="00510A5E">
      <w:pPr>
        <w:spacing w:after="0" w:line="480" w:lineRule="auto"/>
        <w:jc w:val="both"/>
        <w:rPr>
          <w:rFonts w:ascii="Arial" w:hAnsi="Arial" w:cs="Arial"/>
          <w:sz w:val="24"/>
          <w:szCs w:val="24"/>
          <w:lang w:val="es-ES"/>
        </w:rPr>
      </w:pPr>
    </w:p>
    <w:p w:rsidR="00740623" w:rsidRPr="00CE0B6C" w:rsidRDefault="00740623" w:rsidP="00BA11EC">
      <w:pPr>
        <w:pStyle w:val="Ttulo1"/>
        <w:rPr>
          <w:rFonts w:ascii="Arial" w:hAnsi="Arial" w:cs="Arial"/>
          <w:color w:val="auto"/>
          <w:sz w:val="24"/>
          <w:szCs w:val="24"/>
          <w:lang w:val="es-ES"/>
        </w:rPr>
      </w:pPr>
      <w:bookmarkStart w:id="0" w:name="_Toc414527631"/>
      <w:bookmarkStart w:id="1" w:name="_GoBack"/>
      <w:bookmarkEnd w:id="1"/>
      <w:r w:rsidRPr="00CE0B6C">
        <w:rPr>
          <w:rFonts w:ascii="Arial" w:hAnsi="Arial" w:cs="Arial"/>
          <w:color w:val="auto"/>
          <w:sz w:val="24"/>
          <w:szCs w:val="24"/>
          <w:lang w:val="es-ES"/>
        </w:rPr>
        <w:lastRenderedPageBreak/>
        <w:t>Introducción</w:t>
      </w:r>
      <w:bookmarkEnd w:id="0"/>
    </w:p>
    <w:p w:rsidR="00BA11EC" w:rsidRPr="00CE0B6C" w:rsidRDefault="00BA11EC" w:rsidP="00510A5E">
      <w:pPr>
        <w:spacing w:after="0" w:line="480" w:lineRule="auto"/>
        <w:jc w:val="both"/>
        <w:rPr>
          <w:rFonts w:ascii="Arial" w:hAnsi="Arial" w:cs="Arial"/>
          <w:sz w:val="24"/>
          <w:szCs w:val="24"/>
          <w:lang w:val="es-ES"/>
        </w:rPr>
      </w:pPr>
    </w:p>
    <w:p w:rsidR="00D40767" w:rsidRDefault="00141E71" w:rsidP="00510A5E">
      <w:pPr>
        <w:spacing w:after="0" w:line="480" w:lineRule="auto"/>
        <w:jc w:val="both"/>
        <w:rPr>
          <w:rFonts w:ascii="Arial" w:hAnsi="Arial" w:cs="Arial"/>
          <w:bCs/>
          <w:sz w:val="24"/>
          <w:szCs w:val="24"/>
        </w:rPr>
      </w:pPr>
      <w:r w:rsidRPr="00CE0B6C">
        <w:rPr>
          <w:rFonts w:ascii="Arial" w:hAnsi="Arial" w:cs="Arial"/>
          <w:sz w:val="24"/>
          <w:szCs w:val="24"/>
        </w:rPr>
        <w:t>El estudio sobre las expectativas de los aspirantes surge ante el interés de conocer las motivaciones para elegir el programa de estudio para cursar la licenciatura, de manera particular en la oferta de licenciatura que ofrece el Sistema de Universidad Virtual  de la Universidad de Guadalajara, con una oferta diferente a la de los Centros Universitarios</w:t>
      </w:r>
      <w:r w:rsidR="001B01D1" w:rsidRPr="00CE0B6C">
        <w:rPr>
          <w:rFonts w:ascii="Arial" w:hAnsi="Arial" w:cs="Arial"/>
          <w:sz w:val="24"/>
          <w:szCs w:val="24"/>
        </w:rPr>
        <w:t>.</w:t>
      </w:r>
      <w:r w:rsidR="00D40767" w:rsidRPr="00CE0B6C">
        <w:rPr>
          <w:rFonts w:ascii="Arial" w:hAnsi="Arial" w:cs="Arial"/>
          <w:sz w:val="24"/>
          <w:szCs w:val="24"/>
        </w:rPr>
        <w:t xml:space="preserve"> </w:t>
      </w:r>
      <w:r w:rsidR="00D40767" w:rsidRPr="00CE0B6C">
        <w:rPr>
          <w:rFonts w:ascii="Arial" w:hAnsi="Arial" w:cs="Arial"/>
          <w:bCs/>
          <w:sz w:val="24"/>
          <w:szCs w:val="24"/>
        </w:rPr>
        <w:t>El Sistema de Universidad Virtual (SUV) es un órgano desconcentrado de la Universidad de Guadalajara  responsable de administrar y desarrollar programas académicos de nivel medio superior y superior, en modalidades no escolarizadas, apoyadas en las Tecnologías de la Información y de la Comunicación. Desde su creación en 2005 se ha caracterizado por atender a población que por diversas situaciones no había sido atendida en la oferta tradicional y de alguna manera se encontraban excluidos del sistema educativo.</w:t>
      </w:r>
    </w:p>
    <w:p w:rsidR="00C5005F" w:rsidRPr="00CE0B6C" w:rsidRDefault="00D40767" w:rsidP="00510A5E">
      <w:pPr>
        <w:spacing w:after="0" w:line="480" w:lineRule="auto"/>
        <w:jc w:val="both"/>
        <w:rPr>
          <w:rFonts w:ascii="Arial" w:hAnsi="Arial" w:cs="Arial"/>
          <w:sz w:val="24"/>
          <w:szCs w:val="24"/>
        </w:rPr>
      </w:pPr>
      <w:r w:rsidRPr="00CE0B6C">
        <w:rPr>
          <w:rFonts w:ascii="Arial" w:hAnsi="Arial" w:cs="Arial"/>
          <w:sz w:val="24"/>
          <w:szCs w:val="24"/>
        </w:rPr>
        <w:t>Por otro lado, u</w:t>
      </w:r>
      <w:r w:rsidR="00C5005F" w:rsidRPr="00CE0B6C">
        <w:rPr>
          <w:rFonts w:ascii="Arial" w:hAnsi="Arial" w:cs="Arial"/>
          <w:sz w:val="24"/>
          <w:szCs w:val="24"/>
        </w:rPr>
        <w:t>no de los principios fundamentales en la pedagogía es el hecho de conocer las necesidades educativas de los participantes para poder prever estrategias de tipo académico pero también administrativo durante su estancia de formación. El hecho de reconocer que los estudiantes no llegan con características similares, bajo un mismo perfil y con motivaciones diversas; es importante para la organización académica.</w:t>
      </w:r>
    </w:p>
    <w:p w:rsidR="00C5005F" w:rsidRPr="00CE0B6C" w:rsidRDefault="00C5005F" w:rsidP="00510A5E">
      <w:pPr>
        <w:spacing w:after="0" w:line="480" w:lineRule="auto"/>
        <w:jc w:val="both"/>
        <w:rPr>
          <w:rFonts w:ascii="Arial" w:hAnsi="Arial" w:cs="Arial"/>
          <w:sz w:val="24"/>
          <w:szCs w:val="24"/>
        </w:rPr>
      </w:pPr>
      <w:r w:rsidRPr="00CE0B6C">
        <w:rPr>
          <w:rFonts w:ascii="Arial" w:hAnsi="Arial" w:cs="Arial"/>
          <w:sz w:val="24"/>
          <w:szCs w:val="24"/>
        </w:rPr>
        <w:t xml:space="preserve">Por lo tanto, contar con información básica de cómo </w:t>
      </w:r>
      <w:proofErr w:type="gramStart"/>
      <w:r w:rsidRPr="00CE0B6C">
        <w:rPr>
          <w:rFonts w:ascii="Arial" w:hAnsi="Arial" w:cs="Arial"/>
          <w:sz w:val="24"/>
          <w:szCs w:val="24"/>
        </w:rPr>
        <w:t>son</w:t>
      </w:r>
      <w:proofErr w:type="gramEnd"/>
      <w:r w:rsidRPr="00CE0B6C">
        <w:rPr>
          <w:rFonts w:ascii="Arial" w:hAnsi="Arial" w:cs="Arial"/>
          <w:sz w:val="24"/>
          <w:szCs w:val="24"/>
        </w:rPr>
        <w:t xml:space="preserve"> y qué condiciones tienen los estudiantes de nuevo ingreso será fundamental para establecer las estrategias de intervención adecuadas a cada grupo de referencia, de forma particular pa</w:t>
      </w:r>
      <w:r w:rsidR="0056540B" w:rsidRPr="00CE0B6C">
        <w:rPr>
          <w:rFonts w:ascii="Arial" w:hAnsi="Arial" w:cs="Arial"/>
          <w:sz w:val="24"/>
          <w:szCs w:val="24"/>
        </w:rPr>
        <w:t>ra los programas en modalidad no convencional</w:t>
      </w:r>
      <w:r w:rsidRPr="00CE0B6C">
        <w:rPr>
          <w:rFonts w:ascii="Arial" w:hAnsi="Arial" w:cs="Arial"/>
          <w:sz w:val="24"/>
          <w:szCs w:val="24"/>
        </w:rPr>
        <w:t xml:space="preserve"> que parte</w:t>
      </w:r>
      <w:r w:rsidR="0056540B" w:rsidRPr="00CE0B6C">
        <w:rPr>
          <w:rFonts w:ascii="Arial" w:hAnsi="Arial" w:cs="Arial"/>
          <w:sz w:val="24"/>
          <w:szCs w:val="24"/>
        </w:rPr>
        <w:t>n</w:t>
      </w:r>
      <w:r w:rsidRPr="00CE0B6C">
        <w:rPr>
          <w:rFonts w:ascii="Arial" w:hAnsi="Arial" w:cs="Arial"/>
          <w:sz w:val="24"/>
          <w:szCs w:val="24"/>
        </w:rPr>
        <w:t xml:space="preserve"> de la premisa de atender a la diversidad.</w:t>
      </w:r>
    </w:p>
    <w:p w:rsidR="00740623" w:rsidRDefault="00BA11EC" w:rsidP="00BA11EC">
      <w:pPr>
        <w:pStyle w:val="Ttulo1"/>
        <w:rPr>
          <w:rFonts w:ascii="Arial" w:hAnsi="Arial" w:cs="Arial"/>
          <w:color w:val="auto"/>
          <w:sz w:val="24"/>
          <w:szCs w:val="24"/>
          <w:lang w:val="es-ES"/>
        </w:rPr>
      </w:pPr>
      <w:bookmarkStart w:id="2" w:name="_Toc414527632"/>
      <w:r w:rsidRPr="00CE0B6C">
        <w:rPr>
          <w:rFonts w:ascii="Arial" w:hAnsi="Arial" w:cs="Arial"/>
          <w:color w:val="auto"/>
          <w:sz w:val="24"/>
          <w:szCs w:val="24"/>
          <w:lang w:val="es-ES"/>
        </w:rPr>
        <w:lastRenderedPageBreak/>
        <w:t>Fundamentación teórica y metodológica</w:t>
      </w:r>
      <w:bookmarkEnd w:id="2"/>
    </w:p>
    <w:p w:rsidR="00CE0B6C" w:rsidRPr="00CE0B6C" w:rsidRDefault="00CE0B6C" w:rsidP="00CE0B6C">
      <w:pPr>
        <w:rPr>
          <w:lang w:val="es-ES"/>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t>Se hace presente la lógica administrativa que parte de un estudiante ideal o tipo, negando la diversidad; ante el poco conocimiento de quiénes son los estudiantes las acciones para lograr conducirlos a la graduación han sido poco exitosas. Uno de los supuestos compartidos por varios autores (</w:t>
      </w:r>
      <w:proofErr w:type="spellStart"/>
      <w:r w:rsidRPr="00CE0B6C">
        <w:rPr>
          <w:rFonts w:ascii="Arial" w:hAnsi="Arial" w:cs="Arial"/>
          <w:sz w:val="24"/>
          <w:szCs w:val="24"/>
        </w:rPr>
        <w:t>Cervini</w:t>
      </w:r>
      <w:proofErr w:type="spellEnd"/>
      <w:r w:rsidRPr="00CE0B6C">
        <w:rPr>
          <w:rFonts w:ascii="Arial" w:hAnsi="Arial" w:cs="Arial"/>
          <w:sz w:val="24"/>
          <w:szCs w:val="24"/>
        </w:rPr>
        <w:t>, 2003; De Garay, 2001, 2004, 2009; Casillas y Jácome, 2007) es que los estudiantes son tratados igual, se les exige lo mismo sin considerar que tienen contextos diferentes y que en la búsqueda de la igualdad, se generan exclusiones. Por lo tanto sus trayectorias no podrán ser iguales.</w:t>
      </w:r>
    </w:p>
    <w:p w:rsidR="003E263A" w:rsidRPr="00CE0B6C" w:rsidRDefault="003E263A" w:rsidP="00510A5E">
      <w:pPr>
        <w:spacing w:after="0" w:line="480" w:lineRule="auto"/>
        <w:jc w:val="both"/>
        <w:rPr>
          <w:rFonts w:ascii="Arial" w:hAnsi="Arial" w:cs="Arial"/>
          <w:sz w:val="24"/>
          <w:szCs w:val="24"/>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t xml:space="preserve">Se han identificado como características personales que influyen en la graduación aquellas con las que un estudiante ingresa a la institución como los estudios previos, los antecedentes </w:t>
      </w:r>
      <w:r w:rsidR="00A42360" w:rsidRPr="00CE0B6C">
        <w:rPr>
          <w:rFonts w:ascii="Arial" w:hAnsi="Arial" w:cs="Arial"/>
          <w:sz w:val="24"/>
          <w:szCs w:val="24"/>
        </w:rPr>
        <w:t xml:space="preserve">familiares y las expectativas. </w:t>
      </w:r>
      <w:proofErr w:type="spellStart"/>
      <w:r w:rsidRPr="00CE0B6C">
        <w:rPr>
          <w:rFonts w:ascii="Arial" w:hAnsi="Arial" w:cs="Arial"/>
          <w:sz w:val="24"/>
          <w:szCs w:val="24"/>
        </w:rPr>
        <w:t>Covo</w:t>
      </w:r>
      <w:proofErr w:type="spellEnd"/>
      <w:r w:rsidRPr="00CE0B6C">
        <w:rPr>
          <w:rFonts w:ascii="Arial" w:hAnsi="Arial" w:cs="Arial"/>
          <w:sz w:val="24"/>
          <w:szCs w:val="24"/>
        </w:rPr>
        <w:t xml:space="preserve"> (1987) concluye que el recorrido escolar en el nivel superior está condicionado por variables de carácter no académico relacionadas con el fenómeno de la deserción, tales como antecedentes escolares, acervo cognoscitivo, capital cultural y hábitos de estudio, rasgos educativos y profesionales de los familiares y las amistades, así como (García- Castro, 2007, </w:t>
      </w:r>
      <w:proofErr w:type="spellStart"/>
      <w:r w:rsidRPr="00CE0B6C">
        <w:rPr>
          <w:rFonts w:ascii="Arial" w:hAnsi="Arial" w:cs="Arial"/>
          <w:sz w:val="24"/>
          <w:szCs w:val="24"/>
        </w:rPr>
        <w:t>Bartolucci</w:t>
      </w:r>
      <w:proofErr w:type="spellEnd"/>
      <w:r w:rsidRPr="00CE0B6C">
        <w:rPr>
          <w:rFonts w:ascii="Arial" w:hAnsi="Arial" w:cs="Arial"/>
          <w:sz w:val="24"/>
          <w:szCs w:val="24"/>
        </w:rPr>
        <w:t>, 1989 y 1994), las representaciones que los estudiantes tienen de sí mismos y de su futuro profesional.</w:t>
      </w:r>
    </w:p>
    <w:p w:rsidR="003E263A" w:rsidRPr="00CE0B6C" w:rsidRDefault="003E263A" w:rsidP="00510A5E">
      <w:pPr>
        <w:spacing w:after="0" w:line="480" w:lineRule="auto"/>
        <w:jc w:val="both"/>
        <w:rPr>
          <w:rFonts w:ascii="Arial" w:hAnsi="Arial" w:cs="Arial"/>
          <w:sz w:val="24"/>
          <w:szCs w:val="24"/>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t xml:space="preserve">Con el fin de integrar estas ideas se propuso para el análisis complementar los postulados de  tres posturas teóricas (figura 1): </w:t>
      </w:r>
    </w:p>
    <w:p w:rsidR="003E263A" w:rsidRPr="00CE0B6C" w:rsidRDefault="003E263A" w:rsidP="00510A5E">
      <w:pPr>
        <w:spacing w:after="0" w:line="480" w:lineRule="auto"/>
        <w:jc w:val="both"/>
        <w:rPr>
          <w:rFonts w:ascii="Arial" w:hAnsi="Arial" w:cs="Arial"/>
          <w:sz w:val="24"/>
          <w:szCs w:val="24"/>
        </w:rPr>
      </w:pPr>
    </w:p>
    <w:p w:rsidR="003E263A" w:rsidRPr="00CE0B6C" w:rsidRDefault="003E263A" w:rsidP="00CE0B6C">
      <w:pPr>
        <w:pStyle w:val="Prrafodelista"/>
        <w:numPr>
          <w:ilvl w:val="0"/>
          <w:numId w:val="9"/>
        </w:numPr>
        <w:spacing w:line="360" w:lineRule="auto"/>
        <w:jc w:val="both"/>
        <w:rPr>
          <w:rFonts w:ascii="Arial" w:hAnsi="Arial" w:cs="Arial"/>
        </w:rPr>
      </w:pPr>
      <w:r w:rsidRPr="00CE0B6C">
        <w:rPr>
          <w:rFonts w:ascii="Arial" w:hAnsi="Arial" w:cs="Arial"/>
        </w:rPr>
        <w:lastRenderedPageBreak/>
        <w:t>Personal (psicológica): Describe las conductas de los estudiantes como el reflejo de los atributos derivados de la</w:t>
      </w:r>
      <w:r w:rsidR="00CE0B6C">
        <w:rPr>
          <w:rFonts w:ascii="Arial" w:hAnsi="Arial" w:cs="Arial"/>
        </w:rPr>
        <w:t xml:space="preserve">s características psicológicas. </w:t>
      </w:r>
      <w:r w:rsidRPr="00CE0B6C">
        <w:rPr>
          <w:rFonts w:ascii="Arial" w:hAnsi="Arial" w:cs="Arial"/>
        </w:rPr>
        <w:t xml:space="preserve">Las investigaciones han tratado de distinguir a los estudiantes que permanecen y terminan sus estudios, de los desertores, en términos de la personalidad que dan cuenta de su diferente respuesta a circunstancias educativas similares. La salida de los estudios es asumida como el reflejo de un fracaso personal del individuo para estar a la altura de las exigencias de la vida universitaria. </w:t>
      </w:r>
    </w:p>
    <w:p w:rsidR="003E263A" w:rsidRPr="00CE0B6C" w:rsidRDefault="003E263A" w:rsidP="00CE0B6C">
      <w:pPr>
        <w:pStyle w:val="Prrafodelista"/>
        <w:spacing w:line="360" w:lineRule="auto"/>
        <w:jc w:val="both"/>
        <w:rPr>
          <w:rFonts w:ascii="Arial" w:hAnsi="Arial" w:cs="Arial"/>
        </w:rPr>
      </w:pPr>
    </w:p>
    <w:p w:rsidR="003E263A" w:rsidRPr="00CE0B6C" w:rsidRDefault="003E263A" w:rsidP="00CE0B6C">
      <w:pPr>
        <w:pStyle w:val="Prrafodelista"/>
        <w:numPr>
          <w:ilvl w:val="0"/>
          <w:numId w:val="9"/>
        </w:numPr>
        <w:spacing w:line="360" w:lineRule="auto"/>
        <w:jc w:val="both"/>
        <w:rPr>
          <w:rFonts w:ascii="Arial" w:hAnsi="Arial" w:cs="Arial"/>
        </w:rPr>
      </w:pPr>
      <w:r w:rsidRPr="00CE0B6C">
        <w:rPr>
          <w:rFonts w:ascii="Arial" w:hAnsi="Arial" w:cs="Arial"/>
        </w:rPr>
        <w:t xml:space="preserve">Organizacional (Sistema académico): El reconocimiento que la organización de las instituciones educativas, sus estructuras formales y patrones de asociación, tienen una repercusión real sobre las actuaciones estudiantiles. Sin embargo, poseen un poder explicativo insuficiente al ignorar las subculturas estudiantiles o los patrones de interacción entre maestros y alumnos, que sirven para transmitir los efectos de la organización. </w:t>
      </w:r>
    </w:p>
    <w:p w:rsidR="003E263A" w:rsidRPr="00CE0B6C" w:rsidRDefault="003E263A" w:rsidP="00CE0B6C">
      <w:pPr>
        <w:pStyle w:val="Prrafodelista"/>
        <w:spacing w:line="360" w:lineRule="auto"/>
        <w:rPr>
          <w:rFonts w:ascii="Arial" w:hAnsi="Arial" w:cs="Arial"/>
        </w:rPr>
      </w:pPr>
    </w:p>
    <w:p w:rsidR="003E263A" w:rsidRPr="00CE0B6C" w:rsidRDefault="003E263A" w:rsidP="00CE0B6C">
      <w:pPr>
        <w:pStyle w:val="Prrafodelista"/>
        <w:numPr>
          <w:ilvl w:val="0"/>
          <w:numId w:val="9"/>
        </w:numPr>
        <w:spacing w:line="360" w:lineRule="auto"/>
        <w:jc w:val="both"/>
        <w:rPr>
          <w:rFonts w:ascii="Arial" w:hAnsi="Arial" w:cs="Arial"/>
        </w:rPr>
      </w:pPr>
      <w:r w:rsidRPr="00CE0B6C">
        <w:rPr>
          <w:rFonts w:ascii="Arial" w:hAnsi="Arial" w:cs="Arial"/>
        </w:rPr>
        <w:t xml:space="preserve">Sistema Social (Interacción): Centran su atención en la organización social informal, como en el papel de las subculturas. Existen diferentes variantes: la socialización en los roles del estudiante, mientras más adaptado esté al rol es más probable su permanencia. </w:t>
      </w:r>
    </w:p>
    <w:p w:rsidR="003E263A" w:rsidRPr="00CE0B6C" w:rsidRDefault="003E263A" w:rsidP="00510A5E">
      <w:pPr>
        <w:spacing w:after="0" w:line="480" w:lineRule="auto"/>
        <w:jc w:val="both"/>
        <w:rPr>
          <w:rFonts w:ascii="Arial" w:hAnsi="Arial" w:cs="Arial"/>
          <w:sz w:val="24"/>
          <w:szCs w:val="24"/>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t xml:space="preserve">Los puntos de intersección entre las tres esferas son: Entre el estudiante y la organización académica se encuentra el proceso de integración, que implica el ajustar el objetivo común, dándose un proceso de identificación, porque lo que busca el aspirante en un programa educativo se lo ofrece la institución, y para el logro de ese objetivo común que es la graduación, ambos trabajarán bajo un esquema de cooperación. </w:t>
      </w:r>
    </w:p>
    <w:p w:rsidR="003E263A" w:rsidRPr="00CE0B6C" w:rsidRDefault="003E263A" w:rsidP="00510A5E">
      <w:pPr>
        <w:spacing w:after="0" w:line="480" w:lineRule="auto"/>
        <w:jc w:val="both"/>
        <w:rPr>
          <w:rFonts w:ascii="Arial" w:hAnsi="Arial" w:cs="Arial"/>
          <w:sz w:val="24"/>
          <w:szCs w:val="24"/>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lastRenderedPageBreak/>
        <w:t>Entre el alumno y el sistema social, se dan interacciones con la comunidad académica, como son sus asesores, compañeros y administradores. La organización académica proporciona la plataforma como el medio para propiciar la interacción.</w:t>
      </w:r>
    </w:p>
    <w:p w:rsidR="00CE0B6C" w:rsidRDefault="00CE0B6C" w:rsidP="00510A5E">
      <w:pPr>
        <w:spacing w:after="0" w:line="480" w:lineRule="auto"/>
        <w:jc w:val="both"/>
        <w:rPr>
          <w:rFonts w:ascii="Arial" w:hAnsi="Arial" w:cs="Arial"/>
          <w:sz w:val="24"/>
          <w:szCs w:val="24"/>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t>Para el caso concreto de esta ponencia se focaliza en la esfera personal y su primer acercamiento de interacción con la esfera organizacional (ingreso), en particular para fijar el objetivo común que es la graduación.</w:t>
      </w:r>
    </w:p>
    <w:p w:rsidR="00CE0B6C" w:rsidRDefault="00CE0B6C" w:rsidP="00510A5E">
      <w:pPr>
        <w:spacing w:after="0" w:line="480" w:lineRule="auto"/>
        <w:jc w:val="both"/>
        <w:rPr>
          <w:rFonts w:ascii="Arial" w:hAnsi="Arial" w:cs="Arial"/>
          <w:sz w:val="24"/>
          <w:szCs w:val="24"/>
        </w:rPr>
      </w:pPr>
    </w:p>
    <w:p w:rsidR="003E263A" w:rsidRPr="00CE0B6C" w:rsidRDefault="003E263A" w:rsidP="00510A5E">
      <w:pPr>
        <w:spacing w:after="0" w:line="480" w:lineRule="auto"/>
        <w:jc w:val="both"/>
        <w:rPr>
          <w:rFonts w:ascii="Arial" w:hAnsi="Arial" w:cs="Arial"/>
          <w:sz w:val="24"/>
          <w:szCs w:val="24"/>
        </w:rPr>
      </w:pPr>
      <w:r w:rsidRPr="00CE0B6C">
        <w:rPr>
          <w:rFonts w:ascii="Arial" w:hAnsi="Arial" w:cs="Arial"/>
          <w:sz w:val="24"/>
          <w:szCs w:val="24"/>
        </w:rPr>
        <w:t xml:space="preserve">Para la Universidad de Guadalajara, el ingreso es definido como: “el conjunto de trámites consistentes en la presentación de la solicitud, documentos y exámenes que una persona debe realizar para ser admitida en la Universidad” (Universidad de Guadalajara, 2008:1), aludiendo a la parte formal y administrativa. Sin embargo, para describir la interacción de este proceso con las características personales de los alumnos, se requiere ampliar el término como el proceso en el que un individuo valora su contexto y las condiciones institucionales para decidir incorporarse o no a la organización escolar. </w:t>
      </w:r>
    </w:p>
    <w:p w:rsidR="003E263A" w:rsidRPr="00CE0B6C" w:rsidRDefault="003E263A" w:rsidP="00510A5E">
      <w:pPr>
        <w:spacing w:after="0" w:line="480" w:lineRule="auto"/>
        <w:jc w:val="both"/>
        <w:rPr>
          <w:rFonts w:ascii="Arial" w:hAnsi="Arial" w:cs="Arial"/>
          <w:sz w:val="24"/>
          <w:szCs w:val="24"/>
        </w:rPr>
      </w:pPr>
    </w:p>
    <w:p w:rsidR="003E263A" w:rsidRPr="00CE0B6C" w:rsidRDefault="00DE705F" w:rsidP="00510A5E">
      <w:pPr>
        <w:spacing w:after="0" w:line="480" w:lineRule="auto"/>
        <w:jc w:val="both"/>
        <w:rPr>
          <w:rFonts w:ascii="Arial" w:hAnsi="Arial" w:cs="Arial"/>
          <w:sz w:val="24"/>
          <w:szCs w:val="24"/>
        </w:rPr>
      </w:pPr>
      <w:r w:rsidRPr="00CE0B6C">
        <w:rPr>
          <w:rFonts w:ascii="Arial" w:hAnsi="Arial" w:cs="Arial"/>
          <w:sz w:val="24"/>
          <w:szCs w:val="24"/>
        </w:rPr>
        <w:t>La estrategia metodológica para recolectar la información fue la aplicación de una enc</w:t>
      </w:r>
      <w:r w:rsidR="003E263A" w:rsidRPr="00CE0B6C">
        <w:rPr>
          <w:rFonts w:ascii="Arial" w:hAnsi="Arial" w:cs="Arial"/>
          <w:sz w:val="24"/>
          <w:szCs w:val="24"/>
        </w:rPr>
        <w:t>uesta en formato electrónico a todos los aspirantes que aprueban el curso de selección,</w:t>
      </w:r>
      <w:r w:rsidRPr="00CE0B6C">
        <w:rPr>
          <w:rFonts w:ascii="Arial" w:hAnsi="Arial" w:cs="Arial"/>
          <w:sz w:val="24"/>
          <w:szCs w:val="24"/>
        </w:rPr>
        <w:t xml:space="preserve"> recuperándose 376 cuestionarios completos, la muestra refleja una confianza de 95% y un error de </w:t>
      </w:r>
      <w:r w:rsidR="00467923">
        <w:rPr>
          <w:rFonts w:ascii="Arial" w:hAnsi="Arial" w:cs="Arial"/>
          <w:sz w:val="24"/>
          <w:szCs w:val="24"/>
        </w:rPr>
        <w:t>± 5%. El  cuestionario se divi</w:t>
      </w:r>
      <w:r w:rsidRPr="00CE0B6C">
        <w:rPr>
          <w:rFonts w:ascii="Arial" w:hAnsi="Arial" w:cs="Arial"/>
          <w:sz w:val="24"/>
          <w:szCs w:val="24"/>
        </w:rPr>
        <w:t>de en cuatro apartados: trayectoria previa, elección de carrera, condición laboral y familiar, expectativas profesionales.</w:t>
      </w:r>
    </w:p>
    <w:p w:rsidR="00740623" w:rsidRDefault="00740623" w:rsidP="00BA11EC">
      <w:pPr>
        <w:pStyle w:val="Ttulo1"/>
        <w:rPr>
          <w:rFonts w:ascii="Arial" w:hAnsi="Arial" w:cs="Arial"/>
          <w:color w:val="auto"/>
          <w:sz w:val="24"/>
          <w:szCs w:val="24"/>
          <w:lang w:val="es-ES"/>
        </w:rPr>
      </w:pPr>
      <w:bookmarkStart w:id="3" w:name="_Toc414527633"/>
      <w:r w:rsidRPr="00CE0B6C">
        <w:rPr>
          <w:rFonts w:ascii="Arial" w:hAnsi="Arial" w:cs="Arial"/>
          <w:color w:val="auto"/>
          <w:sz w:val="24"/>
          <w:szCs w:val="24"/>
          <w:lang w:val="es-ES"/>
        </w:rPr>
        <w:lastRenderedPageBreak/>
        <w:t>Resultados</w:t>
      </w:r>
      <w:bookmarkEnd w:id="3"/>
    </w:p>
    <w:p w:rsidR="00CE0B6C" w:rsidRPr="00CE0B6C" w:rsidRDefault="00CE0B6C" w:rsidP="00CE0B6C">
      <w:pPr>
        <w:rPr>
          <w:lang w:val="es-ES"/>
        </w:rPr>
      </w:pPr>
    </w:p>
    <w:p w:rsidR="00A42841" w:rsidRPr="00CE0B6C" w:rsidRDefault="000F540F" w:rsidP="00510A5E">
      <w:pPr>
        <w:spacing w:after="0" w:line="480" w:lineRule="auto"/>
        <w:jc w:val="both"/>
        <w:rPr>
          <w:rFonts w:ascii="Arial" w:hAnsi="Arial" w:cs="Arial"/>
          <w:sz w:val="24"/>
          <w:szCs w:val="24"/>
        </w:rPr>
      </w:pPr>
      <w:r w:rsidRPr="00CE0B6C">
        <w:rPr>
          <w:rFonts w:ascii="Arial" w:hAnsi="Arial" w:cs="Arial"/>
          <w:sz w:val="24"/>
          <w:szCs w:val="24"/>
        </w:rPr>
        <w:t>La diversidad en la edad de los aspirantes oscila de</w:t>
      </w:r>
      <w:r w:rsidR="0022673A" w:rsidRPr="00CE0B6C">
        <w:rPr>
          <w:rFonts w:ascii="Arial" w:hAnsi="Arial" w:cs="Arial"/>
          <w:sz w:val="24"/>
          <w:szCs w:val="24"/>
        </w:rPr>
        <w:t xml:space="preserve"> 18 a 61</w:t>
      </w:r>
      <w:r w:rsidRPr="00CE0B6C">
        <w:rPr>
          <w:rFonts w:ascii="Arial" w:hAnsi="Arial" w:cs="Arial"/>
          <w:sz w:val="24"/>
          <w:szCs w:val="24"/>
        </w:rPr>
        <w:t xml:space="preserve"> años, con un promedio </w:t>
      </w:r>
      <w:r w:rsidR="0022673A" w:rsidRPr="00CE0B6C">
        <w:rPr>
          <w:rFonts w:ascii="Arial" w:hAnsi="Arial" w:cs="Arial"/>
          <w:sz w:val="24"/>
          <w:szCs w:val="24"/>
        </w:rPr>
        <w:t>de 31 años, pero una moda de 2</w:t>
      </w:r>
      <w:r w:rsidRPr="00CE0B6C">
        <w:rPr>
          <w:rFonts w:ascii="Arial" w:hAnsi="Arial" w:cs="Arial"/>
          <w:sz w:val="24"/>
          <w:szCs w:val="24"/>
        </w:rPr>
        <w:t xml:space="preserve">6. Por lo que fue necesario un análisis de cuartiles para el equilibrar las opiniones en las expectativas, mientras el primer rango corresponde a las edades regulares en las que se cursa </w:t>
      </w:r>
      <w:r w:rsidR="00A42841" w:rsidRPr="00CE0B6C">
        <w:rPr>
          <w:rFonts w:ascii="Arial" w:hAnsi="Arial" w:cs="Arial"/>
          <w:sz w:val="24"/>
          <w:szCs w:val="24"/>
        </w:rPr>
        <w:t>la licenciatura de 18 a 25 años</w:t>
      </w:r>
      <w:r w:rsidRPr="00CE0B6C">
        <w:rPr>
          <w:rFonts w:ascii="Arial" w:hAnsi="Arial" w:cs="Arial"/>
          <w:sz w:val="24"/>
          <w:szCs w:val="24"/>
        </w:rPr>
        <w:t>, la segunda podría inferirse una trayectoria previa interrumpida</w:t>
      </w:r>
      <w:r w:rsidR="00A42841" w:rsidRPr="00CE0B6C">
        <w:rPr>
          <w:rFonts w:ascii="Arial" w:hAnsi="Arial" w:cs="Arial"/>
          <w:sz w:val="24"/>
          <w:szCs w:val="24"/>
        </w:rPr>
        <w:t xml:space="preserve"> de 26 a 30 años</w:t>
      </w:r>
      <w:r w:rsidRPr="00CE0B6C">
        <w:rPr>
          <w:rFonts w:ascii="Arial" w:hAnsi="Arial" w:cs="Arial"/>
          <w:sz w:val="24"/>
          <w:szCs w:val="24"/>
        </w:rPr>
        <w:t>, a diferencia de los siguientes dos rangos que son rangos más propios de la modalidad</w:t>
      </w:r>
      <w:r w:rsidR="00A42841" w:rsidRPr="00CE0B6C">
        <w:rPr>
          <w:rFonts w:ascii="Arial" w:hAnsi="Arial" w:cs="Arial"/>
          <w:sz w:val="24"/>
          <w:szCs w:val="24"/>
        </w:rPr>
        <w:t xml:space="preserve"> donde se superan los 31 años</w:t>
      </w:r>
    </w:p>
    <w:p w:rsidR="00A42841" w:rsidRPr="00CE0B6C" w:rsidRDefault="00A42841" w:rsidP="00510A5E">
      <w:pPr>
        <w:spacing w:after="0" w:line="480" w:lineRule="auto"/>
        <w:jc w:val="both"/>
        <w:rPr>
          <w:rFonts w:ascii="Arial" w:hAnsi="Arial" w:cs="Arial"/>
          <w:sz w:val="24"/>
          <w:szCs w:val="24"/>
        </w:rPr>
      </w:pPr>
    </w:p>
    <w:p w:rsidR="00A42841" w:rsidRPr="00CE0B6C" w:rsidRDefault="00A42841" w:rsidP="00510A5E">
      <w:pPr>
        <w:spacing w:after="0" w:line="480" w:lineRule="auto"/>
        <w:jc w:val="both"/>
        <w:rPr>
          <w:rFonts w:ascii="Arial" w:hAnsi="Arial" w:cs="Arial"/>
          <w:sz w:val="24"/>
          <w:szCs w:val="24"/>
        </w:rPr>
      </w:pPr>
      <w:r w:rsidRPr="00CE0B6C">
        <w:rPr>
          <w:rFonts w:ascii="Arial" w:hAnsi="Arial" w:cs="Arial"/>
          <w:sz w:val="24"/>
          <w:szCs w:val="24"/>
        </w:rPr>
        <w:t>El 82% proviene de instituciones públicas</w:t>
      </w:r>
      <w:r w:rsidR="009323DE" w:rsidRPr="00CE0B6C">
        <w:rPr>
          <w:rFonts w:ascii="Arial" w:hAnsi="Arial" w:cs="Arial"/>
          <w:sz w:val="24"/>
          <w:szCs w:val="24"/>
        </w:rPr>
        <w:t>, cuyas modalidad ha</w:t>
      </w:r>
      <w:r w:rsidRPr="00CE0B6C">
        <w:rPr>
          <w:rFonts w:ascii="Arial" w:hAnsi="Arial" w:cs="Arial"/>
          <w:sz w:val="24"/>
          <w:szCs w:val="24"/>
        </w:rPr>
        <w:t xml:space="preserve"> sido principalmente presencial (Gráfico 1), por lo que será necesaria una inducción en el primer ciclo a la modalidad y organización curricular, </w:t>
      </w:r>
      <w:r w:rsidR="009323DE" w:rsidRPr="00CE0B6C">
        <w:rPr>
          <w:rFonts w:ascii="Arial" w:hAnsi="Arial" w:cs="Arial"/>
          <w:sz w:val="24"/>
          <w:szCs w:val="24"/>
        </w:rPr>
        <w:t>pero el 9</w:t>
      </w:r>
      <w:r w:rsidRPr="00CE0B6C">
        <w:rPr>
          <w:rFonts w:ascii="Arial" w:hAnsi="Arial" w:cs="Arial"/>
          <w:sz w:val="24"/>
          <w:szCs w:val="24"/>
        </w:rPr>
        <w:t xml:space="preserve">% ha trabajado en modalidad en línea o mixta, que pueden ser un factor de apoyo a los compañeros. </w:t>
      </w:r>
    </w:p>
    <w:p w:rsidR="00CE0B6C" w:rsidRDefault="00CE0B6C" w:rsidP="00510A5E">
      <w:pPr>
        <w:spacing w:after="0" w:line="480" w:lineRule="auto"/>
        <w:jc w:val="both"/>
        <w:rPr>
          <w:rFonts w:ascii="Arial" w:hAnsi="Arial" w:cs="Arial"/>
          <w:sz w:val="24"/>
          <w:szCs w:val="24"/>
        </w:rPr>
      </w:pPr>
    </w:p>
    <w:p w:rsidR="00F05747" w:rsidRPr="00CE0B6C" w:rsidRDefault="00F05747" w:rsidP="00510A5E">
      <w:pPr>
        <w:spacing w:after="0" w:line="480" w:lineRule="auto"/>
        <w:jc w:val="both"/>
        <w:rPr>
          <w:rFonts w:ascii="Arial" w:hAnsi="Arial" w:cs="Arial"/>
          <w:sz w:val="24"/>
          <w:szCs w:val="24"/>
        </w:rPr>
      </w:pPr>
      <w:r w:rsidRPr="00CE0B6C">
        <w:rPr>
          <w:rFonts w:ascii="Arial" w:hAnsi="Arial" w:cs="Arial"/>
          <w:sz w:val="24"/>
          <w:szCs w:val="24"/>
        </w:rPr>
        <w:t>Llama la atención que los encuestados responden que el 95% conoce el plan de estudio y todos comparan con otras opciones de licenciatura, lo que implica una decisión razonada conociendo lo que ofrece la institución. Otro punto importante es el hecho que el medio por el cual se entera del programa</w:t>
      </w:r>
      <w:r w:rsidR="00D03591" w:rsidRPr="00CE0B6C">
        <w:rPr>
          <w:rFonts w:ascii="Arial" w:hAnsi="Arial" w:cs="Arial"/>
          <w:sz w:val="24"/>
          <w:szCs w:val="24"/>
        </w:rPr>
        <w:t xml:space="preserve"> (Gráfica 2),</w:t>
      </w:r>
      <w:r w:rsidRPr="00CE0B6C">
        <w:rPr>
          <w:rFonts w:ascii="Arial" w:hAnsi="Arial" w:cs="Arial"/>
          <w:sz w:val="24"/>
          <w:szCs w:val="24"/>
        </w:rPr>
        <w:t xml:space="preserve"> es por recomendación</w:t>
      </w:r>
      <w:r w:rsidR="006D2915" w:rsidRPr="00CE0B6C">
        <w:rPr>
          <w:rFonts w:ascii="Arial" w:hAnsi="Arial" w:cs="Arial"/>
          <w:sz w:val="24"/>
          <w:szCs w:val="24"/>
        </w:rPr>
        <w:t xml:space="preserve"> de un amigo o familiar en un 46</w:t>
      </w:r>
      <w:r w:rsidRPr="00CE0B6C">
        <w:rPr>
          <w:rFonts w:ascii="Arial" w:hAnsi="Arial" w:cs="Arial"/>
          <w:sz w:val="24"/>
          <w:szCs w:val="24"/>
        </w:rPr>
        <w:t xml:space="preserve">% de los casos; lo que puede tener sus riesgos por los sesgos en la información que se tengan de cómo se percibe que opera el programa que puede generar falsas creencias, el segundo medio es la página </w:t>
      </w:r>
      <w:r w:rsidR="006D2915" w:rsidRPr="00CE0B6C">
        <w:rPr>
          <w:rFonts w:ascii="Arial" w:hAnsi="Arial" w:cs="Arial"/>
          <w:sz w:val="24"/>
          <w:szCs w:val="24"/>
        </w:rPr>
        <w:t xml:space="preserve">web de UDG o </w:t>
      </w:r>
      <w:proofErr w:type="spellStart"/>
      <w:r w:rsidR="006D2915" w:rsidRPr="00CE0B6C">
        <w:rPr>
          <w:rFonts w:ascii="Arial" w:hAnsi="Arial" w:cs="Arial"/>
          <w:sz w:val="24"/>
          <w:szCs w:val="24"/>
        </w:rPr>
        <w:t>UdGVitual</w:t>
      </w:r>
      <w:proofErr w:type="spellEnd"/>
      <w:r w:rsidR="006D2915" w:rsidRPr="00CE0B6C">
        <w:rPr>
          <w:rFonts w:ascii="Arial" w:hAnsi="Arial" w:cs="Arial"/>
          <w:sz w:val="24"/>
          <w:szCs w:val="24"/>
        </w:rPr>
        <w:t xml:space="preserve"> con el 38</w:t>
      </w:r>
      <w:r w:rsidRPr="00CE0B6C">
        <w:rPr>
          <w:rFonts w:ascii="Arial" w:hAnsi="Arial" w:cs="Arial"/>
          <w:sz w:val="24"/>
          <w:szCs w:val="24"/>
        </w:rPr>
        <w:t xml:space="preserve">%. </w:t>
      </w:r>
    </w:p>
    <w:p w:rsidR="006752DD" w:rsidRPr="00CE0B6C" w:rsidRDefault="006752DD" w:rsidP="00510A5E">
      <w:pPr>
        <w:spacing w:after="0" w:line="480" w:lineRule="auto"/>
        <w:jc w:val="both"/>
        <w:rPr>
          <w:rFonts w:ascii="Arial" w:hAnsi="Arial" w:cs="Arial"/>
          <w:sz w:val="24"/>
          <w:szCs w:val="24"/>
        </w:rPr>
      </w:pPr>
      <w:r w:rsidRPr="00CE0B6C">
        <w:rPr>
          <w:rFonts w:ascii="Arial" w:hAnsi="Arial" w:cs="Arial"/>
          <w:sz w:val="24"/>
          <w:szCs w:val="24"/>
        </w:rPr>
        <w:t>.</w:t>
      </w:r>
    </w:p>
    <w:p w:rsidR="006752DD" w:rsidRPr="00CE0B6C" w:rsidRDefault="006752DD" w:rsidP="00510A5E">
      <w:pPr>
        <w:spacing w:after="0" w:line="480" w:lineRule="auto"/>
        <w:jc w:val="both"/>
        <w:rPr>
          <w:rFonts w:ascii="Arial" w:hAnsi="Arial" w:cs="Arial"/>
          <w:sz w:val="24"/>
          <w:szCs w:val="24"/>
        </w:rPr>
      </w:pPr>
      <w:r w:rsidRPr="00CE0B6C">
        <w:rPr>
          <w:rFonts w:ascii="Arial" w:hAnsi="Arial" w:cs="Arial"/>
          <w:sz w:val="24"/>
          <w:szCs w:val="24"/>
        </w:rPr>
        <w:lastRenderedPageBreak/>
        <w:t>Se identifican cuatro razones principales para la elección del programa</w:t>
      </w:r>
      <w:r w:rsidR="00D03591" w:rsidRPr="00CE0B6C">
        <w:rPr>
          <w:rFonts w:ascii="Arial" w:hAnsi="Arial" w:cs="Arial"/>
          <w:sz w:val="24"/>
          <w:szCs w:val="24"/>
        </w:rPr>
        <w:t xml:space="preserve"> (Gráfica 3)</w:t>
      </w:r>
      <w:r w:rsidRPr="00CE0B6C">
        <w:rPr>
          <w:rFonts w:ascii="Arial" w:hAnsi="Arial" w:cs="Arial"/>
          <w:sz w:val="24"/>
          <w:szCs w:val="24"/>
        </w:rPr>
        <w:t xml:space="preserve">: primero la modalidad principalmente por la flexibilidad en horarios, la segunda opción es el prestigio de la institución; considerando que este reconocimiento institución se trasfiere al egreso con un </w:t>
      </w:r>
      <w:r w:rsidR="00DE2905" w:rsidRPr="00CE0B6C">
        <w:rPr>
          <w:rFonts w:ascii="Arial" w:hAnsi="Arial" w:cs="Arial"/>
          <w:sz w:val="24"/>
          <w:szCs w:val="24"/>
        </w:rPr>
        <w:t>título</w:t>
      </w:r>
      <w:r w:rsidRPr="00CE0B6C">
        <w:rPr>
          <w:rFonts w:ascii="Arial" w:hAnsi="Arial" w:cs="Arial"/>
          <w:sz w:val="24"/>
          <w:szCs w:val="24"/>
        </w:rPr>
        <w:t xml:space="preserve"> avalado por la universidad, un tercer punto es el hecho que graduarse es una forma de mejorar las condiciones laborales; mientras que en un cuarto lugar se encuentra la perspectiva académica de lo que ellos consideran aprenderán </w:t>
      </w:r>
      <w:r w:rsidR="00255B38" w:rsidRPr="00CE0B6C">
        <w:rPr>
          <w:rFonts w:ascii="Arial" w:hAnsi="Arial" w:cs="Arial"/>
          <w:sz w:val="24"/>
          <w:szCs w:val="24"/>
        </w:rPr>
        <w:t>y en quinto lugar por  tener habilidades y vocación</w:t>
      </w:r>
      <w:r w:rsidRPr="00CE0B6C">
        <w:rPr>
          <w:rFonts w:ascii="Arial" w:hAnsi="Arial" w:cs="Arial"/>
          <w:sz w:val="24"/>
          <w:szCs w:val="24"/>
        </w:rPr>
        <w:t>.</w:t>
      </w:r>
    </w:p>
    <w:p w:rsidR="005530B6" w:rsidRDefault="005530B6" w:rsidP="00510A5E">
      <w:pPr>
        <w:spacing w:after="0" w:line="480" w:lineRule="auto"/>
        <w:jc w:val="both"/>
        <w:rPr>
          <w:rFonts w:ascii="Arial" w:hAnsi="Arial" w:cs="Arial"/>
          <w:sz w:val="24"/>
          <w:szCs w:val="24"/>
        </w:rPr>
      </w:pPr>
    </w:p>
    <w:p w:rsidR="00944174" w:rsidRPr="00CE0B6C" w:rsidRDefault="00944174" w:rsidP="00510A5E">
      <w:pPr>
        <w:spacing w:after="0" w:line="480" w:lineRule="auto"/>
        <w:jc w:val="both"/>
        <w:rPr>
          <w:rFonts w:ascii="Arial" w:hAnsi="Arial" w:cs="Arial"/>
          <w:sz w:val="24"/>
          <w:szCs w:val="24"/>
        </w:rPr>
      </w:pPr>
      <w:r w:rsidRPr="00CE0B6C">
        <w:rPr>
          <w:rFonts w:ascii="Arial" w:hAnsi="Arial" w:cs="Arial"/>
          <w:sz w:val="24"/>
          <w:szCs w:val="24"/>
        </w:rPr>
        <w:t>El 82% de los estudiantes ha elegido la modalidad por la flexibilidad de horario y el 60% por la posibilidad de estudiar desde casa, más alto el porcentaje que por la elección del programa educativo. Lo que implica que primero se elige la modalidad y después un programa educativo que más o menos se ajuste a sus necesidades.</w:t>
      </w:r>
    </w:p>
    <w:p w:rsidR="005530B6" w:rsidRDefault="005530B6" w:rsidP="00510A5E">
      <w:pPr>
        <w:spacing w:after="0" w:line="480" w:lineRule="auto"/>
        <w:jc w:val="both"/>
        <w:rPr>
          <w:rFonts w:ascii="Arial" w:hAnsi="Arial" w:cs="Arial"/>
          <w:sz w:val="24"/>
          <w:szCs w:val="24"/>
          <w:lang w:val="es-ES"/>
        </w:rPr>
      </w:pPr>
    </w:p>
    <w:p w:rsidR="00196CC6" w:rsidRPr="00CE0B6C" w:rsidRDefault="00196CC6" w:rsidP="00510A5E">
      <w:pPr>
        <w:spacing w:after="0" w:line="480" w:lineRule="auto"/>
        <w:jc w:val="both"/>
        <w:rPr>
          <w:rFonts w:ascii="Arial" w:hAnsi="Arial" w:cs="Arial"/>
          <w:sz w:val="24"/>
          <w:szCs w:val="24"/>
        </w:rPr>
      </w:pPr>
      <w:r w:rsidRPr="00CE0B6C">
        <w:rPr>
          <w:rFonts w:ascii="Arial" w:hAnsi="Arial" w:cs="Arial"/>
          <w:sz w:val="24"/>
          <w:szCs w:val="24"/>
          <w:lang w:val="es-ES"/>
        </w:rPr>
        <w:t xml:space="preserve">Una explicación para ser esta la prioridad de elección del programa es el hecho que los aspirantes tienen que </w:t>
      </w:r>
      <w:r w:rsidRPr="00CE0B6C">
        <w:rPr>
          <w:rFonts w:ascii="Arial" w:hAnsi="Arial" w:cs="Arial"/>
          <w:sz w:val="24"/>
          <w:szCs w:val="24"/>
        </w:rPr>
        <w:t xml:space="preserve">distribuir su tiempo entre las responsabilidades familiares y laborales. </w:t>
      </w:r>
      <w:r w:rsidR="002A79FA" w:rsidRPr="00CE0B6C">
        <w:rPr>
          <w:rFonts w:ascii="Arial" w:hAnsi="Arial" w:cs="Arial"/>
          <w:sz w:val="24"/>
          <w:szCs w:val="24"/>
        </w:rPr>
        <w:t>El 51</w:t>
      </w:r>
      <w:r w:rsidRPr="00CE0B6C">
        <w:rPr>
          <w:rFonts w:ascii="Arial" w:hAnsi="Arial" w:cs="Arial"/>
          <w:sz w:val="24"/>
          <w:szCs w:val="24"/>
        </w:rPr>
        <w:t xml:space="preserve">% de los entrevistados tiene responsabilidad familiar y el 55% tiene hijos, siendo un promedio de 2 hijos. El </w:t>
      </w:r>
      <w:r w:rsidR="002A79FA" w:rsidRPr="00CE0B6C">
        <w:rPr>
          <w:rFonts w:ascii="Arial" w:hAnsi="Arial" w:cs="Arial"/>
          <w:sz w:val="24"/>
          <w:szCs w:val="24"/>
        </w:rPr>
        <w:t>89</w:t>
      </w:r>
      <w:r w:rsidRPr="00CE0B6C">
        <w:rPr>
          <w:rFonts w:ascii="Arial" w:hAnsi="Arial" w:cs="Arial"/>
          <w:sz w:val="24"/>
          <w:szCs w:val="24"/>
        </w:rPr>
        <w:t>% manifestó trabajar, partimos de tener personas de dedicación al estudio de tiempo parcial.</w:t>
      </w:r>
    </w:p>
    <w:p w:rsidR="002A79FA" w:rsidRPr="00CE0B6C" w:rsidRDefault="002A79FA" w:rsidP="00510A5E">
      <w:pPr>
        <w:spacing w:after="0" w:line="480" w:lineRule="auto"/>
        <w:jc w:val="both"/>
        <w:rPr>
          <w:rFonts w:ascii="Arial" w:hAnsi="Arial" w:cs="Arial"/>
          <w:sz w:val="24"/>
          <w:szCs w:val="24"/>
        </w:rPr>
      </w:pPr>
    </w:p>
    <w:p w:rsidR="00196CC6" w:rsidRPr="00CE0B6C" w:rsidRDefault="00196CC6" w:rsidP="00510A5E">
      <w:pPr>
        <w:spacing w:after="0" w:line="480" w:lineRule="auto"/>
        <w:jc w:val="both"/>
        <w:rPr>
          <w:rFonts w:ascii="Arial" w:hAnsi="Arial" w:cs="Arial"/>
          <w:sz w:val="24"/>
          <w:szCs w:val="24"/>
        </w:rPr>
      </w:pPr>
      <w:r w:rsidRPr="00CE0B6C">
        <w:rPr>
          <w:rFonts w:ascii="Arial" w:hAnsi="Arial" w:cs="Arial"/>
          <w:sz w:val="24"/>
          <w:szCs w:val="24"/>
        </w:rPr>
        <w:t>Lo que es coincidente con el promedio de horas que manifiestan dedicaran en</w:t>
      </w:r>
      <w:r w:rsidR="00FE51C8" w:rsidRPr="00CE0B6C">
        <w:rPr>
          <w:rFonts w:ascii="Arial" w:hAnsi="Arial" w:cs="Arial"/>
          <w:sz w:val="24"/>
          <w:szCs w:val="24"/>
        </w:rPr>
        <w:t>tre semana con un promedio de 15</w:t>
      </w:r>
      <w:r w:rsidRPr="00CE0B6C">
        <w:rPr>
          <w:rFonts w:ascii="Arial" w:hAnsi="Arial" w:cs="Arial"/>
          <w:sz w:val="24"/>
          <w:szCs w:val="24"/>
        </w:rPr>
        <w:t xml:space="preserve"> horas, es decir de 2 a 3 horas diarias; dedicando en fin </w:t>
      </w:r>
      <w:r w:rsidR="00FE51C8" w:rsidRPr="00CE0B6C">
        <w:rPr>
          <w:rFonts w:ascii="Arial" w:hAnsi="Arial" w:cs="Arial"/>
          <w:sz w:val="24"/>
          <w:szCs w:val="24"/>
        </w:rPr>
        <w:t xml:space="preserve">de semana un mayor número </w:t>
      </w:r>
      <w:r w:rsidRPr="00CE0B6C">
        <w:rPr>
          <w:rFonts w:ascii="Arial" w:hAnsi="Arial" w:cs="Arial"/>
          <w:sz w:val="24"/>
          <w:szCs w:val="24"/>
        </w:rPr>
        <w:t>6 horas.</w:t>
      </w:r>
    </w:p>
    <w:p w:rsidR="00FE51C8" w:rsidRPr="00CE0B6C" w:rsidRDefault="00FE51C8" w:rsidP="00510A5E">
      <w:pPr>
        <w:spacing w:after="0" w:line="480" w:lineRule="auto"/>
        <w:jc w:val="both"/>
        <w:rPr>
          <w:rFonts w:ascii="Arial" w:hAnsi="Arial" w:cs="Arial"/>
          <w:sz w:val="24"/>
          <w:szCs w:val="24"/>
        </w:rPr>
      </w:pPr>
    </w:p>
    <w:p w:rsidR="002A79FA" w:rsidRPr="00CE0B6C" w:rsidRDefault="002A79FA" w:rsidP="00510A5E">
      <w:pPr>
        <w:spacing w:after="0" w:line="480" w:lineRule="auto"/>
        <w:jc w:val="both"/>
        <w:rPr>
          <w:rFonts w:ascii="Arial" w:hAnsi="Arial" w:cs="Arial"/>
          <w:sz w:val="24"/>
          <w:szCs w:val="24"/>
        </w:rPr>
      </w:pPr>
      <w:r w:rsidRPr="00CE0B6C">
        <w:rPr>
          <w:rFonts w:ascii="Arial" w:hAnsi="Arial" w:cs="Arial"/>
          <w:sz w:val="24"/>
          <w:szCs w:val="24"/>
        </w:rPr>
        <w:lastRenderedPageBreak/>
        <w:t>En cuanto al</w:t>
      </w:r>
      <w:r w:rsidR="00FE51C8" w:rsidRPr="00CE0B6C">
        <w:rPr>
          <w:rFonts w:ascii="Arial" w:hAnsi="Arial" w:cs="Arial"/>
          <w:sz w:val="24"/>
          <w:szCs w:val="24"/>
        </w:rPr>
        <w:t xml:space="preserve"> equipamiento (Gráfico 4), el 94</w:t>
      </w:r>
      <w:r w:rsidRPr="00CE0B6C">
        <w:rPr>
          <w:rFonts w:ascii="Arial" w:hAnsi="Arial" w:cs="Arial"/>
          <w:sz w:val="24"/>
          <w:szCs w:val="24"/>
        </w:rPr>
        <w:t>% ha manifestado tener acceso a equipo de cómputo e internet en su casa, en segundo lugar aparece el préstamo en el trabajo y como tercera opción el uso de equipo rentado.</w:t>
      </w:r>
    </w:p>
    <w:p w:rsidR="005530B6" w:rsidRDefault="005530B6" w:rsidP="00510A5E">
      <w:pPr>
        <w:spacing w:after="0" w:line="480" w:lineRule="auto"/>
        <w:jc w:val="both"/>
        <w:rPr>
          <w:rFonts w:ascii="Arial" w:hAnsi="Arial" w:cs="Arial"/>
          <w:sz w:val="24"/>
          <w:szCs w:val="24"/>
        </w:rPr>
      </w:pPr>
    </w:p>
    <w:p w:rsidR="00031714" w:rsidRPr="00CE0B6C" w:rsidRDefault="00031714" w:rsidP="00510A5E">
      <w:pPr>
        <w:spacing w:after="0" w:line="480" w:lineRule="auto"/>
        <w:jc w:val="both"/>
        <w:rPr>
          <w:rFonts w:ascii="Arial" w:hAnsi="Arial" w:cs="Arial"/>
          <w:sz w:val="24"/>
          <w:szCs w:val="24"/>
        </w:rPr>
      </w:pPr>
      <w:r w:rsidRPr="00CE0B6C">
        <w:rPr>
          <w:rFonts w:ascii="Arial" w:hAnsi="Arial" w:cs="Arial"/>
          <w:sz w:val="24"/>
          <w:szCs w:val="24"/>
        </w:rPr>
        <w:t>Se preguntó sobre las dificultades</w:t>
      </w:r>
      <w:r w:rsidR="00604076" w:rsidRPr="00CE0B6C">
        <w:rPr>
          <w:rFonts w:ascii="Arial" w:hAnsi="Arial" w:cs="Arial"/>
          <w:sz w:val="24"/>
          <w:szCs w:val="24"/>
        </w:rPr>
        <w:t xml:space="preserve"> (Gráfico 6</w:t>
      </w:r>
      <w:r w:rsidRPr="00CE0B6C">
        <w:rPr>
          <w:rFonts w:ascii="Arial" w:hAnsi="Arial" w:cs="Arial"/>
          <w:sz w:val="24"/>
          <w:szCs w:val="24"/>
        </w:rPr>
        <w:t>), que tuvieron en el curso de selección por ser una dinámica que permite inducir la forma en la que se trabaj</w:t>
      </w:r>
      <w:r w:rsidR="00604076" w:rsidRPr="00CE0B6C">
        <w:rPr>
          <w:rFonts w:ascii="Arial" w:hAnsi="Arial" w:cs="Arial"/>
          <w:sz w:val="24"/>
          <w:szCs w:val="24"/>
        </w:rPr>
        <w:t>a en el programa de licenciatura</w:t>
      </w:r>
      <w:r w:rsidRPr="00CE0B6C">
        <w:rPr>
          <w:rFonts w:ascii="Arial" w:hAnsi="Arial" w:cs="Arial"/>
          <w:sz w:val="24"/>
          <w:szCs w:val="24"/>
        </w:rPr>
        <w:t xml:space="preserve">, y que dará la pauta de lo que podría ser una debilidad para la operación el programa; </w:t>
      </w:r>
      <w:r w:rsidR="00604076" w:rsidRPr="00CE0B6C">
        <w:rPr>
          <w:rFonts w:ascii="Arial" w:hAnsi="Arial" w:cs="Arial"/>
          <w:sz w:val="24"/>
          <w:szCs w:val="24"/>
        </w:rPr>
        <w:t xml:space="preserve">la principal dificultad es la de administración del tiempo </w:t>
      </w:r>
      <w:r w:rsidRPr="00CE0B6C">
        <w:rPr>
          <w:rFonts w:ascii="Arial" w:hAnsi="Arial" w:cs="Arial"/>
          <w:sz w:val="24"/>
          <w:szCs w:val="24"/>
        </w:rPr>
        <w:t xml:space="preserve">coincidiendo con un estudio previo realizado por Enciso y Michel (2013),  </w:t>
      </w:r>
      <w:r w:rsidR="00604076" w:rsidRPr="00CE0B6C">
        <w:rPr>
          <w:rFonts w:ascii="Arial" w:hAnsi="Arial" w:cs="Arial"/>
          <w:sz w:val="24"/>
          <w:szCs w:val="24"/>
        </w:rPr>
        <w:t xml:space="preserve">en donde </w:t>
      </w:r>
      <w:r w:rsidRPr="00CE0B6C">
        <w:rPr>
          <w:rFonts w:ascii="Arial" w:hAnsi="Arial" w:cs="Arial"/>
          <w:sz w:val="24"/>
          <w:szCs w:val="24"/>
        </w:rPr>
        <w:t xml:space="preserve"> </w:t>
      </w:r>
      <w:r w:rsidR="00604076" w:rsidRPr="00CE0B6C">
        <w:rPr>
          <w:rFonts w:ascii="Arial" w:hAnsi="Arial" w:cs="Arial"/>
          <w:sz w:val="24"/>
          <w:szCs w:val="24"/>
        </w:rPr>
        <w:t xml:space="preserve">la causa de abandono es por no haber logrado </w:t>
      </w:r>
      <w:r w:rsidRPr="00CE0B6C">
        <w:rPr>
          <w:rFonts w:ascii="Arial" w:hAnsi="Arial" w:cs="Arial"/>
          <w:sz w:val="24"/>
          <w:szCs w:val="24"/>
        </w:rPr>
        <w:t>organizar su tiempo para cubrir las demandas de sus responsabilidades familiares, laborales y educativas.</w:t>
      </w:r>
    </w:p>
    <w:p w:rsidR="00031714" w:rsidRPr="00CE0B6C" w:rsidRDefault="00031714" w:rsidP="00510A5E">
      <w:pPr>
        <w:spacing w:after="0" w:line="480" w:lineRule="auto"/>
        <w:jc w:val="both"/>
        <w:rPr>
          <w:rFonts w:ascii="Arial" w:hAnsi="Arial" w:cs="Arial"/>
          <w:sz w:val="24"/>
          <w:szCs w:val="24"/>
        </w:rPr>
      </w:pPr>
    </w:p>
    <w:p w:rsidR="00031714" w:rsidRPr="00CE0B6C" w:rsidRDefault="00031714" w:rsidP="00CE0B6C">
      <w:pPr>
        <w:spacing w:after="0" w:line="480" w:lineRule="auto"/>
        <w:jc w:val="both"/>
        <w:rPr>
          <w:rFonts w:ascii="Arial" w:hAnsi="Arial" w:cs="Arial"/>
          <w:sz w:val="24"/>
          <w:szCs w:val="24"/>
        </w:rPr>
      </w:pPr>
      <w:r w:rsidRPr="00CE0B6C">
        <w:rPr>
          <w:rFonts w:ascii="Arial" w:hAnsi="Arial" w:cs="Arial"/>
          <w:sz w:val="24"/>
          <w:szCs w:val="24"/>
        </w:rPr>
        <w:t>La  falta de comprensión en las actividades, es  algo que podrá ser subsanado con el apoyo de manera inmediata por si asesor de materia, pero adicionalmente de deberá considerar un espacio de interacción o asesoría especial para algunos casos.</w:t>
      </w:r>
      <w:r w:rsidR="00CE0B6C">
        <w:rPr>
          <w:rFonts w:ascii="Arial" w:hAnsi="Arial" w:cs="Arial"/>
          <w:sz w:val="24"/>
          <w:szCs w:val="24"/>
        </w:rPr>
        <w:t xml:space="preserve"> </w:t>
      </w:r>
      <w:r w:rsidR="00B5069A" w:rsidRPr="00CE0B6C">
        <w:rPr>
          <w:rFonts w:ascii="Arial" w:hAnsi="Arial" w:cs="Arial"/>
          <w:sz w:val="24"/>
          <w:szCs w:val="24"/>
          <w:lang w:val="es-ES"/>
        </w:rPr>
        <w:t>Los programas de licenciatura busca formar recurso humano capaz de incorporarse al campo disciplinario para el que fueron formados, que para el caso de los aspirantes en algunos casos ya tienen experiencia laboral en el campo y requieren el título para movilizarse en el campo laboral como sucede con más de la mitad de los aspirantes.</w:t>
      </w:r>
    </w:p>
    <w:p w:rsidR="00740623" w:rsidRDefault="00740623" w:rsidP="00BA11EC">
      <w:pPr>
        <w:pStyle w:val="Ttulo1"/>
        <w:rPr>
          <w:rFonts w:ascii="Arial" w:hAnsi="Arial" w:cs="Arial"/>
          <w:color w:val="auto"/>
          <w:sz w:val="24"/>
          <w:szCs w:val="24"/>
          <w:lang w:val="es-ES"/>
        </w:rPr>
      </w:pPr>
      <w:bookmarkStart w:id="4" w:name="_Toc414527634"/>
      <w:r w:rsidRPr="00CE0B6C">
        <w:rPr>
          <w:rFonts w:ascii="Arial" w:hAnsi="Arial" w:cs="Arial"/>
          <w:color w:val="auto"/>
          <w:sz w:val="24"/>
          <w:szCs w:val="24"/>
          <w:lang w:val="es-ES"/>
        </w:rPr>
        <w:t>Conclusiones</w:t>
      </w:r>
      <w:bookmarkEnd w:id="4"/>
    </w:p>
    <w:p w:rsidR="00CE0B6C" w:rsidRPr="00CE0B6C" w:rsidRDefault="00CE0B6C" w:rsidP="00CE0B6C">
      <w:pPr>
        <w:rPr>
          <w:lang w:val="es-ES"/>
        </w:rPr>
      </w:pPr>
    </w:p>
    <w:p w:rsidR="00B11C64" w:rsidRPr="00CE0B6C" w:rsidRDefault="00824869" w:rsidP="00510A5E">
      <w:pPr>
        <w:spacing w:after="0" w:line="480" w:lineRule="auto"/>
        <w:jc w:val="both"/>
        <w:rPr>
          <w:rFonts w:ascii="Arial" w:hAnsi="Arial" w:cs="Arial"/>
          <w:sz w:val="24"/>
          <w:szCs w:val="24"/>
        </w:rPr>
      </w:pPr>
      <w:r w:rsidRPr="00CE0B6C">
        <w:rPr>
          <w:rFonts w:ascii="Arial" w:hAnsi="Arial" w:cs="Arial"/>
          <w:sz w:val="24"/>
          <w:szCs w:val="24"/>
          <w:lang w:val="es-ES"/>
        </w:rPr>
        <w:t>L</w:t>
      </w:r>
      <w:r w:rsidR="00B11C64" w:rsidRPr="00CE0B6C">
        <w:rPr>
          <w:rFonts w:ascii="Arial" w:hAnsi="Arial" w:cs="Arial"/>
          <w:sz w:val="24"/>
          <w:szCs w:val="24"/>
        </w:rPr>
        <w:t xml:space="preserve">a primera coincidencia con la organización, el hecho que </w:t>
      </w:r>
      <w:r w:rsidR="00CD424A" w:rsidRPr="00CE0B6C">
        <w:rPr>
          <w:rFonts w:ascii="Arial" w:hAnsi="Arial" w:cs="Arial"/>
          <w:sz w:val="24"/>
          <w:szCs w:val="24"/>
        </w:rPr>
        <w:t>los</w:t>
      </w:r>
      <w:r w:rsidR="00B11C64" w:rsidRPr="00CE0B6C">
        <w:rPr>
          <w:rFonts w:ascii="Arial" w:hAnsi="Arial" w:cs="Arial"/>
          <w:sz w:val="24"/>
          <w:szCs w:val="24"/>
        </w:rPr>
        <w:t xml:space="preserve"> programa</w:t>
      </w:r>
      <w:r w:rsidR="00CD424A" w:rsidRPr="00CE0B6C">
        <w:rPr>
          <w:rFonts w:ascii="Arial" w:hAnsi="Arial" w:cs="Arial"/>
          <w:sz w:val="24"/>
          <w:szCs w:val="24"/>
        </w:rPr>
        <w:t>s de licenciatura</w:t>
      </w:r>
      <w:r w:rsidR="00B11C64" w:rsidRPr="00CE0B6C">
        <w:rPr>
          <w:rFonts w:ascii="Arial" w:hAnsi="Arial" w:cs="Arial"/>
          <w:sz w:val="24"/>
          <w:szCs w:val="24"/>
        </w:rPr>
        <w:t xml:space="preserve"> está</w:t>
      </w:r>
      <w:r w:rsidR="00CD424A" w:rsidRPr="00CE0B6C">
        <w:rPr>
          <w:rFonts w:ascii="Arial" w:hAnsi="Arial" w:cs="Arial"/>
          <w:sz w:val="24"/>
          <w:szCs w:val="24"/>
        </w:rPr>
        <w:t>n</w:t>
      </w:r>
      <w:r w:rsidR="00B11C64" w:rsidRPr="00CE0B6C">
        <w:rPr>
          <w:rFonts w:ascii="Arial" w:hAnsi="Arial" w:cs="Arial"/>
          <w:sz w:val="24"/>
          <w:szCs w:val="24"/>
        </w:rPr>
        <w:t xml:space="preserve"> </w:t>
      </w:r>
      <w:r w:rsidR="00C46CB4" w:rsidRPr="00CE0B6C">
        <w:rPr>
          <w:rFonts w:ascii="Arial" w:hAnsi="Arial" w:cs="Arial"/>
          <w:sz w:val="24"/>
          <w:szCs w:val="24"/>
        </w:rPr>
        <w:t>dirigidos</w:t>
      </w:r>
      <w:r w:rsidR="00CD424A" w:rsidRPr="00CE0B6C">
        <w:rPr>
          <w:rFonts w:ascii="Arial" w:hAnsi="Arial" w:cs="Arial"/>
          <w:sz w:val="24"/>
          <w:szCs w:val="24"/>
        </w:rPr>
        <w:t xml:space="preserve"> a una población diversa</w:t>
      </w:r>
      <w:r w:rsidR="00B11C64" w:rsidRPr="00CE0B6C">
        <w:rPr>
          <w:rFonts w:ascii="Arial" w:hAnsi="Arial" w:cs="Arial"/>
          <w:sz w:val="24"/>
          <w:szCs w:val="24"/>
        </w:rPr>
        <w:t xml:space="preserve"> y en modalidad virtual que no </w:t>
      </w:r>
      <w:r w:rsidR="00B11C64" w:rsidRPr="00CE0B6C">
        <w:rPr>
          <w:rFonts w:ascii="Arial" w:hAnsi="Arial" w:cs="Arial"/>
          <w:sz w:val="24"/>
          <w:szCs w:val="24"/>
        </w:rPr>
        <w:lastRenderedPageBreak/>
        <w:t>requiere presencialidad.</w:t>
      </w:r>
      <w:r w:rsidR="00B11C64" w:rsidRPr="00CE0B6C">
        <w:rPr>
          <w:rFonts w:ascii="Arial" w:hAnsi="Arial" w:cs="Arial"/>
          <w:b/>
          <w:bCs/>
          <w:sz w:val="24"/>
          <w:szCs w:val="24"/>
        </w:rPr>
        <w:t xml:space="preserve"> </w:t>
      </w:r>
      <w:r w:rsidR="00B11C64" w:rsidRPr="00CE0B6C">
        <w:rPr>
          <w:rFonts w:ascii="Arial" w:hAnsi="Arial" w:cs="Arial"/>
          <w:sz w:val="24"/>
          <w:szCs w:val="24"/>
        </w:rPr>
        <w:t>La modalidad les permite combinar sus actividades familiares y laborales con su condición de estudiante, el segundo punto es el hecho que tod</w:t>
      </w:r>
      <w:r w:rsidR="00CD424A" w:rsidRPr="00CE0B6C">
        <w:rPr>
          <w:rFonts w:ascii="Arial" w:hAnsi="Arial" w:cs="Arial"/>
          <w:sz w:val="24"/>
          <w:szCs w:val="24"/>
        </w:rPr>
        <w:t>os buscan obtener un título</w:t>
      </w:r>
      <w:r w:rsidR="00B11C64" w:rsidRPr="00CE0B6C">
        <w:rPr>
          <w:rFonts w:ascii="Arial" w:hAnsi="Arial" w:cs="Arial"/>
          <w:sz w:val="24"/>
          <w:szCs w:val="24"/>
        </w:rPr>
        <w:t xml:space="preserve"> que acredite el nivel, como un documento que tiene valor (prestigio institucional) tanto en la oferta educativa, en el mercado laboral y como logro personal.</w:t>
      </w:r>
    </w:p>
    <w:p w:rsidR="009F3135" w:rsidRPr="00CE0B6C" w:rsidRDefault="009F3135" w:rsidP="00510A5E">
      <w:pPr>
        <w:spacing w:after="0" w:line="480" w:lineRule="auto"/>
        <w:jc w:val="both"/>
        <w:rPr>
          <w:rFonts w:ascii="Arial" w:hAnsi="Arial" w:cs="Arial"/>
          <w:sz w:val="24"/>
          <w:szCs w:val="24"/>
        </w:rPr>
      </w:pPr>
    </w:p>
    <w:p w:rsidR="00824869" w:rsidRPr="00CE0B6C" w:rsidRDefault="00824869" w:rsidP="00510A5E">
      <w:pPr>
        <w:spacing w:after="0" w:line="480" w:lineRule="auto"/>
        <w:jc w:val="both"/>
        <w:rPr>
          <w:rFonts w:ascii="Arial" w:hAnsi="Arial" w:cs="Arial"/>
          <w:sz w:val="24"/>
          <w:szCs w:val="24"/>
        </w:rPr>
      </w:pPr>
      <w:r w:rsidRPr="00CE0B6C">
        <w:rPr>
          <w:rFonts w:ascii="Arial" w:hAnsi="Arial" w:cs="Arial"/>
          <w:sz w:val="24"/>
          <w:szCs w:val="24"/>
        </w:rPr>
        <w:t>Por lo que podemos afirmar que en este primer momento de interacción y decisión inicial, hay coincidencias entre lo que los aspirantes esperan de la institución y lo que la institución puede ofrecer en términos de sus expectativas. Lo que habrá que empezar a trabajar una vez que adquieran el estatus de alumnos será el hecho de establecer de forma clara la dinámica de trabajo, en particular por el tiempo estimado que ellos estas programando para dedicarlo al estudio y la demanda real en horas que implicarán cada uno de los cursos del programa. Es decir, los aspirantes tienen clara la meta que quieren lograr pero no la forma de lograrlo, será tarea de la organización escolar conducirlos para el logro de la graduación. Siendo claros con los derechos y obligaciones que adquieren con el estatus de alumno.</w:t>
      </w:r>
    </w:p>
    <w:p w:rsidR="00824869" w:rsidRPr="00CE0B6C" w:rsidRDefault="00824869" w:rsidP="00510A5E">
      <w:pPr>
        <w:spacing w:after="0" w:line="480" w:lineRule="auto"/>
        <w:jc w:val="both"/>
        <w:rPr>
          <w:rFonts w:ascii="Arial" w:hAnsi="Arial" w:cs="Arial"/>
          <w:sz w:val="24"/>
          <w:szCs w:val="24"/>
        </w:rPr>
      </w:pPr>
    </w:p>
    <w:p w:rsidR="00824869" w:rsidRPr="00CE0B6C" w:rsidRDefault="00824869" w:rsidP="00510A5E">
      <w:pPr>
        <w:spacing w:after="0" w:line="480" w:lineRule="auto"/>
        <w:jc w:val="both"/>
        <w:rPr>
          <w:rFonts w:ascii="Arial" w:hAnsi="Arial" w:cs="Arial"/>
          <w:sz w:val="24"/>
          <w:szCs w:val="24"/>
        </w:rPr>
      </w:pPr>
      <w:r w:rsidRPr="00CE0B6C">
        <w:rPr>
          <w:rFonts w:ascii="Arial" w:hAnsi="Arial" w:cs="Arial"/>
          <w:sz w:val="24"/>
          <w:szCs w:val="24"/>
        </w:rPr>
        <w:t xml:space="preserve">Otro de los puntos que es importante resaltar para la organización es el hecho que como bien señalan es un programa que atiende diversidad, y ello se ve reflejado en las características de los recién llegados, personas que requerirán rutas o trayectos especiales de trabajo dada su condición de jefas de familia, presentar una discapacidad, pertenecer a una comunidad indígena, ser migrante, vivir en comunidad de pobreza extrema, el grupo de edad, el hecho de llegar con el programa trunco, etc.  Por lo que las rutinas en la organización académica requerirán </w:t>
      </w:r>
      <w:r w:rsidRPr="00CE0B6C">
        <w:rPr>
          <w:rFonts w:ascii="Arial" w:hAnsi="Arial" w:cs="Arial"/>
          <w:sz w:val="24"/>
          <w:szCs w:val="24"/>
        </w:rPr>
        <w:lastRenderedPageBreak/>
        <w:t>también diversificarse para evitar que al ser tratados igual se convierta en un programa que excluya.</w:t>
      </w:r>
    </w:p>
    <w:p w:rsidR="00824869" w:rsidRPr="00CE0B6C" w:rsidRDefault="00824869" w:rsidP="00510A5E">
      <w:pPr>
        <w:spacing w:after="0" w:line="480" w:lineRule="auto"/>
        <w:jc w:val="both"/>
        <w:rPr>
          <w:rFonts w:ascii="Arial" w:hAnsi="Arial" w:cs="Arial"/>
          <w:sz w:val="24"/>
          <w:szCs w:val="24"/>
        </w:rPr>
      </w:pPr>
    </w:p>
    <w:p w:rsidR="00824869" w:rsidRPr="00CE0B6C" w:rsidRDefault="00824869" w:rsidP="00510A5E">
      <w:pPr>
        <w:spacing w:after="0" w:line="480" w:lineRule="auto"/>
        <w:jc w:val="both"/>
        <w:rPr>
          <w:rFonts w:ascii="Arial" w:hAnsi="Arial" w:cs="Arial"/>
          <w:sz w:val="24"/>
          <w:szCs w:val="24"/>
        </w:rPr>
      </w:pPr>
      <w:r w:rsidRPr="00CE0B6C">
        <w:rPr>
          <w:rFonts w:ascii="Arial" w:hAnsi="Arial" w:cs="Arial"/>
          <w:sz w:val="24"/>
          <w:szCs w:val="24"/>
        </w:rPr>
        <w:t>Es evidente, que las condiciones de ingreso a lo largo de la duración del programa se irán modificando y por tanto es importante mantener actualizada la información personal ciclo a ciclo, así como fortalecer la interacción constante informando lo que se espera de ellos en cada avance, evitará que se pierda el foco en la meta de graduación.</w:t>
      </w:r>
    </w:p>
    <w:p w:rsidR="00611057" w:rsidRDefault="00BA11EC" w:rsidP="00BA11EC">
      <w:pPr>
        <w:pStyle w:val="Ttulo1"/>
        <w:rPr>
          <w:rFonts w:ascii="Arial" w:hAnsi="Arial" w:cs="Arial"/>
          <w:color w:val="auto"/>
          <w:sz w:val="24"/>
          <w:szCs w:val="24"/>
          <w:lang w:val="es-ES"/>
        </w:rPr>
      </w:pPr>
      <w:bookmarkStart w:id="5" w:name="_Toc414527635"/>
      <w:r w:rsidRPr="00CE0B6C">
        <w:rPr>
          <w:rFonts w:ascii="Arial" w:hAnsi="Arial" w:cs="Arial"/>
          <w:color w:val="auto"/>
          <w:sz w:val="24"/>
          <w:szCs w:val="24"/>
          <w:lang w:val="es-ES"/>
        </w:rPr>
        <w:t>Referencias</w:t>
      </w:r>
      <w:bookmarkEnd w:id="5"/>
    </w:p>
    <w:p w:rsidR="00CE0B6C" w:rsidRPr="00CE0B6C" w:rsidRDefault="00CE0B6C" w:rsidP="00CE0B6C">
      <w:pPr>
        <w:rPr>
          <w:lang w:val="es-ES"/>
        </w:rPr>
      </w:pP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proofErr w:type="spellStart"/>
      <w:r w:rsidRPr="00635770">
        <w:rPr>
          <w:rFonts w:ascii="Arial" w:eastAsiaTheme="minorEastAsia" w:hAnsi="Arial" w:cs="Arial"/>
          <w:sz w:val="20"/>
          <w:szCs w:val="20"/>
          <w:lang w:val="es-ES_tradnl" w:eastAsia="es-ES"/>
        </w:rPr>
        <w:t>Bartolucci</w:t>
      </w:r>
      <w:proofErr w:type="spellEnd"/>
      <w:r w:rsidRPr="00635770">
        <w:rPr>
          <w:rFonts w:ascii="Arial" w:eastAsiaTheme="minorEastAsia" w:hAnsi="Arial" w:cs="Arial"/>
          <w:sz w:val="20"/>
          <w:szCs w:val="20"/>
          <w:lang w:val="es-ES_tradnl" w:eastAsia="es-ES"/>
        </w:rPr>
        <w:t>, J. (1989). Posición social, trayectoria escolar y elección de una carrera (Seguimiento de la generación de estudiantes de la UNAM, 1976-1985). En Los estudiantes. Trabajos de historia y sociología. México: Universidad Nacional Autónoma de México.</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proofErr w:type="spellStart"/>
      <w:r w:rsidRPr="00635770">
        <w:rPr>
          <w:rFonts w:ascii="Arial" w:eastAsiaTheme="minorEastAsia" w:hAnsi="Arial" w:cs="Arial"/>
          <w:sz w:val="20"/>
          <w:szCs w:val="20"/>
          <w:lang w:val="es-ES_tradnl" w:eastAsia="es-ES"/>
        </w:rPr>
        <w:t>Bartolucci</w:t>
      </w:r>
      <w:proofErr w:type="spellEnd"/>
      <w:r w:rsidRPr="00635770">
        <w:rPr>
          <w:rFonts w:ascii="Arial" w:eastAsiaTheme="minorEastAsia" w:hAnsi="Arial" w:cs="Arial"/>
          <w:sz w:val="20"/>
          <w:szCs w:val="20"/>
          <w:lang w:val="es-ES_tradnl" w:eastAsia="es-ES"/>
        </w:rPr>
        <w:t>, J. (1994). Desigualdad social, educación superior y sociología en México. Distrito Federal, México: Universidad Nacional Autónoma de México.</w:t>
      </w:r>
    </w:p>
    <w:p w:rsidR="00635770" w:rsidRPr="00635770" w:rsidRDefault="00635770" w:rsidP="00635770">
      <w:pPr>
        <w:spacing w:after="0" w:line="240" w:lineRule="auto"/>
        <w:ind w:left="284" w:hanging="284"/>
        <w:jc w:val="both"/>
        <w:rPr>
          <w:rFonts w:ascii="Arial" w:eastAsiaTheme="minorEastAsia" w:hAnsi="Arial" w:cs="Arial"/>
          <w:sz w:val="20"/>
          <w:szCs w:val="20"/>
          <w:lang w:val="en-US" w:eastAsia="es-ES"/>
        </w:rPr>
      </w:pPr>
      <w:r w:rsidRPr="004D5656">
        <w:rPr>
          <w:rFonts w:ascii="Arial" w:eastAsiaTheme="minorEastAsia" w:hAnsi="Arial" w:cs="Arial"/>
          <w:sz w:val="20"/>
          <w:szCs w:val="20"/>
          <w:lang w:val="en-US" w:eastAsia="es-ES"/>
        </w:rPr>
        <w:t xml:space="preserve">Bean, J. P. (1980). </w:t>
      </w:r>
      <w:r w:rsidRPr="00635770">
        <w:rPr>
          <w:rFonts w:ascii="Arial" w:eastAsiaTheme="minorEastAsia" w:hAnsi="Arial" w:cs="Arial"/>
          <w:sz w:val="20"/>
          <w:szCs w:val="20"/>
          <w:lang w:val="en-US" w:eastAsia="es-ES"/>
        </w:rPr>
        <w:t xml:space="preserve">Student Attrition, Intensions and </w:t>
      </w:r>
      <w:proofErr w:type="gramStart"/>
      <w:r w:rsidRPr="00635770">
        <w:rPr>
          <w:rFonts w:ascii="Arial" w:eastAsiaTheme="minorEastAsia" w:hAnsi="Arial" w:cs="Arial"/>
          <w:sz w:val="20"/>
          <w:szCs w:val="20"/>
          <w:lang w:val="en-US" w:eastAsia="es-ES"/>
        </w:rPr>
        <w:t>Confidence .</w:t>
      </w:r>
      <w:proofErr w:type="gramEnd"/>
      <w:r w:rsidRPr="00635770">
        <w:rPr>
          <w:rFonts w:ascii="Arial" w:eastAsiaTheme="minorEastAsia" w:hAnsi="Arial" w:cs="Arial"/>
          <w:sz w:val="20"/>
          <w:szCs w:val="20"/>
          <w:lang w:val="en-US" w:eastAsia="es-ES"/>
        </w:rPr>
        <w:t xml:space="preserve"> Research in Higher Education, 291-320.</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4D5656">
        <w:rPr>
          <w:rFonts w:ascii="Arial" w:eastAsiaTheme="minorEastAsia" w:hAnsi="Arial" w:cs="Arial"/>
          <w:sz w:val="20"/>
          <w:szCs w:val="20"/>
          <w:lang w:eastAsia="es-ES"/>
        </w:rPr>
        <w:t xml:space="preserve">Casillas Alvarado, M. Á., &amp; Jácome Ávila, N. (2007). </w:t>
      </w:r>
      <w:r w:rsidRPr="00635770">
        <w:rPr>
          <w:rFonts w:ascii="Arial" w:eastAsiaTheme="minorEastAsia" w:hAnsi="Arial" w:cs="Arial"/>
          <w:sz w:val="20"/>
          <w:szCs w:val="20"/>
          <w:lang w:val="es-ES_tradnl" w:eastAsia="es-ES"/>
        </w:rPr>
        <w:t>Origen social de los estudiantes y trayectorias estudiantiles en la Universidad Veracruzana. Revista de la Educación Superior, 36(142), 7-29.</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proofErr w:type="spellStart"/>
      <w:r w:rsidRPr="00635770">
        <w:rPr>
          <w:rFonts w:ascii="Arial" w:eastAsiaTheme="minorEastAsia" w:hAnsi="Arial" w:cs="Arial"/>
          <w:sz w:val="20"/>
          <w:szCs w:val="20"/>
          <w:lang w:val="es-ES_tradnl" w:eastAsia="es-ES"/>
        </w:rPr>
        <w:t>Cervini</w:t>
      </w:r>
      <w:proofErr w:type="spellEnd"/>
      <w:r w:rsidRPr="00635770">
        <w:rPr>
          <w:rFonts w:ascii="Arial" w:eastAsiaTheme="minorEastAsia" w:hAnsi="Arial" w:cs="Arial"/>
          <w:sz w:val="20"/>
          <w:szCs w:val="20"/>
          <w:lang w:val="es-ES_tradnl" w:eastAsia="es-ES"/>
        </w:rPr>
        <w:t xml:space="preserve"> </w:t>
      </w:r>
      <w:proofErr w:type="spellStart"/>
      <w:r w:rsidRPr="00635770">
        <w:rPr>
          <w:rFonts w:ascii="Arial" w:eastAsiaTheme="minorEastAsia" w:hAnsi="Arial" w:cs="Arial"/>
          <w:sz w:val="20"/>
          <w:szCs w:val="20"/>
          <w:lang w:val="es-ES_tradnl" w:eastAsia="es-ES"/>
        </w:rPr>
        <w:t>Iturre</w:t>
      </w:r>
      <w:proofErr w:type="spellEnd"/>
      <w:r w:rsidRPr="00635770">
        <w:rPr>
          <w:rFonts w:ascii="Arial" w:eastAsiaTheme="minorEastAsia" w:hAnsi="Arial" w:cs="Arial"/>
          <w:sz w:val="20"/>
          <w:szCs w:val="20"/>
          <w:lang w:val="es-ES_tradnl" w:eastAsia="es-ES"/>
        </w:rPr>
        <w:t>, R. A. (2003). Relaciones entre composición estudiantil, proceso escolar y el logro en matemáticas en la educación secundaria en Argentina. Revista Electrónica de Investigación Educativa, 5(1).</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proofErr w:type="spellStart"/>
      <w:r w:rsidRPr="00635770">
        <w:rPr>
          <w:rFonts w:ascii="Arial" w:eastAsiaTheme="minorEastAsia" w:hAnsi="Arial" w:cs="Arial"/>
          <w:sz w:val="20"/>
          <w:szCs w:val="20"/>
          <w:lang w:val="es-ES_tradnl" w:eastAsia="es-ES"/>
        </w:rPr>
        <w:t>Covo</w:t>
      </w:r>
      <w:proofErr w:type="spellEnd"/>
      <w:r w:rsidRPr="00635770">
        <w:rPr>
          <w:rFonts w:ascii="Arial" w:eastAsiaTheme="minorEastAsia" w:hAnsi="Arial" w:cs="Arial"/>
          <w:sz w:val="20"/>
          <w:szCs w:val="20"/>
          <w:lang w:val="es-ES_tradnl" w:eastAsia="es-ES"/>
        </w:rPr>
        <w:t>, M. (1987). Apuntes para el análisis de la trayectoria de una generación universitaria. Educación y realidad socioeconómica. México: C.E.E.</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De Garay, A. (2001). Los actores desconocidos. Una aproximación al conocimiento de los estudiantes. Distrito Federal: ANUIES.</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De Garay, A. (2004). Integración de los jóvenes en el sistema universitario. Prácticas sociales, académicas y de consumo cultural. Distrito Federal, México: Pomares.</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 xml:space="preserve">De Garay, A. (2009). </w:t>
      </w:r>
      <w:proofErr w:type="gramStart"/>
      <w:r w:rsidRPr="00635770">
        <w:rPr>
          <w:rFonts w:ascii="Arial" w:eastAsiaTheme="minorEastAsia" w:hAnsi="Arial" w:cs="Arial"/>
          <w:sz w:val="20"/>
          <w:szCs w:val="20"/>
          <w:lang w:val="es-ES_tradnl" w:eastAsia="es-ES"/>
        </w:rPr>
        <w:t>¿ Y</w:t>
      </w:r>
      <w:proofErr w:type="gramEnd"/>
      <w:r w:rsidRPr="00635770">
        <w:rPr>
          <w:rFonts w:ascii="Arial" w:eastAsiaTheme="minorEastAsia" w:hAnsi="Arial" w:cs="Arial"/>
          <w:sz w:val="20"/>
          <w:szCs w:val="20"/>
          <w:lang w:val="es-ES_tradnl" w:eastAsia="es-ES"/>
        </w:rPr>
        <w:t xml:space="preserve"> cuatro años después? De cómo los estudiantes de una generación transitan por la universidad. Distrito Federal: UAM.</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Enciso, M., &amp; Michel, R. (2013). Causas del bajo desempeño académico de estudiantes en modalidad virtual. Nayarit: 9no. Congreso de Investigación Educativa Internacional.</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 xml:space="preserve">García- Castro, G., &amp; </w:t>
      </w:r>
      <w:proofErr w:type="spellStart"/>
      <w:r w:rsidRPr="00635770">
        <w:rPr>
          <w:rFonts w:ascii="Arial" w:eastAsiaTheme="minorEastAsia" w:hAnsi="Arial" w:cs="Arial"/>
          <w:sz w:val="20"/>
          <w:szCs w:val="20"/>
          <w:lang w:val="es-ES_tradnl" w:eastAsia="es-ES"/>
        </w:rPr>
        <w:t>Bartolucci</w:t>
      </w:r>
      <w:proofErr w:type="spellEnd"/>
      <w:r w:rsidRPr="00635770">
        <w:rPr>
          <w:rFonts w:ascii="Arial" w:eastAsiaTheme="minorEastAsia" w:hAnsi="Arial" w:cs="Arial"/>
          <w:sz w:val="20"/>
          <w:szCs w:val="20"/>
          <w:lang w:val="es-ES_tradnl" w:eastAsia="es-ES"/>
        </w:rPr>
        <w:t xml:space="preserve">, J. (2007). Aspiraciones Educativas y Logro Académico. Un estudio de caso sobre características y condiciones sociales de los estudiantes de la </w:t>
      </w:r>
      <w:proofErr w:type="gramStart"/>
      <w:r w:rsidRPr="00635770">
        <w:rPr>
          <w:rFonts w:ascii="Arial" w:eastAsiaTheme="minorEastAsia" w:hAnsi="Arial" w:cs="Arial"/>
          <w:sz w:val="20"/>
          <w:szCs w:val="20"/>
          <w:lang w:val="es-ES_tradnl" w:eastAsia="es-ES"/>
        </w:rPr>
        <w:t>UAM .</w:t>
      </w:r>
      <w:proofErr w:type="gramEnd"/>
      <w:r w:rsidRPr="00635770">
        <w:rPr>
          <w:rFonts w:ascii="Arial" w:eastAsiaTheme="minorEastAsia" w:hAnsi="Arial" w:cs="Arial"/>
          <w:sz w:val="20"/>
          <w:szCs w:val="20"/>
          <w:lang w:val="es-ES_tradnl" w:eastAsia="es-ES"/>
        </w:rPr>
        <w:t xml:space="preserve"> Revista Mexicana de Investigación Educativa, 12(35), 1267-1288.</w:t>
      </w:r>
    </w:p>
    <w:p w:rsidR="00635770" w:rsidRPr="00635770" w:rsidRDefault="00635770" w:rsidP="00635770">
      <w:pPr>
        <w:spacing w:after="0" w:line="240" w:lineRule="auto"/>
        <w:ind w:left="284" w:hanging="284"/>
        <w:jc w:val="both"/>
        <w:rPr>
          <w:rFonts w:ascii="Arial" w:eastAsiaTheme="minorEastAsia" w:hAnsi="Arial" w:cs="Arial"/>
          <w:sz w:val="20"/>
          <w:szCs w:val="20"/>
          <w:lang w:val="es-ES_tradnl" w:eastAsia="es-ES"/>
        </w:rPr>
      </w:pPr>
      <w:r w:rsidRPr="00635770">
        <w:rPr>
          <w:rFonts w:ascii="Arial" w:eastAsiaTheme="minorEastAsia" w:hAnsi="Arial" w:cs="Arial"/>
          <w:sz w:val="20"/>
          <w:szCs w:val="20"/>
          <w:lang w:val="es-ES_tradnl" w:eastAsia="es-ES"/>
        </w:rPr>
        <w:t xml:space="preserve">Tinto, V. (1989). Una </w:t>
      </w:r>
      <w:proofErr w:type="spellStart"/>
      <w:r w:rsidRPr="00635770">
        <w:rPr>
          <w:rFonts w:ascii="Arial" w:eastAsiaTheme="minorEastAsia" w:hAnsi="Arial" w:cs="Arial"/>
          <w:sz w:val="20"/>
          <w:szCs w:val="20"/>
          <w:lang w:val="es-ES_tradnl" w:eastAsia="es-ES"/>
        </w:rPr>
        <w:t>reconcideración</w:t>
      </w:r>
      <w:proofErr w:type="spellEnd"/>
      <w:r w:rsidRPr="00635770">
        <w:rPr>
          <w:rFonts w:ascii="Arial" w:eastAsiaTheme="minorEastAsia" w:hAnsi="Arial" w:cs="Arial"/>
          <w:sz w:val="20"/>
          <w:szCs w:val="20"/>
          <w:lang w:val="es-ES_tradnl" w:eastAsia="es-ES"/>
        </w:rPr>
        <w:t xml:space="preserve"> de las teorías de la deserción estudiantil. En R. Santoyo, Trayectoria </w:t>
      </w:r>
      <w:proofErr w:type="spellStart"/>
      <w:r w:rsidRPr="00635770">
        <w:rPr>
          <w:rFonts w:ascii="Arial" w:eastAsiaTheme="minorEastAsia" w:hAnsi="Arial" w:cs="Arial"/>
          <w:sz w:val="20"/>
          <w:szCs w:val="20"/>
          <w:lang w:val="es-ES_tradnl" w:eastAsia="es-ES"/>
        </w:rPr>
        <w:t>esolar</w:t>
      </w:r>
      <w:proofErr w:type="spellEnd"/>
      <w:r w:rsidRPr="00635770">
        <w:rPr>
          <w:rFonts w:ascii="Arial" w:eastAsiaTheme="minorEastAsia" w:hAnsi="Arial" w:cs="Arial"/>
          <w:sz w:val="20"/>
          <w:szCs w:val="20"/>
          <w:lang w:val="es-ES_tradnl" w:eastAsia="es-ES"/>
        </w:rPr>
        <w:t xml:space="preserve"> a la educación superior (págs. 47-84). México: SEP, ANUIES.</w:t>
      </w:r>
    </w:p>
    <w:p w:rsidR="009F3135" w:rsidRPr="00CE0B6C" w:rsidRDefault="009F3135" w:rsidP="00D7244F">
      <w:pPr>
        <w:spacing w:after="0" w:line="240" w:lineRule="auto"/>
        <w:ind w:hanging="284"/>
        <w:jc w:val="both"/>
        <w:rPr>
          <w:rFonts w:ascii="Arial" w:hAnsi="Arial" w:cs="Arial"/>
          <w:sz w:val="24"/>
          <w:szCs w:val="24"/>
        </w:rPr>
      </w:pPr>
    </w:p>
    <w:p w:rsidR="00281B49" w:rsidRPr="00281B49" w:rsidRDefault="00281B49" w:rsidP="00281B49">
      <w:pPr>
        <w:rPr>
          <w:lang w:val="es-ES"/>
        </w:rPr>
      </w:pPr>
    </w:p>
    <w:p w:rsidR="00BA11EC" w:rsidRDefault="005530B6" w:rsidP="00BA11EC">
      <w:pPr>
        <w:pStyle w:val="Ttulo1"/>
        <w:rPr>
          <w:rFonts w:ascii="Arial" w:hAnsi="Arial" w:cs="Arial"/>
          <w:color w:val="auto"/>
          <w:sz w:val="24"/>
          <w:szCs w:val="24"/>
          <w:lang w:val="es-ES"/>
        </w:rPr>
      </w:pPr>
      <w:bookmarkStart w:id="6" w:name="_Toc414527636"/>
      <w:r>
        <w:rPr>
          <w:rFonts w:ascii="Arial" w:hAnsi="Arial" w:cs="Arial"/>
          <w:color w:val="auto"/>
          <w:sz w:val="24"/>
          <w:szCs w:val="24"/>
          <w:lang w:val="es-ES"/>
        </w:rPr>
        <w:lastRenderedPageBreak/>
        <w:t>Figuras y Gráficas</w:t>
      </w:r>
      <w:bookmarkEnd w:id="6"/>
    </w:p>
    <w:p w:rsidR="00CE0B6C" w:rsidRDefault="00CE0B6C" w:rsidP="00CE0B6C">
      <w:pPr>
        <w:rPr>
          <w:lang w:val="es-ES"/>
        </w:rPr>
      </w:pPr>
    </w:p>
    <w:p w:rsidR="00CE0B6C" w:rsidRPr="00CE0B6C" w:rsidRDefault="00CE0B6C" w:rsidP="00CE0B6C">
      <w:pPr>
        <w:spacing w:after="0" w:line="480" w:lineRule="auto"/>
        <w:jc w:val="center"/>
        <w:rPr>
          <w:rFonts w:ascii="Arial" w:hAnsi="Arial" w:cs="Arial"/>
          <w:sz w:val="24"/>
          <w:szCs w:val="24"/>
        </w:rPr>
      </w:pPr>
    </w:p>
    <w:p w:rsidR="00CE0B6C" w:rsidRPr="00CE0B6C" w:rsidRDefault="00CE0B6C" w:rsidP="00CE0B6C">
      <w:pPr>
        <w:spacing w:after="0" w:line="240" w:lineRule="auto"/>
        <w:jc w:val="center"/>
        <w:rPr>
          <w:rFonts w:ascii="Arial" w:hAnsi="Arial" w:cs="Arial"/>
          <w:sz w:val="24"/>
          <w:szCs w:val="24"/>
        </w:rPr>
      </w:pPr>
      <w:r w:rsidRPr="00CE0B6C">
        <w:rPr>
          <w:rFonts w:ascii="Arial" w:hAnsi="Arial" w:cs="Arial"/>
          <w:sz w:val="24"/>
          <w:szCs w:val="24"/>
        </w:rPr>
        <w:t>Figura 1. Perspectivas teóricas</w:t>
      </w:r>
    </w:p>
    <w:p w:rsidR="00CE0B6C" w:rsidRPr="00CE0B6C" w:rsidRDefault="00CE0B6C" w:rsidP="00CE0B6C">
      <w:pPr>
        <w:spacing w:after="0" w:line="240" w:lineRule="auto"/>
        <w:jc w:val="both"/>
        <w:rPr>
          <w:rFonts w:ascii="Arial" w:hAnsi="Arial" w:cs="Arial"/>
          <w:sz w:val="24"/>
          <w:szCs w:val="24"/>
        </w:rPr>
      </w:pPr>
      <w:r w:rsidRPr="00CE0B6C">
        <w:rPr>
          <w:rFonts w:ascii="Arial" w:hAnsi="Arial" w:cs="Arial"/>
          <w:noProof/>
          <w:sz w:val="24"/>
          <w:szCs w:val="24"/>
          <w:lang w:eastAsia="es-MX"/>
        </w:rPr>
        <w:drawing>
          <wp:anchor distT="0" distB="0" distL="114300" distR="114300" simplePos="0" relativeHeight="251667456" behindDoc="0" locked="0" layoutInCell="1" allowOverlap="1" wp14:anchorId="7EF76566" wp14:editId="73F9FF93">
            <wp:simplePos x="0" y="0"/>
            <wp:positionH relativeFrom="column">
              <wp:posOffset>1228725</wp:posOffset>
            </wp:positionH>
            <wp:positionV relativeFrom="paragraph">
              <wp:posOffset>144780</wp:posOffset>
            </wp:positionV>
            <wp:extent cx="3091180" cy="2197100"/>
            <wp:effectExtent l="0" t="0" r="0"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1180" cy="2197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E0B6C" w:rsidRPr="00CE0B6C" w:rsidRDefault="00CE0B6C" w:rsidP="00CE0B6C">
      <w:pPr>
        <w:spacing w:after="0" w:line="240" w:lineRule="auto"/>
        <w:jc w:val="both"/>
        <w:rPr>
          <w:rFonts w:ascii="Arial" w:hAnsi="Arial" w:cs="Arial"/>
          <w:sz w:val="24"/>
          <w:szCs w:val="24"/>
        </w:rPr>
      </w:pPr>
    </w:p>
    <w:p w:rsidR="00CE0B6C" w:rsidRPr="00CE0B6C" w:rsidRDefault="00CE0B6C" w:rsidP="00CE0B6C">
      <w:pPr>
        <w:spacing w:after="0" w:line="240" w:lineRule="auto"/>
        <w:jc w:val="both"/>
        <w:rPr>
          <w:rFonts w:ascii="Arial" w:hAnsi="Arial" w:cs="Arial"/>
          <w:sz w:val="24"/>
          <w:szCs w:val="24"/>
        </w:rPr>
      </w:pPr>
    </w:p>
    <w:p w:rsidR="00CE0B6C" w:rsidRPr="00CE0B6C" w:rsidRDefault="00CE0B6C" w:rsidP="00CE0B6C">
      <w:pPr>
        <w:spacing w:after="0" w:line="240" w:lineRule="auto"/>
        <w:jc w:val="both"/>
        <w:rPr>
          <w:rFonts w:ascii="Arial" w:hAnsi="Arial" w:cs="Arial"/>
          <w:sz w:val="24"/>
          <w:szCs w:val="24"/>
        </w:rPr>
      </w:pPr>
    </w:p>
    <w:p w:rsidR="00CE0B6C" w:rsidRPr="00CE0B6C" w:rsidRDefault="00CE0B6C" w:rsidP="00CE0B6C">
      <w:pPr>
        <w:spacing w:after="0" w:line="240" w:lineRule="auto"/>
        <w:jc w:val="both"/>
        <w:rPr>
          <w:rFonts w:ascii="Arial" w:hAnsi="Arial" w:cs="Arial"/>
          <w:sz w:val="24"/>
          <w:szCs w:val="24"/>
        </w:rPr>
      </w:pPr>
    </w:p>
    <w:p w:rsidR="00CE0B6C" w:rsidRP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Default="00CE0B6C" w:rsidP="00CE0B6C">
      <w:pPr>
        <w:spacing w:after="0" w:line="240" w:lineRule="auto"/>
        <w:jc w:val="both"/>
        <w:rPr>
          <w:rFonts w:ascii="Arial" w:hAnsi="Arial" w:cs="Arial"/>
          <w:sz w:val="24"/>
          <w:szCs w:val="24"/>
        </w:rPr>
      </w:pPr>
    </w:p>
    <w:p w:rsidR="00CE0B6C" w:rsidRPr="00635770" w:rsidRDefault="00CE0B6C" w:rsidP="00CE0B6C">
      <w:pPr>
        <w:spacing w:after="0" w:line="240" w:lineRule="auto"/>
        <w:jc w:val="both"/>
        <w:rPr>
          <w:rFonts w:ascii="Arial" w:hAnsi="Arial" w:cs="Arial"/>
          <w:sz w:val="20"/>
          <w:szCs w:val="20"/>
        </w:rPr>
      </w:pPr>
    </w:p>
    <w:p w:rsidR="00CE0B6C" w:rsidRPr="00CE0B6C" w:rsidRDefault="00CE0B6C" w:rsidP="00CE0B6C">
      <w:pPr>
        <w:spacing w:after="0" w:line="240" w:lineRule="auto"/>
        <w:jc w:val="both"/>
        <w:rPr>
          <w:rFonts w:ascii="Arial" w:hAnsi="Arial" w:cs="Arial"/>
          <w:sz w:val="24"/>
          <w:szCs w:val="24"/>
        </w:rPr>
      </w:pPr>
      <w:r w:rsidRPr="00635770">
        <w:rPr>
          <w:rFonts w:ascii="Arial" w:hAnsi="Arial" w:cs="Arial"/>
          <w:sz w:val="20"/>
          <w:szCs w:val="20"/>
        </w:rPr>
        <w:t xml:space="preserve">Fuente: Construcción propia a partir de Tinto (1989) y </w:t>
      </w:r>
      <w:proofErr w:type="spellStart"/>
      <w:r w:rsidRPr="00635770">
        <w:rPr>
          <w:rFonts w:ascii="Arial" w:hAnsi="Arial" w:cs="Arial"/>
          <w:sz w:val="20"/>
          <w:szCs w:val="20"/>
        </w:rPr>
        <w:t>Bean</w:t>
      </w:r>
      <w:proofErr w:type="spellEnd"/>
      <w:r w:rsidRPr="00635770">
        <w:rPr>
          <w:rFonts w:ascii="Arial" w:hAnsi="Arial" w:cs="Arial"/>
          <w:sz w:val="20"/>
          <w:szCs w:val="20"/>
        </w:rPr>
        <w:t xml:space="preserve"> (1980)</w:t>
      </w:r>
    </w:p>
    <w:p w:rsidR="00CE0B6C" w:rsidRDefault="00CE0B6C" w:rsidP="00CE0B6C"/>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4539"/>
      </w:tblGrid>
      <w:tr w:rsidR="00D548C1" w:rsidRPr="00635770" w:rsidTr="005530B6">
        <w:tc>
          <w:tcPr>
            <w:tcW w:w="4750" w:type="dxa"/>
          </w:tcPr>
          <w:p w:rsidR="00D548C1" w:rsidRPr="00635770" w:rsidRDefault="00D548C1" w:rsidP="00CE0B6C">
            <w:pPr>
              <w:spacing w:line="480" w:lineRule="auto"/>
              <w:jc w:val="center"/>
              <w:rPr>
                <w:rFonts w:ascii="Arial" w:hAnsi="Arial" w:cs="Arial"/>
                <w:sz w:val="20"/>
                <w:szCs w:val="20"/>
              </w:rPr>
            </w:pPr>
            <w:r w:rsidRPr="00635770">
              <w:rPr>
                <w:noProof/>
                <w:sz w:val="20"/>
                <w:szCs w:val="20"/>
                <w:lang w:eastAsia="es-MX"/>
              </w:rPr>
              <w:drawing>
                <wp:inline distT="0" distB="0" distL="0" distR="0" wp14:anchorId="2A8E073F" wp14:editId="25B8D2BB">
                  <wp:extent cx="2952750" cy="291465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5064" r="16827"/>
                          <a:stretch/>
                        </pic:blipFill>
                        <pic:spPr bwMode="auto">
                          <a:xfrm>
                            <a:off x="0" y="0"/>
                            <a:ext cx="2952750" cy="29146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750" w:type="dxa"/>
          </w:tcPr>
          <w:p w:rsidR="00D548C1" w:rsidRPr="00635770" w:rsidRDefault="00281B49" w:rsidP="00CE0B6C">
            <w:pPr>
              <w:spacing w:line="480" w:lineRule="auto"/>
              <w:jc w:val="center"/>
              <w:rPr>
                <w:rFonts w:ascii="Arial" w:hAnsi="Arial" w:cs="Arial"/>
                <w:sz w:val="20"/>
                <w:szCs w:val="20"/>
              </w:rPr>
            </w:pPr>
            <w:r w:rsidRPr="00635770">
              <w:rPr>
                <w:noProof/>
                <w:sz w:val="20"/>
                <w:szCs w:val="20"/>
                <w:lang w:eastAsia="es-MX"/>
              </w:rPr>
              <w:drawing>
                <wp:inline distT="0" distB="0" distL="0" distR="0" wp14:anchorId="3E79176A" wp14:editId="46842249">
                  <wp:extent cx="2914650" cy="22860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8493" r="16346"/>
                          <a:stretch/>
                        </pic:blipFill>
                        <pic:spPr bwMode="auto">
                          <a:xfrm>
                            <a:off x="0" y="0"/>
                            <a:ext cx="2921427" cy="229131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548C1" w:rsidRPr="00635770" w:rsidTr="005530B6">
        <w:tc>
          <w:tcPr>
            <w:tcW w:w="4750" w:type="dxa"/>
          </w:tcPr>
          <w:p w:rsidR="00D548C1" w:rsidRPr="00635770" w:rsidRDefault="00281B49" w:rsidP="00CE0B6C">
            <w:pPr>
              <w:spacing w:line="480" w:lineRule="auto"/>
              <w:jc w:val="center"/>
              <w:rPr>
                <w:rFonts w:ascii="Arial" w:hAnsi="Arial" w:cs="Arial"/>
                <w:sz w:val="20"/>
                <w:szCs w:val="20"/>
              </w:rPr>
            </w:pPr>
            <w:r w:rsidRPr="00635770">
              <w:rPr>
                <w:noProof/>
                <w:sz w:val="20"/>
                <w:szCs w:val="20"/>
                <w:lang w:eastAsia="es-MX"/>
              </w:rPr>
              <w:lastRenderedPageBreak/>
              <w:drawing>
                <wp:inline distT="0" distB="0" distL="0" distR="0" wp14:anchorId="5624301F" wp14:editId="4556FACA">
                  <wp:extent cx="2762250" cy="207645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7051" r="5930"/>
                          <a:stretch/>
                        </pic:blipFill>
                        <pic:spPr bwMode="auto">
                          <a:xfrm>
                            <a:off x="0" y="0"/>
                            <a:ext cx="2760586" cy="207519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750" w:type="dxa"/>
          </w:tcPr>
          <w:p w:rsidR="00D548C1" w:rsidRPr="00635770" w:rsidRDefault="00281B49" w:rsidP="00CE0B6C">
            <w:pPr>
              <w:spacing w:line="480" w:lineRule="auto"/>
              <w:jc w:val="center"/>
              <w:rPr>
                <w:rFonts w:ascii="Arial" w:hAnsi="Arial" w:cs="Arial"/>
                <w:sz w:val="20"/>
                <w:szCs w:val="20"/>
              </w:rPr>
            </w:pPr>
            <w:r w:rsidRPr="00635770">
              <w:rPr>
                <w:noProof/>
                <w:sz w:val="20"/>
                <w:szCs w:val="20"/>
                <w:lang w:eastAsia="es-MX"/>
              </w:rPr>
              <w:drawing>
                <wp:inline distT="0" distB="0" distL="0" distR="0" wp14:anchorId="34DFF5F1" wp14:editId="0EEB013C">
                  <wp:extent cx="2790825" cy="2181225"/>
                  <wp:effectExtent l="0" t="0" r="9525" b="952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8014" r="17948"/>
                          <a:stretch/>
                        </pic:blipFill>
                        <pic:spPr bwMode="auto">
                          <a:xfrm>
                            <a:off x="0" y="0"/>
                            <a:ext cx="2790825" cy="218122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548C1" w:rsidRPr="00635770" w:rsidTr="005530B6">
        <w:tc>
          <w:tcPr>
            <w:tcW w:w="4750" w:type="dxa"/>
          </w:tcPr>
          <w:p w:rsidR="00D548C1" w:rsidRPr="00635770" w:rsidRDefault="00281B49" w:rsidP="00CE0B6C">
            <w:pPr>
              <w:spacing w:line="480" w:lineRule="auto"/>
              <w:jc w:val="center"/>
              <w:rPr>
                <w:rFonts w:ascii="Arial" w:hAnsi="Arial" w:cs="Arial"/>
                <w:sz w:val="20"/>
                <w:szCs w:val="20"/>
              </w:rPr>
            </w:pPr>
            <w:r w:rsidRPr="00635770">
              <w:rPr>
                <w:noProof/>
                <w:sz w:val="20"/>
                <w:szCs w:val="20"/>
                <w:lang w:eastAsia="es-MX"/>
              </w:rPr>
              <w:drawing>
                <wp:inline distT="0" distB="0" distL="0" distR="0" wp14:anchorId="689B16BD" wp14:editId="20C4367D">
                  <wp:extent cx="3088821" cy="238125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3783" r="13460"/>
                          <a:stretch/>
                        </pic:blipFill>
                        <pic:spPr bwMode="auto">
                          <a:xfrm>
                            <a:off x="0" y="0"/>
                            <a:ext cx="3094629" cy="238572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750" w:type="dxa"/>
          </w:tcPr>
          <w:p w:rsidR="00D548C1" w:rsidRPr="00635770" w:rsidRDefault="00281B49" w:rsidP="00CE0B6C">
            <w:pPr>
              <w:spacing w:line="480" w:lineRule="auto"/>
              <w:jc w:val="center"/>
              <w:rPr>
                <w:rFonts w:ascii="Arial" w:hAnsi="Arial" w:cs="Arial"/>
                <w:sz w:val="20"/>
                <w:szCs w:val="20"/>
              </w:rPr>
            </w:pPr>
            <w:r w:rsidRPr="00635770">
              <w:rPr>
                <w:noProof/>
                <w:sz w:val="20"/>
                <w:szCs w:val="20"/>
                <w:lang w:eastAsia="es-MX"/>
              </w:rPr>
              <w:drawing>
                <wp:inline distT="0" distB="0" distL="0" distR="0" wp14:anchorId="226B2D7B" wp14:editId="04BC99E2">
                  <wp:extent cx="2838450" cy="2237656"/>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5449" r="6410" b="12034"/>
                          <a:stretch/>
                        </pic:blipFill>
                        <pic:spPr bwMode="auto">
                          <a:xfrm>
                            <a:off x="0" y="0"/>
                            <a:ext cx="2841403" cy="2239984"/>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CE0B6C" w:rsidRPr="005530B6" w:rsidRDefault="00CE0B6C" w:rsidP="005530B6">
      <w:pPr>
        <w:tabs>
          <w:tab w:val="left" w:pos="2445"/>
        </w:tabs>
      </w:pPr>
    </w:p>
    <w:sectPr w:rsidR="00CE0B6C" w:rsidRPr="005530B6" w:rsidSect="00D7244F">
      <w:footerReference w:type="default" r:id="rId16"/>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AB6" w:rsidRDefault="00131AB6" w:rsidP="00510A5E">
      <w:pPr>
        <w:spacing w:after="0" w:line="240" w:lineRule="auto"/>
      </w:pPr>
      <w:r>
        <w:separator/>
      </w:r>
    </w:p>
  </w:endnote>
  <w:endnote w:type="continuationSeparator" w:id="0">
    <w:p w:rsidR="00131AB6" w:rsidRDefault="00131AB6" w:rsidP="00510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158875"/>
      <w:docPartObj>
        <w:docPartGallery w:val="Page Numbers (Bottom of Page)"/>
        <w:docPartUnique/>
      </w:docPartObj>
    </w:sdtPr>
    <w:sdtEndPr/>
    <w:sdtContent>
      <w:p w:rsidR="00510A5E" w:rsidRDefault="00510A5E">
        <w:pPr>
          <w:pStyle w:val="Piedepgina"/>
          <w:jc w:val="right"/>
        </w:pPr>
        <w:r>
          <w:fldChar w:fldCharType="begin"/>
        </w:r>
        <w:r>
          <w:instrText>PAGE   \* MERGEFORMAT</w:instrText>
        </w:r>
        <w:r>
          <w:fldChar w:fldCharType="separate"/>
        </w:r>
        <w:r w:rsidR="004D5656" w:rsidRPr="004D5656">
          <w:rPr>
            <w:noProof/>
            <w:lang w:val="es-ES"/>
          </w:rPr>
          <w:t>12</w:t>
        </w:r>
        <w:r>
          <w:fldChar w:fldCharType="end"/>
        </w:r>
      </w:p>
    </w:sdtContent>
  </w:sdt>
  <w:p w:rsidR="00510A5E" w:rsidRDefault="00510A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AB6" w:rsidRDefault="00131AB6" w:rsidP="00510A5E">
      <w:pPr>
        <w:spacing w:after="0" w:line="240" w:lineRule="auto"/>
      </w:pPr>
      <w:r>
        <w:separator/>
      </w:r>
    </w:p>
  </w:footnote>
  <w:footnote w:type="continuationSeparator" w:id="0">
    <w:p w:rsidR="00131AB6" w:rsidRDefault="00131AB6" w:rsidP="00510A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44C24"/>
    <w:multiLevelType w:val="multilevel"/>
    <w:tmpl w:val="949EDB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3EE15A8"/>
    <w:multiLevelType w:val="multilevel"/>
    <w:tmpl w:val="16644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FE47BFB"/>
    <w:multiLevelType w:val="multilevel"/>
    <w:tmpl w:val="5448C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AF73703"/>
    <w:multiLevelType w:val="multilevel"/>
    <w:tmpl w:val="49DCD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AD14D73"/>
    <w:multiLevelType w:val="multilevel"/>
    <w:tmpl w:val="DEF034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9BA58D4"/>
    <w:multiLevelType w:val="hybridMultilevel"/>
    <w:tmpl w:val="27125F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69CD1ED3"/>
    <w:multiLevelType w:val="hybridMultilevel"/>
    <w:tmpl w:val="674AF7C6"/>
    <w:lvl w:ilvl="0" w:tplc="F12A6BD4">
      <w:start w:val="1"/>
      <w:numFmt w:val="bullet"/>
      <w:lvlText w:val=""/>
      <w:lvlJc w:val="left"/>
      <w:pPr>
        <w:tabs>
          <w:tab w:val="num" w:pos="720"/>
        </w:tabs>
        <w:ind w:left="720" w:hanging="360"/>
      </w:pPr>
      <w:rPr>
        <w:rFonts w:ascii="Wingdings 2" w:hAnsi="Wingdings 2" w:hint="default"/>
      </w:rPr>
    </w:lvl>
    <w:lvl w:ilvl="1" w:tplc="31B2EFD2" w:tentative="1">
      <w:start w:val="1"/>
      <w:numFmt w:val="bullet"/>
      <w:lvlText w:val=""/>
      <w:lvlJc w:val="left"/>
      <w:pPr>
        <w:tabs>
          <w:tab w:val="num" w:pos="1440"/>
        </w:tabs>
        <w:ind w:left="1440" w:hanging="360"/>
      </w:pPr>
      <w:rPr>
        <w:rFonts w:ascii="Wingdings 2" w:hAnsi="Wingdings 2" w:hint="default"/>
      </w:rPr>
    </w:lvl>
    <w:lvl w:ilvl="2" w:tplc="E26255A6" w:tentative="1">
      <w:start w:val="1"/>
      <w:numFmt w:val="bullet"/>
      <w:lvlText w:val=""/>
      <w:lvlJc w:val="left"/>
      <w:pPr>
        <w:tabs>
          <w:tab w:val="num" w:pos="2160"/>
        </w:tabs>
        <w:ind w:left="2160" w:hanging="360"/>
      </w:pPr>
      <w:rPr>
        <w:rFonts w:ascii="Wingdings 2" w:hAnsi="Wingdings 2" w:hint="default"/>
      </w:rPr>
    </w:lvl>
    <w:lvl w:ilvl="3" w:tplc="2CF29B2A" w:tentative="1">
      <w:start w:val="1"/>
      <w:numFmt w:val="bullet"/>
      <w:lvlText w:val=""/>
      <w:lvlJc w:val="left"/>
      <w:pPr>
        <w:tabs>
          <w:tab w:val="num" w:pos="2880"/>
        </w:tabs>
        <w:ind w:left="2880" w:hanging="360"/>
      </w:pPr>
      <w:rPr>
        <w:rFonts w:ascii="Wingdings 2" w:hAnsi="Wingdings 2" w:hint="default"/>
      </w:rPr>
    </w:lvl>
    <w:lvl w:ilvl="4" w:tplc="0C4AF824" w:tentative="1">
      <w:start w:val="1"/>
      <w:numFmt w:val="bullet"/>
      <w:lvlText w:val=""/>
      <w:lvlJc w:val="left"/>
      <w:pPr>
        <w:tabs>
          <w:tab w:val="num" w:pos="3600"/>
        </w:tabs>
        <w:ind w:left="3600" w:hanging="360"/>
      </w:pPr>
      <w:rPr>
        <w:rFonts w:ascii="Wingdings 2" w:hAnsi="Wingdings 2" w:hint="default"/>
      </w:rPr>
    </w:lvl>
    <w:lvl w:ilvl="5" w:tplc="374A6CEA" w:tentative="1">
      <w:start w:val="1"/>
      <w:numFmt w:val="bullet"/>
      <w:lvlText w:val=""/>
      <w:lvlJc w:val="left"/>
      <w:pPr>
        <w:tabs>
          <w:tab w:val="num" w:pos="4320"/>
        </w:tabs>
        <w:ind w:left="4320" w:hanging="360"/>
      </w:pPr>
      <w:rPr>
        <w:rFonts w:ascii="Wingdings 2" w:hAnsi="Wingdings 2" w:hint="default"/>
      </w:rPr>
    </w:lvl>
    <w:lvl w:ilvl="6" w:tplc="CC1AA616" w:tentative="1">
      <w:start w:val="1"/>
      <w:numFmt w:val="bullet"/>
      <w:lvlText w:val=""/>
      <w:lvlJc w:val="left"/>
      <w:pPr>
        <w:tabs>
          <w:tab w:val="num" w:pos="5040"/>
        </w:tabs>
        <w:ind w:left="5040" w:hanging="360"/>
      </w:pPr>
      <w:rPr>
        <w:rFonts w:ascii="Wingdings 2" w:hAnsi="Wingdings 2" w:hint="default"/>
      </w:rPr>
    </w:lvl>
    <w:lvl w:ilvl="7" w:tplc="1EE0E5B2" w:tentative="1">
      <w:start w:val="1"/>
      <w:numFmt w:val="bullet"/>
      <w:lvlText w:val=""/>
      <w:lvlJc w:val="left"/>
      <w:pPr>
        <w:tabs>
          <w:tab w:val="num" w:pos="5760"/>
        </w:tabs>
        <w:ind w:left="5760" w:hanging="360"/>
      </w:pPr>
      <w:rPr>
        <w:rFonts w:ascii="Wingdings 2" w:hAnsi="Wingdings 2" w:hint="default"/>
      </w:rPr>
    </w:lvl>
    <w:lvl w:ilvl="8" w:tplc="6344C276" w:tentative="1">
      <w:start w:val="1"/>
      <w:numFmt w:val="bullet"/>
      <w:lvlText w:val=""/>
      <w:lvlJc w:val="left"/>
      <w:pPr>
        <w:tabs>
          <w:tab w:val="num" w:pos="6480"/>
        </w:tabs>
        <w:ind w:left="6480" w:hanging="360"/>
      </w:pPr>
      <w:rPr>
        <w:rFonts w:ascii="Wingdings 2" w:hAnsi="Wingdings 2" w:hint="default"/>
      </w:rPr>
    </w:lvl>
  </w:abstractNum>
  <w:abstractNum w:abstractNumId="7">
    <w:nsid w:val="6F9746FD"/>
    <w:multiLevelType w:val="multilevel"/>
    <w:tmpl w:val="1458F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FA131A4"/>
    <w:multiLevelType w:val="multilevel"/>
    <w:tmpl w:val="3AD8F7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1"/>
  </w:num>
  <w:num w:numId="4">
    <w:abstractNumId w:val="0"/>
  </w:num>
  <w:num w:numId="5">
    <w:abstractNumId w:val="7"/>
  </w:num>
  <w:num w:numId="6">
    <w:abstractNumId w:val="4"/>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65D"/>
    <w:rsid w:val="00031714"/>
    <w:rsid w:val="000A27AE"/>
    <w:rsid w:val="000F3575"/>
    <w:rsid w:val="000F540F"/>
    <w:rsid w:val="000F7618"/>
    <w:rsid w:val="001018BD"/>
    <w:rsid w:val="00131AB6"/>
    <w:rsid w:val="00141E71"/>
    <w:rsid w:val="001765E7"/>
    <w:rsid w:val="001774BB"/>
    <w:rsid w:val="00196CC6"/>
    <w:rsid w:val="001A62D5"/>
    <w:rsid w:val="001A7280"/>
    <w:rsid w:val="001B01D1"/>
    <w:rsid w:val="001C0A7D"/>
    <w:rsid w:val="0022673A"/>
    <w:rsid w:val="00255B38"/>
    <w:rsid w:val="002630F1"/>
    <w:rsid w:val="0027275A"/>
    <w:rsid w:val="00281B49"/>
    <w:rsid w:val="002A79FA"/>
    <w:rsid w:val="002C265D"/>
    <w:rsid w:val="002E0353"/>
    <w:rsid w:val="002E1A36"/>
    <w:rsid w:val="003217D6"/>
    <w:rsid w:val="003234A8"/>
    <w:rsid w:val="00331573"/>
    <w:rsid w:val="003335F7"/>
    <w:rsid w:val="00336536"/>
    <w:rsid w:val="00355F1A"/>
    <w:rsid w:val="003E263A"/>
    <w:rsid w:val="003E6982"/>
    <w:rsid w:val="0041141E"/>
    <w:rsid w:val="004317B0"/>
    <w:rsid w:val="00467923"/>
    <w:rsid w:val="004D0A39"/>
    <w:rsid w:val="004D5656"/>
    <w:rsid w:val="00505059"/>
    <w:rsid w:val="00510A5E"/>
    <w:rsid w:val="0053414F"/>
    <w:rsid w:val="005470B8"/>
    <w:rsid w:val="005530B6"/>
    <w:rsid w:val="0056540B"/>
    <w:rsid w:val="00604076"/>
    <w:rsid w:val="00611057"/>
    <w:rsid w:val="00615FFE"/>
    <w:rsid w:val="00635770"/>
    <w:rsid w:val="0067021B"/>
    <w:rsid w:val="006752DD"/>
    <w:rsid w:val="006D2915"/>
    <w:rsid w:val="006E1783"/>
    <w:rsid w:val="007062E1"/>
    <w:rsid w:val="00713E11"/>
    <w:rsid w:val="00740623"/>
    <w:rsid w:val="00756407"/>
    <w:rsid w:val="007B50FE"/>
    <w:rsid w:val="00824869"/>
    <w:rsid w:val="009323DE"/>
    <w:rsid w:val="00944174"/>
    <w:rsid w:val="00961486"/>
    <w:rsid w:val="009F3135"/>
    <w:rsid w:val="009F7198"/>
    <w:rsid w:val="00A37642"/>
    <w:rsid w:val="00A42360"/>
    <w:rsid w:val="00A42841"/>
    <w:rsid w:val="00AC6939"/>
    <w:rsid w:val="00AE3D85"/>
    <w:rsid w:val="00AF498A"/>
    <w:rsid w:val="00B0603A"/>
    <w:rsid w:val="00B07D54"/>
    <w:rsid w:val="00B11C64"/>
    <w:rsid w:val="00B5069A"/>
    <w:rsid w:val="00B74690"/>
    <w:rsid w:val="00BA11EC"/>
    <w:rsid w:val="00BA2177"/>
    <w:rsid w:val="00BA5DF9"/>
    <w:rsid w:val="00BF4C42"/>
    <w:rsid w:val="00C46CB4"/>
    <w:rsid w:val="00C5005F"/>
    <w:rsid w:val="00C60B6A"/>
    <w:rsid w:val="00C61346"/>
    <w:rsid w:val="00CD424A"/>
    <w:rsid w:val="00CE0B6C"/>
    <w:rsid w:val="00D03591"/>
    <w:rsid w:val="00D40767"/>
    <w:rsid w:val="00D5432E"/>
    <w:rsid w:val="00D548C1"/>
    <w:rsid w:val="00D63ACF"/>
    <w:rsid w:val="00D7244F"/>
    <w:rsid w:val="00D760FE"/>
    <w:rsid w:val="00DE2905"/>
    <w:rsid w:val="00DE705F"/>
    <w:rsid w:val="00E4028D"/>
    <w:rsid w:val="00E45D96"/>
    <w:rsid w:val="00EA733C"/>
    <w:rsid w:val="00F05747"/>
    <w:rsid w:val="00F54978"/>
    <w:rsid w:val="00FE4EA6"/>
    <w:rsid w:val="00FE51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A11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2C265D"/>
    <w:rPr>
      <w:b/>
      <w:bCs/>
    </w:rPr>
  </w:style>
  <w:style w:type="character" w:styleId="Hipervnculo">
    <w:name w:val="Hyperlink"/>
    <w:basedOn w:val="Fuentedeprrafopredeter"/>
    <w:uiPriority w:val="99"/>
    <w:unhideWhenUsed/>
    <w:rsid w:val="00615FFE"/>
    <w:rPr>
      <w:color w:val="0000FF" w:themeColor="hyperlink"/>
      <w:u w:val="single"/>
    </w:rPr>
  </w:style>
  <w:style w:type="paragraph" w:styleId="Prrafodelista">
    <w:name w:val="List Paragraph"/>
    <w:basedOn w:val="Normal"/>
    <w:uiPriority w:val="34"/>
    <w:qFormat/>
    <w:rsid w:val="003E263A"/>
    <w:pPr>
      <w:spacing w:after="0" w:line="240" w:lineRule="auto"/>
      <w:ind w:left="720"/>
      <w:contextualSpacing/>
    </w:pPr>
    <w:rPr>
      <w:rFonts w:eastAsiaTheme="minorEastAsia"/>
      <w:sz w:val="24"/>
      <w:szCs w:val="24"/>
      <w:lang w:val="es-ES_tradnl" w:eastAsia="es-ES"/>
    </w:rPr>
  </w:style>
  <w:style w:type="paragraph" w:styleId="Textodeglobo">
    <w:name w:val="Balloon Text"/>
    <w:basedOn w:val="Normal"/>
    <w:link w:val="TextodegloboCar"/>
    <w:uiPriority w:val="99"/>
    <w:semiHidden/>
    <w:unhideWhenUsed/>
    <w:rsid w:val="003E2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263A"/>
    <w:rPr>
      <w:rFonts w:ascii="Tahoma" w:hAnsi="Tahoma" w:cs="Tahoma"/>
      <w:sz w:val="16"/>
      <w:szCs w:val="16"/>
    </w:rPr>
  </w:style>
  <w:style w:type="paragraph" w:styleId="Bibliografa">
    <w:name w:val="Bibliography"/>
    <w:basedOn w:val="Normal"/>
    <w:next w:val="Normal"/>
    <w:uiPriority w:val="37"/>
    <w:unhideWhenUsed/>
    <w:rsid w:val="009F3135"/>
    <w:pPr>
      <w:spacing w:after="0" w:line="240" w:lineRule="auto"/>
    </w:pPr>
    <w:rPr>
      <w:rFonts w:eastAsiaTheme="minorEastAsia"/>
      <w:sz w:val="24"/>
      <w:szCs w:val="24"/>
      <w:lang w:val="es-ES_tradnl" w:eastAsia="es-ES"/>
    </w:rPr>
  </w:style>
  <w:style w:type="paragraph" w:styleId="Encabezado">
    <w:name w:val="header"/>
    <w:basedOn w:val="Normal"/>
    <w:link w:val="EncabezadoCar"/>
    <w:uiPriority w:val="99"/>
    <w:unhideWhenUsed/>
    <w:rsid w:val="00510A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10A5E"/>
  </w:style>
  <w:style w:type="paragraph" w:styleId="Piedepgina">
    <w:name w:val="footer"/>
    <w:basedOn w:val="Normal"/>
    <w:link w:val="PiedepginaCar"/>
    <w:uiPriority w:val="99"/>
    <w:unhideWhenUsed/>
    <w:rsid w:val="00510A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10A5E"/>
  </w:style>
  <w:style w:type="paragraph" w:customStyle="1" w:styleId="Default">
    <w:name w:val="Default"/>
    <w:rsid w:val="00BA11EC"/>
    <w:pPr>
      <w:autoSpaceDE w:val="0"/>
      <w:autoSpaceDN w:val="0"/>
      <w:adjustRightInd w:val="0"/>
      <w:spacing w:after="0" w:line="240" w:lineRule="auto"/>
    </w:pPr>
    <w:rPr>
      <w:rFonts w:ascii="Arial" w:hAnsi="Arial" w:cs="Arial"/>
      <w:color w:val="000000"/>
      <w:sz w:val="24"/>
      <w:szCs w:val="24"/>
    </w:rPr>
  </w:style>
  <w:style w:type="character" w:customStyle="1" w:styleId="Ttulo1Car">
    <w:name w:val="Título 1 Car"/>
    <w:basedOn w:val="Fuentedeprrafopredeter"/>
    <w:link w:val="Ttulo1"/>
    <w:uiPriority w:val="9"/>
    <w:rsid w:val="00BA11EC"/>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semiHidden/>
    <w:unhideWhenUsed/>
    <w:qFormat/>
    <w:rsid w:val="00BA11EC"/>
    <w:pPr>
      <w:outlineLvl w:val="9"/>
    </w:pPr>
    <w:rPr>
      <w:lang w:eastAsia="es-MX"/>
    </w:rPr>
  </w:style>
  <w:style w:type="paragraph" w:styleId="TDC1">
    <w:name w:val="toc 1"/>
    <w:basedOn w:val="Normal"/>
    <w:next w:val="Normal"/>
    <w:autoRedefine/>
    <w:uiPriority w:val="39"/>
    <w:unhideWhenUsed/>
    <w:rsid w:val="00BA11EC"/>
    <w:pPr>
      <w:spacing w:after="100"/>
    </w:pPr>
  </w:style>
  <w:style w:type="table" w:styleId="Tablaconcuadrcula">
    <w:name w:val="Table Grid"/>
    <w:basedOn w:val="Tablanormal"/>
    <w:uiPriority w:val="59"/>
    <w:rsid w:val="00D54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A11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2C265D"/>
    <w:rPr>
      <w:b/>
      <w:bCs/>
    </w:rPr>
  </w:style>
  <w:style w:type="character" w:styleId="Hipervnculo">
    <w:name w:val="Hyperlink"/>
    <w:basedOn w:val="Fuentedeprrafopredeter"/>
    <w:uiPriority w:val="99"/>
    <w:unhideWhenUsed/>
    <w:rsid w:val="00615FFE"/>
    <w:rPr>
      <w:color w:val="0000FF" w:themeColor="hyperlink"/>
      <w:u w:val="single"/>
    </w:rPr>
  </w:style>
  <w:style w:type="paragraph" w:styleId="Prrafodelista">
    <w:name w:val="List Paragraph"/>
    <w:basedOn w:val="Normal"/>
    <w:uiPriority w:val="34"/>
    <w:qFormat/>
    <w:rsid w:val="003E263A"/>
    <w:pPr>
      <w:spacing w:after="0" w:line="240" w:lineRule="auto"/>
      <w:ind w:left="720"/>
      <w:contextualSpacing/>
    </w:pPr>
    <w:rPr>
      <w:rFonts w:eastAsiaTheme="minorEastAsia"/>
      <w:sz w:val="24"/>
      <w:szCs w:val="24"/>
      <w:lang w:val="es-ES_tradnl" w:eastAsia="es-ES"/>
    </w:rPr>
  </w:style>
  <w:style w:type="paragraph" w:styleId="Textodeglobo">
    <w:name w:val="Balloon Text"/>
    <w:basedOn w:val="Normal"/>
    <w:link w:val="TextodegloboCar"/>
    <w:uiPriority w:val="99"/>
    <w:semiHidden/>
    <w:unhideWhenUsed/>
    <w:rsid w:val="003E2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263A"/>
    <w:rPr>
      <w:rFonts w:ascii="Tahoma" w:hAnsi="Tahoma" w:cs="Tahoma"/>
      <w:sz w:val="16"/>
      <w:szCs w:val="16"/>
    </w:rPr>
  </w:style>
  <w:style w:type="paragraph" w:styleId="Bibliografa">
    <w:name w:val="Bibliography"/>
    <w:basedOn w:val="Normal"/>
    <w:next w:val="Normal"/>
    <w:uiPriority w:val="37"/>
    <w:unhideWhenUsed/>
    <w:rsid w:val="009F3135"/>
    <w:pPr>
      <w:spacing w:after="0" w:line="240" w:lineRule="auto"/>
    </w:pPr>
    <w:rPr>
      <w:rFonts w:eastAsiaTheme="minorEastAsia"/>
      <w:sz w:val="24"/>
      <w:szCs w:val="24"/>
      <w:lang w:val="es-ES_tradnl" w:eastAsia="es-ES"/>
    </w:rPr>
  </w:style>
  <w:style w:type="paragraph" w:styleId="Encabezado">
    <w:name w:val="header"/>
    <w:basedOn w:val="Normal"/>
    <w:link w:val="EncabezadoCar"/>
    <w:uiPriority w:val="99"/>
    <w:unhideWhenUsed/>
    <w:rsid w:val="00510A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10A5E"/>
  </w:style>
  <w:style w:type="paragraph" w:styleId="Piedepgina">
    <w:name w:val="footer"/>
    <w:basedOn w:val="Normal"/>
    <w:link w:val="PiedepginaCar"/>
    <w:uiPriority w:val="99"/>
    <w:unhideWhenUsed/>
    <w:rsid w:val="00510A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10A5E"/>
  </w:style>
  <w:style w:type="paragraph" w:customStyle="1" w:styleId="Default">
    <w:name w:val="Default"/>
    <w:rsid w:val="00BA11EC"/>
    <w:pPr>
      <w:autoSpaceDE w:val="0"/>
      <w:autoSpaceDN w:val="0"/>
      <w:adjustRightInd w:val="0"/>
      <w:spacing w:after="0" w:line="240" w:lineRule="auto"/>
    </w:pPr>
    <w:rPr>
      <w:rFonts w:ascii="Arial" w:hAnsi="Arial" w:cs="Arial"/>
      <w:color w:val="000000"/>
      <w:sz w:val="24"/>
      <w:szCs w:val="24"/>
    </w:rPr>
  </w:style>
  <w:style w:type="character" w:customStyle="1" w:styleId="Ttulo1Car">
    <w:name w:val="Título 1 Car"/>
    <w:basedOn w:val="Fuentedeprrafopredeter"/>
    <w:link w:val="Ttulo1"/>
    <w:uiPriority w:val="9"/>
    <w:rsid w:val="00BA11EC"/>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semiHidden/>
    <w:unhideWhenUsed/>
    <w:qFormat/>
    <w:rsid w:val="00BA11EC"/>
    <w:pPr>
      <w:outlineLvl w:val="9"/>
    </w:pPr>
    <w:rPr>
      <w:lang w:eastAsia="es-MX"/>
    </w:rPr>
  </w:style>
  <w:style w:type="paragraph" w:styleId="TDC1">
    <w:name w:val="toc 1"/>
    <w:basedOn w:val="Normal"/>
    <w:next w:val="Normal"/>
    <w:autoRedefine/>
    <w:uiPriority w:val="39"/>
    <w:unhideWhenUsed/>
    <w:rsid w:val="00BA11EC"/>
    <w:pPr>
      <w:spacing w:after="100"/>
    </w:pPr>
  </w:style>
  <w:style w:type="table" w:styleId="Tablaconcuadrcula">
    <w:name w:val="Table Grid"/>
    <w:basedOn w:val="Tablanormal"/>
    <w:uiPriority w:val="59"/>
    <w:rsid w:val="00D54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970682">
      <w:bodyDiv w:val="1"/>
      <w:marLeft w:val="0"/>
      <w:marRight w:val="0"/>
      <w:marTop w:val="0"/>
      <w:marBottom w:val="0"/>
      <w:divBdr>
        <w:top w:val="none" w:sz="0" w:space="0" w:color="auto"/>
        <w:left w:val="none" w:sz="0" w:space="0" w:color="auto"/>
        <w:bottom w:val="none" w:sz="0" w:space="0" w:color="auto"/>
        <w:right w:val="none" w:sz="0" w:space="0" w:color="auto"/>
      </w:divBdr>
      <w:divsChild>
        <w:div w:id="1561280721">
          <w:marLeft w:val="576"/>
          <w:marRight w:val="0"/>
          <w:marTop w:val="120"/>
          <w:marBottom w:val="0"/>
          <w:divBdr>
            <w:top w:val="none" w:sz="0" w:space="0" w:color="auto"/>
            <w:left w:val="none" w:sz="0" w:space="0" w:color="auto"/>
            <w:bottom w:val="none" w:sz="0" w:space="0" w:color="auto"/>
            <w:right w:val="none" w:sz="0" w:space="0" w:color="auto"/>
          </w:divBdr>
        </w:div>
      </w:divsChild>
    </w:div>
    <w:div w:id="561060780">
      <w:bodyDiv w:val="1"/>
      <w:marLeft w:val="0"/>
      <w:marRight w:val="0"/>
      <w:marTop w:val="0"/>
      <w:marBottom w:val="0"/>
      <w:divBdr>
        <w:top w:val="none" w:sz="0" w:space="0" w:color="auto"/>
        <w:left w:val="none" w:sz="0" w:space="0" w:color="auto"/>
        <w:bottom w:val="none" w:sz="0" w:space="0" w:color="auto"/>
        <w:right w:val="none" w:sz="0" w:space="0" w:color="auto"/>
      </w:divBdr>
      <w:divsChild>
        <w:div w:id="517701622">
          <w:marLeft w:val="0"/>
          <w:marRight w:val="0"/>
          <w:marTop w:val="0"/>
          <w:marBottom w:val="0"/>
          <w:divBdr>
            <w:top w:val="none" w:sz="0" w:space="0" w:color="auto"/>
            <w:left w:val="none" w:sz="0" w:space="0" w:color="auto"/>
            <w:bottom w:val="none" w:sz="0" w:space="0" w:color="auto"/>
            <w:right w:val="none" w:sz="0" w:space="0" w:color="auto"/>
          </w:divBdr>
          <w:divsChild>
            <w:div w:id="885875750">
              <w:marLeft w:val="0"/>
              <w:marRight w:val="0"/>
              <w:marTop w:val="0"/>
              <w:marBottom w:val="0"/>
              <w:divBdr>
                <w:top w:val="none" w:sz="0" w:space="0" w:color="auto"/>
                <w:left w:val="none" w:sz="0" w:space="0" w:color="auto"/>
                <w:bottom w:val="none" w:sz="0" w:space="0" w:color="auto"/>
                <w:right w:val="none" w:sz="0" w:space="0" w:color="auto"/>
              </w:divBdr>
              <w:divsChild>
                <w:div w:id="1336764958">
                  <w:marLeft w:val="0"/>
                  <w:marRight w:val="0"/>
                  <w:marTop w:val="0"/>
                  <w:marBottom w:val="0"/>
                  <w:divBdr>
                    <w:top w:val="none" w:sz="0" w:space="0" w:color="auto"/>
                    <w:left w:val="none" w:sz="0" w:space="0" w:color="auto"/>
                    <w:bottom w:val="none" w:sz="0" w:space="0" w:color="auto"/>
                    <w:right w:val="none" w:sz="0" w:space="0" w:color="auto"/>
                  </w:divBdr>
                  <w:divsChild>
                    <w:div w:id="1156412279">
                      <w:marLeft w:val="0"/>
                      <w:marRight w:val="0"/>
                      <w:marTop w:val="0"/>
                      <w:marBottom w:val="0"/>
                      <w:divBdr>
                        <w:top w:val="none" w:sz="0" w:space="0" w:color="auto"/>
                        <w:left w:val="none" w:sz="0" w:space="0" w:color="auto"/>
                        <w:bottom w:val="none" w:sz="0" w:space="0" w:color="auto"/>
                        <w:right w:val="none" w:sz="0" w:space="0" w:color="auto"/>
                      </w:divBdr>
                      <w:divsChild>
                        <w:div w:id="498926834">
                          <w:marLeft w:val="0"/>
                          <w:marRight w:val="0"/>
                          <w:marTop w:val="0"/>
                          <w:marBottom w:val="0"/>
                          <w:divBdr>
                            <w:top w:val="none" w:sz="0" w:space="0" w:color="auto"/>
                            <w:left w:val="none" w:sz="0" w:space="0" w:color="auto"/>
                            <w:bottom w:val="none" w:sz="0" w:space="0" w:color="auto"/>
                            <w:right w:val="none" w:sz="0" w:space="0" w:color="auto"/>
                          </w:divBdr>
                          <w:divsChild>
                            <w:div w:id="2052874241">
                              <w:marLeft w:val="0"/>
                              <w:marRight w:val="0"/>
                              <w:marTop w:val="0"/>
                              <w:marBottom w:val="0"/>
                              <w:divBdr>
                                <w:top w:val="none" w:sz="0" w:space="0" w:color="auto"/>
                                <w:left w:val="none" w:sz="0" w:space="0" w:color="auto"/>
                                <w:bottom w:val="none" w:sz="0" w:space="0" w:color="auto"/>
                                <w:right w:val="none" w:sz="0" w:space="0" w:color="auto"/>
                              </w:divBdr>
                              <w:divsChild>
                                <w:div w:id="949774607">
                                  <w:marLeft w:val="0"/>
                                  <w:marRight w:val="0"/>
                                  <w:marTop w:val="0"/>
                                  <w:marBottom w:val="0"/>
                                  <w:divBdr>
                                    <w:top w:val="none" w:sz="0" w:space="0" w:color="auto"/>
                                    <w:left w:val="none" w:sz="0" w:space="0" w:color="auto"/>
                                    <w:bottom w:val="none" w:sz="0" w:space="0" w:color="auto"/>
                                    <w:right w:val="none" w:sz="0" w:space="0" w:color="auto"/>
                                  </w:divBdr>
                                  <w:divsChild>
                                    <w:div w:id="2119834300">
                                      <w:marLeft w:val="0"/>
                                      <w:marRight w:val="0"/>
                                      <w:marTop w:val="0"/>
                                      <w:marBottom w:val="0"/>
                                      <w:divBdr>
                                        <w:top w:val="none" w:sz="0" w:space="0" w:color="auto"/>
                                        <w:left w:val="none" w:sz="0" w:space="0" w:color="auto"/>
                                        <w:bottom w:val="none" w:sz="0" w:space="0" w:color="auto"/>
                                        <w:right w:val="none" w:sz="0" w:space="0" w:color="auto"/>
                                      </w:divBdr>
                                      <w:divsChild>
                                        <w:div w:id="614991208">
                                          <w:marLeft w:val="0"/>
                                          <w:marRight w:val="0"/>
                                          <w:marTop w:val="0"/>
                                          <w:marBottom w:val="0"/>
                                          <w:divBdr>
                                            <w:top w:val="none" w:sz="0" w:space="0" w:color="auto"/>
                                            <w:left w:val="none" w:sz="0" w:space="0" w:color="auto"/>
                                            <w:bottom w:val="none" w:sz="0" w:space="0" w:color="auto"/>
                                            <w:right w:val="none" w:sz="0" w:space="0" w:color="auto"/>
                                          </w:divBdr>
                                          <w:divsChild>
                                            <w:div w:id="731975151">
                                              <w:marLeft w:val="0"/>
                                              <w:marRight w:val="0"/>
                                              <w:marTop w:val="0"/>
                                              <w:marBottom w:val="0"/>
                                              <w:divBdr>
                                                <w:top w:val="none" w:sz="0" w:space="0" w:color="auto"/>
                                                <w:left w:val="none" w:sz="0" w:space="0" w:color="auto"/>
                                                <w:bottom w:val="none" w:sz="0" w:space="0" w:color="auto"/>
                                                <w:right w:val="none" w:sz="0" w:space="0" w:color="auto"/>
                                              </w:divBdr>
                                              <w:divsChild>
                                                <w:div w:id="296687018">
                                                  <w:marLeft w:val="225"/>
                                                  <w:marRight w:val="225"/>
                                                  <w:marTop w:val="0"/>
                                                  <w:marBottom w:val="300"/>
                                                  <w:divBdr>
                                                    <w:top w:val="none" w:sz="0" w:space="0" w:color="auto"/>
                                                    <w:left w:val="none" w:sz="0" w:space="0" w:color="auto"/>
                                                    <w:bottom w:val="none" w:sz="0" w:space="0" w:color="auto"/>
                                                    <w:right w:val="none" w:sz="0" w:space="0" w:color="auto"/>
                                                  </w:divBdr>
                                                  <w:divsChild>
                                                    <w:div w:id="199275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8660305">
      <w:bodyDiv w:val="1"/>
      <w:marLeft w:val="0"/>
      <w:marRight w:val="0"/>
      <w:marTop w:val="0"/>
      <w:marBottom w:val="0"/>
      <w:divBdr>
        <w:top w:val="none" w:sz="0" w:space="0" w:color="auto"/>
        <w:left w:val="none" w:sz="0" w:space="0" w:color="auto"/>
        <w:bottom w:val="none" w:sz="0" w:space="0" w:color="auto"/>
        <w:right w:val="none" w:sz="0" w:space="0" w:color="auto"/>
      </w:divBdr>
      <w:divsChild>
        <w:div w:id="1896353447">
          <w:marLeft w:val="0"/>
          <w:marRight w:val="0"/>
          <w:marTop w:val="0"/>
          <w:marBottom w:val="0"/>
          <w:divBdr>
            <w:top w:val="none" w:sz="0" w:space="0" w:color="auto"/>
            <w:left w:val="none" w:sz="0" w:space="0" w:color="auto"/>
            <w:bottom w:val="none" w:sz="0" w:space="0" w:color="auto"/>
            <w:right w:val="none" w:sz="0" w:space="0" w:color="auto"/>
          </w:divBdr>
          <w:divsChild>
            <w:div w:id="1197355485">
              <w:marLeft w:val="0"/>
              <w:marRight w:val="0"/>
              <w:marTop w:val="0"/>
              <w:marBottom w:val="0"/>
              <w:divBdr>
                <w:top w:val="none" w:sz="0" w:space="0" w:color="auto"/>
                <w:left w:val="none" w:sz="0" w:space="0" w:color="auto"/>
                <w:bottom w:val="none" w:sz="0" w:space="0" w:color="auto"/>
                <w:right w:val="none" w:sz="0" w:space="0" w:color="auto"/>
              </w:divBdr>
              <w:divsChild>
                <w:div w:id="1111125962">
                  <w:marLeft w:val="0"/>
                  <w:marRight w:val="0"/>
                  <w:marTop w:val="0"/>
                  <w:marBottom w:val="0"/>
                  <w:divBdr>
                    <w:top w:val="none" w:sz="0" w:space="0" w:color="auto"/>
                    <w:left w:val="none" w:sz="0" w:space="0" w:color="auto"/>
                    <w:bottom w:val="none" w:sz="0" w:space="0" w:color="auto"/>
                    <w:right w:val="none" w:sz="0" w:space="0" w:color="auto"/>
                  </w:divBdr>
                  <w:divsChild>
                    <w:div w:id="279917139">
                      <w:marLeft w:val="0"/>
                      <w:marRight w:val="0"/>
                      <w:marTop w:val="0"/>
                      <w:marBottom w:val="0"/>
                      <w:divBdr>
                        <w:top w:val="none" w:sz="0" w:space="0" w:color="auto"/>
                        <w:left w:val="none" w:sz="0" w:space="0" w:color="auto"/>
                        <w:bottom w:val="none" w:sz="0" w:space="0" w:color="auto"/>
                        <w:right w:val="none" w:sz="0" w:space="0" w:color="auto"/>
                      </w:divBdr>
                      <w:divsChild>
                        <w:div w:id="144132265">
                          <w:marLeft w:val="0"/>
                          <w:marRight w:val="0"/>
                          <w:marTop w:val="0"/>
                          <w:marBottom w:val="0"/>
                          <w:divBdr>
                            <w:top w:val="none" w:sz="0" w:space="0" w:color="auto"/>
                            <w:left w:val="none" w:sz="0" w:space="0" w:color="auto"/>
                            <w:bottom w:val="none" w:sz="0" w:space="0" w:color="auto"/>
                            <w:right w:val="none" w:sz="0" w:space="0" w:color="auto"/>
                          </w:divBdr>
                          <w:divsChild>
                            <w:div w:id="832911664">
                              <w:marLeft w:val="0"/>
                              <w:marRight w:val="0"/>
                              <w:marTop w:val="0"/>
                              <w:marBottom w:val="0"/>
                              <w:divBdr>
                                <w:top w:val="none" w:sz="0" w:space="0" w:color="auto"/>
                                <w:left w:val="none" w:sz="0" w:space="0" w:color="auto"/>
                                <w:bottom w:val="none" w:sz="0" w:space="0" w:color="auto"/>
                                <w:right w:val="none" w:sz="0" w:space="0" w:color="auto"/>
                              </w:divBdr>
                              <w:divsChild>
                                <w:div w:id="392507703">
                                  <w:marLeft w:val="0"/>
                                  <w:marRight w:val="0"/>
                                  <w:marTop w:val="0"/>
                                  <w:marBottom w:val="0"/>
                                  <w:divBdr>
                                    <w:top w:val="none" w:sz="0" w:space="0" w:color="auto"/>
                                    <w:left w:val="none" w:sz="0" w:space="0" w:color="auto"/>
                                    <w:bottom w:val="none" w:sz="0" w:space="0" w:color="auto"/>
                                    <w:right w:val="none" w:sz="0" w:space="0" w:color="auto"/>
                                  </w:divBdr>
                                  <w:divsChild>
                                    <w:div w:id="1007750195">
                                      <w:marLeft w:val="0"/>
                                      <w:marRight w:val="0"/>
                                      <w:marTop w:val="0"/>
                                      <w:marBottom w:val="0"/>
                                      <w:divBdr>
                                        <w:top w:val="none" w:sz="0" w:space="0" w:color="auto"/>
                                        <w:left w:val="none" w:sz="0" w:space="0" w:color="auto"/>
                                        <w:bottom w:val="none" w:sz="0" w:space="0" w:color="auto"/>
                                        <w:right w:val="none" w:sz="0" w:space="0" w:color="auto"/>
                                      </w:divBdr>
                                      <w:divsChild>
                                        <w:div w:id="2093892708">
                                          <w:marLeft w:val="0"/>
                                          <w:marRight w:val="0"/>
                                          <w:marTop w:val="0"/>
                                          <w:marBottom w:val="0"/>
                                          <w:divBdr>
                                            <w:top w:val="none" w:sz="0" w:space="0" w:color="auto"/>
                                            <w:left w:val="none" w:sz="0" w:space="0" w:color="auto"/>
                                            <w:bottom w:val="none" w:sz="0" w:space="0" w:color="auto"/>
                                            <w:right w:val="none" w:sz="0" w:space="0" w:color="auto"/>
                                          </w:divBdr>
                                          <w:divsChild>
                                            <w:div w:id="1080442364">
                                              <w:marLeft w:val="225"/>
                                              <w:marRight w:val="225"/>
                                              <w:marTop w:val="0"/>
                                              <w:marBottom w:val="300"/>
                                              <w:divBdr>
                                                <w:top w:val="none" w:sz="0" w:space="0" w:color="auto"/>
                                                <w:left w:val="none" w:sz="0" w:space="0" w:color="auto"/>
                                                <w:bottom w:val="none" w:sz="0" w:space="0" w:color="auto"/>
                                                <w:right w:val="none" w:sz="0" w:space="0" w:color="auto"/>
                                              </w:divBdr>
                                              <w:divsChild>
                                                <w:div w:id="52776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Bea801</b:Tag>
    <b:SourceType>JournalArticle</b:SourceType>
    <b:Guid>{982C5BDF-DBCF-4795-9717-F1455D04EF72}</b:Guid>
    <b:Title> Student Attrition, Intensions and Confidence </b:Title>
    <b:Year>1980</b:Year>
    <b:Pages>291-320</b:Pages>
    <b:JournalName>Research in Higher Education</b:JournalName>
    <b:Author>
      <b:Author>
        <b:NameList>
          <b:Person>
            <b:Last>Bean</b:Last>
            <b:First>J.</b:First>
            <b:Middle>P</b:Middle>
          </b:Person>
        </b:NameList>
      </b:Author>
    </b:Author>
    <b:RefOrder>3</b:RefOrder>
  </b:Source>
  <b:Source>
    <b:Tag>Sec14</b:Tag>
    <b:SourceType>InternetSite</b:SourceType>
    <b:Guid>{A68DF2CE-5396-4568-A790-82AC1EE8722F}</b:Guid>
    <b:Author>
      <b:Author>
        <b:Corporate>Subsecrataría de Educación Media Superior</b:Corporate>
      </b:Author>
    </b:Author>
    <b:Title>Sistema Nacional de Bachillerato</b:Title>
    <b:InternetSiteTitle>Subsecrataría de Educación Media Superior</b:InternetSiteTitle>
    <b:Year>2014</b:Year>
    <b:Month>Julio</b:Month>
    <b:Day>25</b:Day>
    <b:URL>http://www.sems.gob.mx/en_mx/sems/sistema_nacional_bachillerato</b:URL>
    <b:RefOrder>1</b:RefOrder>
  </b:Source>
  <b:Source>
    <b:Tag>Pre08</b:Tag>
    <b:SourceType>ArticleInAPeriodical</b:SourceType>
    <b:Guid>{85313436-CFE2-44D3-87B5-ED14EDDB536D}</b:Guid>
    <b:Title>Acuerdo número 442 por el que se establece el Sistema Nacional de Bachillerato </b:Title>
    <b:Year>2008 </b:Year>
    <b:Month>septiembre</b:Month>
    <b:Day>28</b:Day>
    <b:Author>
      <b:Author>
        <b:Corporate>Presidencia de la República</b:Corporate>
      </b:Author>
    </b:Author>
    <b:Publisher>Comité Directivo </b:Publisher>
    <b:PeriodicalTitle>Diario Oficial de la federación</b:PeriodicalTitle>
    <b:RefOrder>2</b:RefOrder>
  </b:Source>
  <b:Source>
    <b:Tag>Tin891</b:Tag>
    <b:SourceType>BookSection</b:SourceType>
    <b:Guid>{6DB6F253-D72E-4521-B759-5883DD3C1266}</b:Guid>
    <b:Title>Una reconcideración de las teorías de la deserción estudiantil</b:Title>
    <b:Year>1989</b:Year>
    <b:Pages>47-84</b:Pages>
    <b:Author>
      <b:Author>
        <b:NameList>
          <b:Person>
            <b:Last>Tinto</b:Last>
            <b:First>V</b:First>
          </b:Person>
        </b:NameList>
      </b:Author>
      <b:BookAuthor>
        <b:NameList>
          <b:Person>
            <b:Last>Santoyo</b:Last>
            <b:First>R.</b:First>
          </b:Person>
        </b:NameList>
      </b:BookAuthor>
    </b:Author>
    <b:BookTitle> Trayectoria esolar a la educación superior</b:BookTitle>
    <b:City>México</b:City>
    <b:Publisher> SEP, ANUIES</b:Publisher>
    <b:RefOrder>4</b:RefOrder>
  </b:Source>
  <b:Source>
    <b:Tag>DeG09</b:Tag>
    <b:SourceType>Book</b:SourceType>
    <b:Guid>{D1044DEE-23A6-413D-B5D9-2F94EEFEA3FA}</b:Guid>
    <b:Title> ¿ Y cuatro años después? De cómo los estudiantes de una generación transitan por la universidad</b:Title>
    <b:Year>2009</b:Year>
    <b:City>Distrito Federal</b:City>
    <b:Publisher>UAM</b:Publisher>
    <b:Author>
      <b:Author>
        <b:NameList>
          <b:Person>
            <b:Last>De Garay</b:Last>
            <b:First>A</b:First>
          </b:Person>
        </b:NameList>
      </b:Author>
    </b:Author>
    <b:RefOrder>5</b:RefOrder>
  </b:Source>
  <b:Source>
    <b:Tag>DeG04</b:Tag>
    <b:SourceType>Book</b:SourceType>
    <b:Guid>{4ABE1C4A-31F2-4A50-8CF8-26B64F760402}</b:Guid>
    <b:Author>
      <b:Author>
        <b:NameList>
          <b:Person>
            <b:Last>De Garay</b:Last>
            <b:First>A</b:First>
          </b:Person>
        </b:NameList>
      </b:Author>
    </b:Author>
    <b:Title> Integración de los jóvenes en el sistema universitario. Prácticas sociales, académicas y de consumo cultural</b:Title>
    <b:Year>2004</b:Year>
    <b:City>Distrito Federal, México</b:City>
    <b:Publisher>Pomares</b:Publisher>
    <b:RefOrder>6</b:RefOrder>
  </b:Source>
  <b:Source>
    <b:Tag>DeG01</b:Tag>
    <b:SourceType>Book</b:SourceType>
    <b:Guid>{7E147AAC-8299-4FA1-BA7B-E04542B4583C}</b:Guid>
    <b:Author>
      <b:Author>
        <b:NameList>
          <b:Person>
            <b:Last>De Garay</b:Last>
            <b:First>Adrián</b:First>
          </b:Person>
        </b:NameList>
      </b:Author>
    </b:Author>
    <b:Title> Los actores desconocidos. Una aproximación al conocimiento de los estudiantes</b:Title>
    <b:Year>2001</b:Year>
    <b:City> Distrito Federal</b:City>
    <b:Publisher>ANUIES</b:Publisher>
    <b:RefOrder>7</b:RefOrder>
  </b:Source>
  <b:Source>
    <b:Tag>Cov87</b:Tag>
    <b:SourceType>Book</b:SourceType>
    <b:Guid>{CC0C5909-02B0-4AE0-B35E-8D04F2BD0520}</b:Guid>
    <b:Author>
      <b:Author>
        <b:NameList>
          <b:Person>
            <b:Last>Covo</b:Last>
            <b:First>M.E</b:First>
          </b:Person>
        </b:NameList>
      </b:Author>
    </b:Author>
    <b:Title>Apuntes para el análisis de la trayectoria de una generación universitaria. Educación y realidad socioeconómica</b:Title>
    <b:Year>1987</b:Year>
    <b:City>México</b:City>
    <b:Publisher>C.E.E</b:Publisher>
    <b:RefOrder>8</b:RefOrder>
  </b:Source>
  <b:Source>
    <b:Tag>Cer03</b:Tag>
    <b:SourceType>JournalArticle</b:SourceType>
    <b:Guid>{5A024826-8C54-492B-8652-7C8C663EF5C1}</b:Guid>
    <b:Title>Relaciones entre composición estudiantil, proceso escolar y el logro en matemáticas en la educación secundaria en Argentina</b:Title>
    <b:Year>2003</b:Year>
    <b:Author>
      <b:Author>
        <b:NameList>
          <b:Person>
            <b:Last>Cervini Iturre</b:Last>
            <b:First>R.</b:First>
            <b:Middle>A</b:Middle>
          </b:Person>
        </b:NameList>
      </b:Author>
    </b:Author>
    <b:JournalName>Revista Electrónica de Investigación Educativa</b:JournalName>
    <b:Volume>5</b:Volume>
    <b:Issue>1</b:Issue>
    <b:RefOrder>9</b:RefOrder>
  </b:Source>
  <b:Source>
    <b:Tag>Cas07</b:Tag>
    <b:SourceType>JournalArticle</b:SourceType>
    <b:Guid>{FDC6F649-AD56-41CA-A6DD-2F0C3F67DC0C}</b:Guid>
    <b:Title>Origen social de los estudiantes y trayectorias estudiantiles en la Universidad Veracruzana</b:Title>
    <b:JournalName>Revista de la Educación Superior</b:JournalName>
    <b:Year>2007</b:Year>
    <b:Pages>7-29.</b:Pages>
    <b:Author>
      <b:Author>
        <b:NameList>
          <b:Person>
            <b:Last>Casillas Alvarado</b:Last>
            <b:First>M.</b:First>
            <b:Middle>Á</b:Middle>
          </b:Person>
          <b:Person>
            <b:Last>Jácome Ávila</b:Last>
            <b:First>N</b:First>
          </b:Person>
        </b:NameList>
      </b:Author>
    </b:Author>
    <b:Volume>36</b:Volume>
    <b:Issue>142</b:Issue>
    <b:RefOrder>10</b:RefOrder>
  </b:Source>
  <b:Source>
    <b:Tag>Gar07</b:Tag>
    <b:SourceType>JournalArticle</b:SourceType>
    <b:Guid>{D9355720-04D7-432C-B431-FBE03C44D6CB}</b:Guid>
    <b:Title>Aspiraciones Educativas y Logro Académico. Un estudio de caso sobre características y condiciones sociales de los estudiantes de la UAM </b:Title>
    <b:JournalName>Revista Mexicana de Investigación Educativa</b:JournalName>
    <b:Year>2007</b:Year>
    <b:Pages>1267-1288</b:Pages>
    <b:Author>
      <b:Author>
        <b:NameList>
          <b:Person>
            <b:Last>García- Castro</b:Last>
            <b:First>G</b:First>
          </b:Person>
          <b:Person>
            <b:Last>Bartolucci</b:Last>
            <b:First>Jorge</b:First>
          </b:Person>
        </b:NameList>
      </b:Author>
    </b:Author>
    <b:Volume>12</b:Volume>
    <b:Issue>35</b:Issue>
    <b:RefOrder>11</b:RefOrder>
  </b:Source>
  <b:Source>
    <b:Tag>Bar89</b:Tag>
    <b:SourceType>BookSection</b:SourceType>
    <b:Guid>{908EC962-1F33-442D-9D6C-7FC0341AD071}</b:Guid>
    <b:Title> Posición social, trayectoria escolar y elección de una carrera (Seguimiento de la generación de estudiantes de la UNAM, 1976-1985)</b:Title>
    <b:Year>1989</b:Year>
    <b:Author>
      <b:Author>
        <b:NameList>
          <b:Person>
            <b:Last>Bartolucci</b:Last>
            <b:First>J</b:First>
          </b:Person>
        </b:NameList>
      </b:Author>
    </b:Author>
    <b:BookTitle>Los estudiantes. Trabajos de historia y sociología</b:BookTitle>
    <b:City>México</b:City>
    <b:Publisher> Universidad Nacional Autónoma de México</b:Publisher>
    <b:RefOrder>12</b:RefOrder>
  </b:Source>
  <b:Source>
    <b:Tag>Bar94</b:Tag>
    <b:SourceType>Book</b:SourceType>
    <b:Guid>{28A4A6F3-E33A-49F8-AB08-CA2A7A7F2E28}</b:Guid>
    <b:Title> Desigualdad social, educación superior y sociología en México</b:Title>
    <b:Year>1994</b:Year>
    <b:City>Distrito Federal, México</b:City>
    <b:Publisher>Universidad Nacional Autónoma de México</b:Publisher>
    <b:Author>
      <b:Author>
        <b:NameList>
          <b:Person>
            <b:Last>Bartolucci</b:Last>
            <b:First>J</b:First>
          </b:Person>
        </b:NameList>
      </b:Author>
    </b:Author>
    <b:RefOrder>13</b:RefOrder>
  </b:Source>
  <b:Source>
    <b:Tag>Enc131</b:Tag>
    <b:SourceType>Report</b:SourceType>
    <b:Guid>{48AB78BB-61DD-49CB-B808-CBFE40340E9A}</b:Guid>
    <b:Author>
      <b:Author>
        <b:NameList>
          <b:Person>
            <b:Last>Enciso</b:Last>
            <b:First>M.I</b:First>
          </b:Person>
          <b:Person>
            <b:Last>Michel</b:Last>
            <b:First>Rocío</b:First>
          </b:Person>
        </b:NameList>
      </b:Author>
    </b:Author>
    <b:Title>Causas del bajo desempeño académico de estudiantes en modalidad virtual</b:Title>
    <b:Year>2013</b:Year>
    <b:City>Nayarit</b:City>
    <b:Publisher>9no. Congreso de Investigación Educativa Internacional</b:Publisher>
    <b:RefOrder>14</b:RefOrder>
  </b:Source>
  <b:Source>
    <b:Tag>Uni082</b:Tag>
    <b:SourceType>Report</b:SourceType>
    <b:Guid>{E93444DA-8242-4DC1-A370-543AD602ECA0}</b:Guid>
    <b:Author>
      <b:Author>
        <b:Corporate>Universidad de Guadalajara</b:Corporate>
      </b:Author>
    </b:Author>
    <b:Title>Reglamento General de Ingreso de Alumnos a la Universidad de Guadalajara</b:Title>
    <b:Year>2008</b:Year>
    <b:Publisher>H.Consejo General Universitario</b:Publisher>
    <b:RefOrder>15</b:RefOrder>
  </b:Source>
</b:Sources>
</file>

<file path=customXml/itemProps1.xml><?xml version="1.0" encoding="utf-8"?>
<ds:datastoreItem xmlns:ds="http://schemas.openxmlformats.org/officeDocument/2006/customXml" ds:itemID="{5A501E99-A7D9-42ED-AFBB-6BC481D29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2635</Words>
  <Characters>14496</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dc:creator>
  <cp:lastModifiedBy>ISA</cp:lastModifiedBy>
  <cp:revision>4</cp:revision>
  <dcterms:created xsi:type="dcterms:W3CDTF">2016-01-21T03:52:00Z</dcterms:created>
  <dcterms:modified xsi:type="dcterms:W3CDTF">2016-01-21T04:21:00Z</dcterms:modified>
</cp:coreProperties>
</file>