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710" w:rsidRDefault="00A76454" w:rsidP="00046710">
      <w:pPr>
        <w:autoSpaceDE w:val="0"/>
        <w:autoSpaceDN w:val="0"/>
        <w:adjustRightInd w:val="0"/>
        <w:spacing w:after="0" w:line="240" w:lineRule="auto"/>
        <w:jc w:val="center"/>
        <w:rPr>
          <w:rFonts w:ascii="Arial" w:hAnsi="Arial" w:cs="Arial"/>
          <w:b/>
          <w:sz w:val="28"/>
          <w:szCs w:val="28"/>
        </w:rPr>
      </w:pPr>
      <w:r>
        <w:rPr>
          <w:rFonts w:ascii="Arial" w:hAnsi="Arial" w:cs="Arial"/>
          <w:b/>
          <w:sz w:val="28"/>
          <w:szCs w:val="28"/>
        </w:rPr>
        <w:t xml:space="preserve">PREVALENCIA DEL </w:t>
      </w:r>
      <w:r w:rsidR="00046710">
        <w:rPr>
          <w:rFonts w:ascii="Arial" w:hAnsi="Arial" w:cs="Arial"/>
          <w:b/>
          <w:sz w:val="28"/>
          <w:szCs w:val="28"/>
        </w:rPr>
        <w:t>BULLYING EN UNA INSTITUCIÓN DE LIMA PERÚ</w:t>
      </w:r>
    </w:p>
    <w:p w:rsidR="00046710" w:rsidRDefault="00046710" w:rsidP="00046710">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t>Dr. Miguel Angel Estrada Gómez</w:t>
      </w:r>
    </w:p>
    <w:p w:rsidR="00046710" w:rsidRPr="00046710" w:rsidRDefault="006107D6" w:rsidP="00046710">
      <w:pPr>
        <w:autoSpaceDE w:val="0"/>
        <w:autoSpaceDN w:val="0"/>
        <w:adjustRightInd w:val="0"/>
        <w:spacing w:after="0" w:line="240" w:lineRule="auto"/>
        <w:jc w:val="right"/>
        <w:rPr>
          <w:rFonts w:ascii="Arial" w:hAnsi="Arial" w:cs="Arial"/>
          <w:i/>
          <w:sz w:val="20"/>
          <w:szCs w:val="20"/>
        </w:rPr>
      </w:pPr>
      <w:r>
        <w:rPr>
          <w:rFonts w:ascii="Arial" w:hAnsi="Arial" w:cs="Arial"/>
          <w:i/>
          <w:sz w:val="20"/>
          <w:szCs w:val="20"/>
        </w:rPr>
        <w:t xml:space="preserve">Escuela Normal Rural </w:t>
      </w:r>
      <w:r w:rsidR="00046710" w:rsidRPr="00046710">
        <w:rPr>
          <w:rFonts w:ascii="Arial" w:hAnsi="Arial" w:cs="Arial"/>
          <w:i/>
          <w:sz w:val="20"/>
          <w:szCs w:val="20"/>
        </w:rPr>
        <w:t>J. Guadalupe Aguilera</w:t>
      </w:r>
    </w:p>
    <w:p w:rsidR="00046710" w:rsidRDefault="00046710" w:rsidP="00046710">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t xml:space="preserve">Dra. Adla Jaik Dipp </w:t>
      </w:r>
    </w:p>
    <w:p w:rsidR="006107D6" w:rsidRDefault="00046710" w:rsidP="00046710">
      <w:pPr>
        <w:autoSpaceDE w:val="0"/>
        <w:autoSpaceDN w:val="0"/>
        <w:adjustRightInd w:val="0"/>
        <w:spacing w:after="0" w:line="240" w:lineRule="auto"/>
        <w:jc w:val="right"/>
        <w:rPr>
          <w:rFonts w:ascii="Arial" w:hAnsi="Arial" w:cs="Arial"/>
          <w:i/>
          <w:sz w:val="20"/>
          <w:szCs w:val="20"/>
        </w:rPr>
      </w:pPr>
      <w:r w:rsidRPr="00046710">
        <w:rPr>
          <w:rFonts w:ascii="Arial" w:hAnsi="Arial" w:cs="Arial"/>
          <w:i/>
          <w:sz w:val="20"/>
          <w:szCs w:val="20"/>
        </w:rPr>
        <w:t>Instituto Uni</w:t>
      </w:r>
      <w:r>
        <w:rPr>
          <w:rFonts w:ascii="Arial" w:hAnsi="Arial" w:cs="Arial"/>
          <w:i/>
          <w:sz w:val="20"/>
          <w:szCs w:val="20"/>
        </w:rPr>
        <w:t>versitario Anglo Españo</w:t>
      </w:r>
    </w:p>
    <w:p w:rsidR="00046710" w:rsidRPr="006107D6" w:rsidRDefault="006107D6" w:rsidP="00046710">
      <w:pPr>
        <w:autoSpaceDE w:val="0"/>
        <w:autoSpaceDN w:val="0"/>
        <w:adjustRightInd w:val="0"/>
        <w:spacing w:after="0" w:line="240" w:lineRule="auto"/>
        <w:jc w:val="right"/>
        <w:rPr>
          <w:rFonts w:ascii="Arial" w:hAnsi="Arial" w:cs="Arial"/>
          <w:b/>
          <w:sz w:val="20"/>
          <w:szCs w:val="20"/>
        </w:rPr>
      </w:pPr>
      <w:r w:rsidRPr="006107D6">
        <w:rPr>
          <w:rFonts w:ascii="Arial" w:hAnsi="Arial" w:cs="Arial"/>
          <w:b/>
          <w:sz w:val="20"/>
          <w:szCs w:val="20"/>
        </w:rPr>
        <w:t>Jorge Alfonso Carmona Soto</w:t>
      </w:r>
    </w:p>
    <w:p w:rsidR="006107D6" w:rsidRDefault="006107D6" w:rsidP="00046710">
      <w:pPr>
        <w:autoSpaceDE w:val="0"/>
        <w:autoSpaceDN w:val="0"/>
        <w:adjustRightInd w:val="0"/>
        <w:spacing w:after="0" w:line="240" w:lineRule="auto"/>
        <w:jc w:val="right"/>
        <w:rPr>
          <w:rFonts w:ascii="Arial" w:hAnsi="Arial" w:cs="Arial"/>
          <w:i/>
          <w:sz w:val="20"/>
          <w:szCs w:val="20"/>
        </w:rPr>
      </w:pPr>
      <w:r>
        <w:rPr>
          <w:rFonts w:ascii="Arial" w:hAnsi="Arial" w:cs="Arial"/>
          <w:i/>
          <w:sz w:val="20"/>
          <w:szCs w:val="20"/>
        </w:rPr>
        <w:t xml:space="preserve">Escuela Normal Rural </w:t>
      </w:r>
      <w:r w:rsidRPr="00046710">
        <w:rPr>
          <w:rFonts w:ascii="Arial" w:hAnsi="Arial" w:cs="Arial"/>
          <w:i/>
          <w:sz w:val="20"/>
          <w:szCs w:val="20"/>
        </w:rPr>
        <w:t>J. Guadalupe Aguilera</w:t>
      </w:r>
    </w:p>
    <w:p w:rsidR="00DA4D20" w:rsidRDefault="00DA4D20" w:rsidP="00046710">
      <w:pPr>
        <w:autoSpaceDE w:val="0"/>
        <w:autoSpaceDN w:val="0"/>
        <w:adjustRightInd w:val="0"/>
        <w:spacing w:after="0" w:line="240" w:lineRule="auto"/>
        <w:jc w:val="both"/>
        <w:rPr>
          <w:rFonts w:ascii="Arial" w:hAnsi="Arial" w:cs="Arial"/>
          <w:b/>
          <w:sz w:val="20"/>
          <w:szCs w:val="20"/>
        </w:rPr>
      </w:pPr>
    </w:p>
    <w:p w:rsidR="00674328" w:rsidRDefault="00674328" w:rsidP="00046710">
      <w:pPr>
        <w:autoSpaceDE w:val="0"/>
        <w:autoSpaceDN w:val="0"/>
        <w:adjustRightInd w:val="0"/>
        <w:spacing w:after="0" w:line="240" w:lineRule="auto"/>
        <w:jc w:val="both"/>
        <w:rPr>
          <w:rFonts w:ascii="Arial" w:hAnsi="Arial" w:cs="Arial"/>
          <w:b/>
          <w:sz w:val="20"/>
          <w:szCs w:val="20"/>
        </w:rPr>
      </w:pPr>
    </w:p>
    <w:p w:rsidR="00674328" w:rsidRDefault="00674328" w:rsidP="00046710">
      <w:pPr>
        <w:autoSpaceDE w:val="0"/>
        <w:autoSpaceDN w:val="0"/>
        <w:adjustRightInd w:val="0"/>
        <w:spacing w:after="0" w:line="240" w:lineRule="auto"/>
        <w:jc w:val="both"/>
        <w:rPr>
          <w:rFonts w:ascii="Arial" w:hAnsi="Arial" w:cs="Arial"/>
          <w:b/>
          <w:sz w:val="20"/>
          <w:szCs w:val="20"/>
        </w:rPr>
      </w:pPr>
    </w:p>
    <w:p w:rsidR="00FD152A" w:rsidRDefault="00FD152A" w:rsidP="00046710">
      <w:pPr>
        <w:autoSpaceDE w:val="0"/>
        <w:autoSpaceDN w:val="0"/>
        <w:adjustRightInd w:val="0"/>
        <w:spacing w:after="0" w:line="240" w:lineRule="auto"/>
        <w:jc w:val="both"/>
        <w:rPr>
          <w:rFonts w:ascii="Arial" w:hAnsi="Arial" w:cs="Arial"/>
          <w:b/>
          <w:sz w:val="20"/>
          <w:szCs w:val="20"/>
        </w:rPr>
      </w:pPr>
    </w:p>
    <w:p w:rsidR="00046710" w:rsidRPr="00FD152A" w:rsidRDefault="00046710" w:rsidP="00046710">
      <w:pPr>
        <w:autoSpaceDE w:val="0"/>
        <w:autoSpaceDN w:val="0"/>
        <w:adjustRightInd w:val="0"/>
        <w:spacing w:after="0" w:line="240" w:lineRule="auto"/>
        <w:jc w:val="both"/>
        <w:rPr>
          <w:rFonts w:ascii="Arial" w:hAnsi="Arial" w:cs="Arial"/>
          <w:b/>
          <w:sz w:val="24"/>
          <w:szCs w:val="24"/>
        </w:rPr>
      </w:pPr>
      <w:r w:rsidRPr="00FD152A">
        <w:rPr>
          <w:rFonts w:ascii="Arial" w:hAnsi="Arial" w:cs="Arial"/>
          <w:b/>
          <w:sz w:val="24"/>
          <w:szCs w:val="24"/>
        </w:rPr>
        <w:t>Resumen</w:t>
      </w:r>
    </w:p>
    <w:p w:rsidR="00FD152A" w:rsidRDefault="00FD152A" w:rsidP="00046710">
      <w:pPr>
        <w:autoSpaceDE w:val="0"/>
        <w:autoSpaceDN w:val="0"/>
        <w:adjustRightInd w:val="0"/>
        <w:spacing w:after="0" w:line="240" w:lineRule="auto"/>
        <w:jc w:val="both"/>
        <w:rPr>
          <w:rFonts w:ascii="Arial" w:hAnsi="Arial" w:cs="Arial"/>
          <w:b/>
          <w:sz w:val="20"/>
          <w:szCs w:val="20"/>
        </w:rPr>
      </w:pPr>
    </w:p>
    <w:p w:rsidR="00046710" w:rsidRPr="007500E9" w:rsidRDefault="00FD152A" w:rsidP="00DA4D20">
      <w:pPr>
        <w:autoSpaceDE w:val="0"/>
        <w:autoSpaceDN w:val="0"/>
        <w:adjustRightInd w:val="0"/>
        <w:spacing w:after="0" w:line="480" w:lineRule="auto"/>
        <w:jc w:val="both"/>
        <w:rPr>
          <w:rFonts w:ascii="Arial" w:hAnsi="Arial" w:cs="Arial"/>
          <w:sz w:val="20"/>
          <w:szCs w:val="20"/>
        </w:rPr>
      </w:pPr>
      <w:r w:rsidRPr="007500E9">
        <w:rPr>
          <w:rFonts w:ascii="Arial" w:hAnsi="Arial" w:cs="Arial"/>
          <w:sz w:val="20"/>
          <w:szCs w:val="20"/>
        </w:rPr>
        <w:t xml:space="preserve">El bullying es un problema social que está afectando todos los países y todos los niveles educativos. Para implementar protocolos de actuación es necesario saber la prevalencia de éste y es la finalidad del presente estudio. Mismo que se desarrolló en colaboración de la Fundación CALMA en una institución privada de Perú, donde se imparte educación básica y la muestra fue de 224 alumnos que cursan primaria y secundaria. Los resultados que se obtuvieron </w:t>
      </w:r>
      <w:r w:rsidR="007500E9" w:rsidRPr="007500E9">
        <w:rPr>
          <w:rFonts w:ascii="Arial" w:hAnsi="Arial" w:cs="Arial"/>
          <w:sz w:val="20"/>
          <w:szCs w:val="20"/>
        </w:rPr>
        <w:t xml:space="preserve">son </w:t>
      </w:r>
      <w:r w:rsidRPr="007500E9">
        <w:rPr>
          <w:rFonts w:ascii="Arial" w:hAnsi="Arial" w:cs="Arial"/>
          <w:sz w:val="20"/>
          <w:szCs w:val="20"/>
        </w:rPr>
        <w:t>alentadores, ya que la prevalencia del bullying (</w:t>
      </w:r>
      <w:r w:rsidRPr="007500E9">
        <w:rPr>
          <w:rFonts w:ascii="Arial" w:hAnsi="Arial" w:cs="Arial"/>
          <w:sz w:val="20"/>
          <w:szCs w:val="20"/>
        </w:rPr>
        <w:fldChar w:fldCharType="begin"/>
      </w:r>
      <w:r w:rsidRPr="007500E9">
        <w:rPr>
          <w:rFonts w:ascii="Arial" w:hAnsi="Arial" w:cs="Arial"/>
          <w:sz w:val="20"/>
          <w:szCs w:val="20"/>
        </w:rPr>
        <w:instrText xml:space="preserve"> EQ \O(x, ¯)</w:instrText>
      </w:r>
      <w:r w:rsidRPr="007500E9">
        <w:rPr>
          <w:rFonts w:ascii="Arial" w:hAnsi="Arial" w:cs="Arial"/>
          <w:sz w:val="20"/>
          <w:szCs w:val="20"/>
        </w:rPr>
        <w:fldChar w:fldCharType="end"/>
      </w:r>
      <w:r w:rsidRPr="007500E9">
        <w:rPr>
          <w:rFonts w:ascii="Arial" w:hAnsi="Arial" w:cs="Arial"/>
          <w:sz w:val="20"/>
          <w:szCs w:val="20"/>
        </w:rPr>
        <w:t>=1.58, s=.52) es baja en comparación con otros resultados de otros estudios realizados en diversos países y en el mismo Perú.</w:t>
      </w:r>
    </w:p>
    <w:p w:rsidR="00046710" w:rsidRPr="007500E9" w:rsidRDefault="00046710" w:rsidP="00FD152A">
      <w:pPr>
        <w:autoSpaceDE w:val="0"/>
        <w:autoSpaceDN w:val="0"/>
        <w:adjustRightInd w:val="0"/>
        <w:spacing w:after="0" w:line="480" w:lineRule="auto"/>
        <w:jc w:val="both"/>
        <w:rPr>
          <w:rFonts w:ascii="Arial" w:hAnsi="Arial" w:cs="Arial"/>
          <w:sz w:val="20"/>
          <w:szCs w:val="20"/>
        </w:rPr>
      </w:pPr>
      <w:r w:rsidRPr="007500E9">
        <w:rPr>
          <w:rFonts w:ascii="Arial" w:hAnsi="Arial" w:cs="Arial"/>
          <w:b/>
          <w:sz w:val="20"/>
          <w:szCs w:val="20"/>
        </w:rPr>
        <w:t>Palabras clave</w:t>
      </w:r>
      <w:r w:rsidR="00FD152A" w:rsidRPr="007500E9">
        <w:rPr>
          <w:rFonts w:ascii="Arial" w:hAnsi="Arial" w:cs="Arial"/>
          <w:b/>
          <w:sz w:val="20"/>
          <w:szCs w:val="20"/>
        </w:rPr>
        <w:t>:</w:t>
      </w:r>
      <w:r w:rsidR="00FD152A" w:rsidRPr="007500E9">
        <w:rPr>
          <w:rFonts w:ascii="Arial" w:hAnsi="Arial" w:cs="Arial"/>
          <w:sz w:val="20"/>
          <w:szCs w:val="20"/>
        </w:rPr>
        <w:t xml:space="preserve"> bullying, actores, prevalencia</w:t>
      </w:r>
    </w:p>
    <w:p w:rsidR="0094323F" w:rsidRPr="00FD152A" w:rsidRDefault="0094323F" w:rsidP="00FD152A">
      <w:pPr>
        <w:autoSpaceDE w:val="0"/>
        <w:autoSpaceDN w:val="0"/>
        <w:adjustRightInd w:val="0"/>
        <w:spacing w:after="0" w:line="480" w:lineRule="auto"/>
        <w:jc w:val="both"/>
        <w:rPr>
          <w:rFonts w:ascii="Arial" w:hAnsi="Arial" w:cs="Arial"/>
          <w:i/>
          <w:sz w:val="24"/>
          <w:szCs w:val="24"/>
        </w:rPr>
      </w:pPr>
    </w:p>
    <w:p w:rsidR="00046710" w:rsidRPr="00AE306C" w:rsidRDefault="00046710" w:rsidP="00AE306C">
      <w:pPr>
        <w:spacing w:after="0" w:line="480" w:lineRule="auto"/>
        <w:jc w:val="both"/>
        <w:rPr>
          <w:rFonts w:ascii="Arial" w:hAnsi="Arial" w:cs="Arial"/>
          <w:sz w:val="24"/>
          <w:szCs w:val="24"/>
        </w:rPr>
      </w:pPr>
      <w:r w:rsidRPr="00AE306C">
        <w:rPr>
          <w:rFonts w:ascii="Arial" w:hAnsi="Arial" w:cs="Arial"/>
          <w:sz w:val="24"/>
          <w:szCs w:val="24"/>
        </w:rPr>
        <w:t xml:space="preserve">Mundialmente en las escuelas se están presentando conductas agresivas o violentas que son reflejo de las dinámicas sociales y no son sólo ejecutadas por parte de algún actor educativo en específico, sino que cualquiera puede llevarlas a cabo, desde el director hasta el intendente </w:t>
      </w:r>
      <w:r w:rsidR="00AE306C">
        <w:rPr>
          <w:rFonts w:ascii="Arial" w:hAnsi="Arial" w:cs="Arial"/>
          <w:sz w:val="24"/>
          <w:szCs w:val="24"/>
        </w:rPr>
        <w:t>y</w:t>
      </w:r>
      <w:r w:rsidRPr="00AE306C">
        <w:rPr>
          <w:rFonts w:ascii="Arial" w:hAnsi="Arial" w:cs="Arial"/>
          <w:sz w:val="24"/>
          <w:szCs w:val="24"/>
        </w:rPr>
        <w:t xml:space="preserve"> alumno.</w:t>
      </w:r>
    </w:p>
    <w:p w:rsidR="00F3015C" w:rsidRDefault="00046710" w:rsidP="00B80E24">
      <w:pPr>
        <w:spacing w:after="0" w:line="480" w:lineRule="auto"/>
        <w:ind w:firstLine="709"/>
        <w:jc w:val="both"/>
        <w:rPr>
          <w:rFonts w:ascii="Arial" w:hAnsi="Arial" w:cs="Arial"/>
          <w:kern w:val="28"/>
          <w:sz w:val="24"/>
          <w:szCs w:val="24"/>
        </w:rPr>
      </w:pPr>
      <w:r w:rsidRPr="00AE306C">
        <w:rPr>
          <w:rFonts w:ascii="Arial" w:hAnsi="Arial" w:cs="Arial"/>
          <w:sz w:val="24"/>
          <w:szCs w:val="24"/>
        </w:rPr>
        <w:t xml:space="preserve">Esta investigación se centra exclusivamente en las conductas agresivas o violentas que son ejecutadas por los alumnos </w:t>
      </w:r>
      <w:r w:rsidR="00653A1F">
        <w:rPr>
          <w:rFonts w:ascii="Arial" w:hAnsi="Arial" w:cs="Arial"/>
          <w:sz w:val="24"/>
          <w:szCs w:val="24"/>
        </w:rPr>
        <w:t xml:space="preserve">de manera sistemática </w:t>
      </w:r>
      <w:r w:rsidRPr="00AE306C">
        <w:rPr>
          <w:rFonts w:ascii="Arial" w:hAnsi="Arial" w:cs="Arial"/>
          <w:sz w:val="24"/>
          <w:szCs w:val="24"/>
        </w:rPr>
        <w:t>hacia sus propios compañeros de escuela; se trata del acoso psicológico entre alumnos</w:t>
      </w:r>
      <w:r w:rsidR="007500E9">
        <w:rPr>
          <w:rFonts w:ascii="Arial" w:hAnsi="Arial" w:cs="Arial"/>
          <w:sz w:val="24"/>
          <w:szCs w:val="24"/>
        </w:rPr>
        <w:t>,</w:t>
      </w:r>
      <w:r w:rsidRPr="00AE306C">
        <w:rPr>
          <w:rFonts w:ascii="Arial" w:hAnsi="Arial" w:cs="Arial"/>
          <w:sz w:val="24"/>
          <w:szCs w:val="24"/>
        </w:rPr>
        <w:t xml:space="preserve"> mejor conocido con el anglicismo de bullying</w:t>
      </w:r>
      <w:r w:rsidR="00B80E24">
        <w:rPr>
          <w:rFonts w:ascii="Arial" w:hAnsi="Arial" w:cs="Arial"/>
          <w:sz w:val="24"/>
          <w:szCs w:val="24"/>
        </w:rPr>
        <w:t>. Mismo que consiste en la ejecución de una</w:t>
      </w:r>
      <w:r w:rsidR="004522A6" w:rsidRPr="00B80E24">
        <w:rPr>
          <w:rFonts w:ascii="Arial" w:hAnsi="Arial" w:cs="Arial"/>
          <w:bCs/>
          <w:kern w:val="28"/>
          <w:sz w:val="24"/>
          <w:szCs w:val="24"/>
        </w:rPr>
        <w:t xml:space="preserve"> conducta agresiva, repetida, intencional y por un periodo de tiempo, que ejecuta un (os) alumno </w:t>
      </w:r>
      <w:r w:rsidR="004522A6" w:rsidRPr="00B80E24">
        <w:rPr>
          <w:rFonts w:ascii="Arial" w:hAnsi="Arial" w:cs="Arial"/>
          <w:bCs/>
          <w:kern w:val="28"/>
          <w:sz w:val="24"/>
          <w:szCs w:val="24"/>
        </w:rPr>
        <w:lastRenderedPageBreak/>
        <w:t>(s) hacia un compañero; a través de actos de agresión física, verbal y/o psicológica. O hacia las pertenencias o posesiones de éste</w:t>
      </w:r>
      <w:r w:rsidR="00B07D76" w:rsidRPr="00B07D76">
        <w:rPr>
          <w:rFonts w:ascii="Arial" w:hAnsi="Arial" w:cs="Arial"/>
          <w:bCs/>
          <w:kern w:val="28"/>
          <w:sz w:val="24"/>
          <w:szCs w:val="24"/>
        </w:rPr>
        <w:t>.</w:t>
      </w:r>
    </w:p>
    <w:p w:rsidR="00B9148A" w:rsidRPr="004522A6" w:rsidRDefault="004522A6" w:rsidP="004522A6">
      <w:pPr>
        <w:widowControl w:val="0"/>
        <w:overflowPunct w:val="0"/>
        <w:autoSpaceDE w:val="0"/>
        <w:autoSpaceDN w:val="0"/>
        <w:adjustRightInd w:val="0"/>
        <w:spacing w:after="0" w:line="480" w:lineRule="auto"/>
        <w:ind w:firstLine="709"/>
        <w:jc w:val="both"/>
        <w:rPr>
          <w:rFonts w:ascii="Arial" w:hAnsi="Arial" w:cs="Arial"/>
          <w:kern w:val="28"/>
          <w:sz w:val="24"/>
          <w:szCs w:val="24"/>
        </w:rPr>
      </w:pPr>
      <w:r>
        <w:rPr>
          <w:rFonts w:ascii="Arial" w:hAnsi="Arial" w:cs="Arial"/>
          <w:kern w:val="28"/>
          <w:sz w:val="24"/>
          <w:szCs w:val="24"/>
        </w:rPr>
        <w:t xml:space="preserve">Los tres principales roles que puede desarrollar un alumno en el fenómeno referido son </w:t>
      </w:r>
      <w:r w:rsidR="00B9148A" w:rsidRPr="004522A6">
        <w:rPr>
          <w:rFonts w:ascii="Arial" w:hAnsi="Arial" w:cs="Arial"/>
          <w:kern w:val="28"/>
          <w:sz w:val="24"/>
          <w:szCs w:val="24"/>
        </w:rPr>
        <w:t>agresor, víctima y observador</w:t>
      </w:r>
      <w:r>
        <w:rPr>
          <w:rFonts w:ascii="Arial" w:hAnsi="Arial" w:cs="Arial"/>
          <w:kern w:val="28"/>
          <w:sz w:val="24"/>
          <w:szCs w:val="24"/>
        </w:rPr>
        <w:t xml:space="preserve">; en ocasiones el alumno puede llevar a cabo un rol dual y no </w:t>
      </w:r>
      <w:r w:rsidR="00B9148A" w:rsidRPr="004522A6">
        <w:rPr>
          <w:rFonts w:ascii="Arial" w:hAnsi="Arial" w:cs="Arial"/>
          <w:kern w:val="28"/>
          <w:sz w:val="24"/>
          <w:szCs w:val="24"/>
        </w:rPr>
        <w:t xml:space="preserve">existe un perfil </w:t>
      </w:r>
      <w:r>
        <w:rPr>
          <w:rFonts w:ascii="Arial" w:hAnsi="Arial" w:cs="Arial"/>
          <w:kern w:val="28"/>
          <w:sz w:val="24"/>
          <w:szCs w:val="24"/>
        </w:rPr>
        <w:t>específico en el alumno para ser cualquiera de los actores antes mencionado</w:t>
      </w:r>
      <w:r w:rsidR="00B9148A" w:rsidRPr="004522A6">
        <w:rPr>
          <w:rFonts w:ascii="Arial" w:hAnsi="Arial" w:cs="Arial"/>
          <w:kern w:val="28"/>
          <w:sz w:val="24"/>
          <w:szCs w:val="24"/>
        </w:rPr>
        <w:t>.</w:t>
      </w:r>
    </w:p>
    <w:p w:rsid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El fenómeno citado acontece en todos los niveles educativos, desde preescolar hasta universidad, pero la mayoría de las investigaciones que se han realizado son en educación primaria y secundaria, ya que se cree que conforme el individuo se va desarrollando las conductas de acoso van disminuyendo. Pero la realidad es otra, el bullying se presenta desde el nivel preescolar (Castell et al</w:t>
      </w:r>
      <w:r w:rsidR="007500E9">
        <w:rPr>
          <w:rFonts w:ascii="Arial" w:hAnsi="Arial" w:cs="Arial"/>
          <w:sz w:val="24"/>
          <w:szCs w:val="24"/>
        </w:rPr>
        <w:t>.</w:t>
      </w:r>
      <w:r w:rsidRPr="00AE306C">
        <w:rPr>
          <w:rFonts w:ascii="Arial" w:hAnsi="Arial" w:cs="Arial"/>
          <w:sz w:val="24"/>
          <w:szCs w:val="24"/>
        </w:rPr>
        <w:t xml:space="preserve">, 2012) hasta la universidad (Estrada, 2012). </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En el caso de preescolar, en un estudio desarrollado por Ortega y Monks (2005) denominado “Agresividad injustificada en preescolares” arrojó que los roles que desarrollan los alumnos se presentan en los siguientes porcentajes: 12% agresores, 14.1% víctimas, 29.3% defensores, 12.0% colaboradores y 30.4% espectadores.</w:t>
      </w:r>
      <w:r w:rsidR="00BB3998">
        <w:rPr>
          <w:rFonts w:ascii="Arial" w:hAnsi="Arial" w:cs="Arial"/>
          <w:sz w:val="24"/>
          <w:szCs w:val="24"/>
        </w:rPr>
        <w:t xml:space="preserve"> </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Existen múltiples motivos por los cuales las investigaciones de cualquier tema no se realizan en los preescolares, pero el principal es la edad, en ese sentido Ortega, Monks, y Romera (s.f., en Carozzo, 2013, p. 12) mencionan que se eligen alumnos de primaria o nivel educativo más elevado por el hecho de que: “los niños y niñas de mayor edad pueden realizar cuestionarios auto-cumplimentados, los cuales son rápidos y fáciles de administrar”.</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 xml:space="preserve">En lo que respecta </w:t>
      </w:r>
      <w:r w:rsidR="007500E9">
        <w:rPr>
          <w:rFonts w:ascii="Arial" w:hAnsi="Arial" w:cs="Arial"/>
          <w:sz w:val="24"/>
          <w:szCs w:val="24"/>
        </w:rPr>
        <w:t xml:space="preserve">a </w:t>
      </w:r>
      <w:r w:rsidRPr="00AE306C">
        <w:rPr>
          <w:rFonts w:ascii="Arial" w:hAnsi="Arial" w:cs="Arial"/>
          <w:sz w:val="24"/>
          <w:szCs w:val="24"/>
        </w:rPr>
        <w:t xml:space="preserve">primaria un estudio llevado a cabo en Perú por Oliveros et. al. (2008) reportan que el bullying se presenta en un 47%, que el 34% de las víctimas </w:t>
      </w:r>
      <w:r w:rsidRPr="00AE306C">
        <w:rPr>
          <w:rFonts w:ascii="Arial" w:hAnsi="Arial" w:cs="Arial"/>
          <w:sz w:val="24"/>
          <w:szCs w:val="24"/>
        </w:rPr>
        <w:lastRenderedPageBreak/>
        <w:t>no comunican a nadie lo acontecido, que a un 65% de los alumnos no les interesa defender a las víctimas y que alrededor del 25% de maestros y padres de familia no reaccionan ni protegen a las víctimas permitiendo que este proceso continúe.</w:t>
      </w:r>
      <w:r w:rsidR="00BB3998">
        <w:rPr>
          <w:rFonts w:ascii="Arial" w:hAnsi="Arial" w:cs="Arial"/>
          <w:sz w:val="24"/>
          <w:szCs w:val="24"/>
        </w:rPr>
        <w:t xml:space="preserve"> </w:t>
      </w:r>
      <w:r w:rsidRPr="00AE306C">
        <w:rPr>
          <w:rFonts w:ascii="Arial" w:hAnsi="Arial" w:cs="Arial"/>
          <w:sz w:val="24"/>
          <w:szCs w:val="24"/>
        </w:rPr>
        <w:t xml:space="preserve"> </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En lo que a educación secundaria se refiere Piña, Tron y Bravo (2014) realizaron una investigación en México, Distrito Federal; sobre la prevalencia de acoso entre alumnos desde la percepción de alumnos, profesores y padres de familia; de lo que re</w:t>
      </w:r>
      <w:r w:rsidR="00AE306C">
        <w:rPr>
          <w:rFonts w:ascii="Arial" w:hAnsi="Arial" w:cs="Arial"/>
          <w:sz w:val="24"/>
          <w:szCs w:val="24"/>
        </w:rPr>
        <w:t>s</w:t>
      </w:r>
      <w:r w:rsidRPr="00AE306C">
        <w:rPr>
          <w:rFonts w:ascii="Arial" w:hAnsi="Arial" w:cs="Arial"/>
          <w:sz w:val="24"/>
          <w:szCs w:val="24"/>
        </w:rPr>
        <w:t>po</w:t>
      </w:r>
      <w:r w:rsidR="00AE306C">
        <w:rPr>
          <w:rFonts w:ascii="Arial" w:hAnsi="Arial" w:cs="Arial"/>
          <w:sz w:val="24"/>
          <w:szCs w:val="24"/>
        </w:rPr>
        <w:t>ndieron</w:t>
      </w:r>
      <w:r w:rsidRPr="00AE306C">
        <w:rPr>
          <w:rFonts w:ascii="Arial" w:hAnsi="Arial" w:cs="Arial"/>
          <w:sz w:val="24"/>
          <w:szCs w:val="24"/>
        </w:rPr>
        <w:t xml:space="preserve"> los alumnos es de destacar que los actos de acoso que se presentan en mayor porcentaje son: poner apodos 51%, seguido de hablar mal de alguien 18% y en tercer lugar dañar física</w:t>
      </w:r>
      <w:r w:rsidR="00AE306C">
        <w:rPr>
          <w:rFonts w:ascii="Arial" w:hAnsi="Arial" w:cs="Arial"/>
          <w:sz w:val="24"/>
          <w:szCs w:val="24"/>
        </w:rPr>
        <w:t>mente a algún compañero 17%.</w:t>
      </w:r>
    </w:p>
    <w:p w:rsidR="00046710" w:rsidRPr="00AE306C" w:rsidRDefault="00046710" w:rsidP="00AE306C">
      <w:pPr>
        <w:autoSpaceDE w:val="0"/>
        <w:autoSpaceDN w:val="0"/>
        <w:adjustRightInd w:val="0"/>
        <w:spacing w:after="0" w:line="480" w:lineRule="auto"/>
        <w:ind w:firstLine="709"/>
        <w:jc w:val="both"/>
        <w:rPr>
          <w:rFonts w:ascii="Arial" w:hAnsi="Arial" w:cs="Arial"/>
          <w:sz w:val="24"/>
          <w:szCs w:val="24"/>
        </w:rPr>
      </w:pPr>
      <w:r w:rsidRPr="00AE306C">
        <w:rPr>
          <w:rFonts w:ascii="Arial" w:hAnsi="Arial" w:cs="Arial"/>
          <w:sz w:val="24"/>
          <w:szCs w:val="24"/>
        </w:rPr>
        <w:t>Poco se ha investigado en bachillerato sobre el fenómeno, en los estudios realizados se encontró el que llevó a cabo Guerrero (2012) en Durango, México, quien concluye que 13.6% de los alumnos se encuentran involucrados en acciones de bullying directamente; 7.2 % como víctimas y 6.4 como acosadores, también afirma que los resultados concuerdan con los estudios realizados a nivel internacional, ya que los resultados se encuentran entre el 10 y 20%.</w:t>
      </w:r>
    </w:p>
    <w:p w:rsidR="00046710" w:rsidRPr="00AE306C" w:rsidRDefault="00046710" w:rsidP="00AE306C">
      <w:pPr>
        <w:autoSpaceDE w:val="0"/>
        <w:autoSpaceDN w:val="0"/>
        <w:adjustRightInd w:val="0"/>
        <w:spacing w:after="0" w:line="480" w:lineRule="auto"/>
        <w:ind w:firstLine="709"/>
        <w:jc w:val="both"/>
        <w:rPr>
          <w:rFonts w:ascii="Arial" w:hAnsi="Arial" w:cs="Arial"/>
          <w:sz w:val="24"/>
          <w:szCs w:val="24"/>
        </w:rPr>
      </w:pPr>
      <w:r w:rsidRPr="00AE306C">
        <w:rPr>
          <w:rFonts w:ascii="Arial" w:hAnsi="Arial" w:cs="Arial"/>
          <w:sz w:val="24"/>
          <w:szCs w:val="24"/>
          <w:lang w:eastAsia="es-ES"/>
        </w:rPr>
        <w:t xml:space="preserve">En lo referente a la prevalencia del bullying en nivel superior Hoyos, Llanos y Valega (2011) realizaron un estudio en Barranquilla, Colombia y encontraron que </w:t>
      </w:r>
      <w:r w:rsidRPr="00AE306C">
        <w:rPr>
          <w:rFonts w:ascii="Arial" w:hAnsi="Arial" w:cs="Arial"/>
          <w:sz w:val="24"/>
          <w:szCs w:val="24"/>
        </w:rPr>
        <w:t>87% de los estudiantes se identifica como testigo, un 12% se reconoce como agresor y el 10.6% como víctima de este tipo de maltrato.</w:t>
      </w:r>
    </w:p>
    <w:p w:rsidR="00046710" w:rsidRPr="00AE306C" w:rsidRDefault="00046710" w:rsidP="00AE306C">
      <w:pPr>
        <w:autoSpaceDE w:val="0"/>
        <w:autoSpaceDN w:val="0"/>
        <w:adjustRightInd w:val="0"/>
        <w:spacing w:after="0" w:line="480" w:lineRule="auto"/>
        <w:ind w:firstLine="709"/>
        <w:jc w:val="both"/>
        <w:rPr>
          <w:rFonts w:ascii="Arial" w:hAnsi="Arial" w:cs="Arial"/>
          <w:sz w:val="24"/>
          <w:szCs w:val="24"/>
          <w:highlight w:val="lightGray"/>
        </w:rPr>
      </w:pPr>
      <w:r w:rsidRPr="00AE306C">
        <w:rPr>
          <w:rFonts w:ascii="Arial" w:hAnsi="Arial" w:cs="Arial"/>
          <w:sz w:val="24"/>
          <w:szCs w:val="24"/>
        </w:rPr>
        <w:t>Si bien es cierto que resulta preocupante que estudiantes de nivel superior ejecuten conductas de acoso hacia sus pares, resulta aún más grave que docentes en formación lleven a cabo dichas conductas, Estrada (2012) en un estudio realizado en Durango, México concluye que la medida en que se presenta el acoso psicológico entre alumno de una institución formadora de docentes es de 36.66%</w:t>
      </w:r>
      <w:r w:rsidRPr="00AE306C">
        <w:rPr>
          <w:rFonts w:ascii="Arial" w:hAnsi="Arial" w:cs="Arial"/>
          <w:sz w:val="24"/>
          <w:szCs w:val="24"/>
          <w:lang w:eastAsia="es-ES"/>
        </w:rPr>
        <w:t>.</w:t>
      </w:r>
    </w:p>
    <w:p w:rsidR="00046710" w:rsidRPr="00AE306C" w:rsidRDefault="00046710" w:rsidP="00AE306C">
      <w:pPr>
        <w:pStyle w:val="NormalWeb"/>
        <w:spacing w:before="0" w:beforeAutospacing="0" w:after="0" w:afterAutospacing="0" w:line="480" w:lineRule="auto"/>
        <w:rPr>
          <w:rFonts w:ascii="Arial" w:eastAsiaTheme="minorHAnsi" w:hAnsi="Arial" w:cs="Arial"/>
          <w:lang w:eastAsia="en-US"/>
        </w:rPr>
      </w:pPr>
      <w:r w:rsidRPr="00AE306C">
        <w:rPr>
          <w:rFonts w:ascii="Arial" w:eastAsiaTheme="minorHAnsi" w:hAnsi="Arial" w:cs="Arial"/>
          <w:lang w:eastAsia="en-US"/>
        </w:rPr>
        <w:lastRenderedPageBreak/>
        <w:t xml:space="preserve">Con lo antes redactado que se sustentó en reportes de investigación llevadas en cabo en diferentes niveles educativo y en diferentes países, queda de manifiesto que acoso psicológico entre alumnos se presenta desde nivel preescolar hasta universidad, </w:t>
      </w:r>
      <w:r w:rsidR="007500E9">
        <w:rPr>
          <w:rFonts w:ascii="Arial" w:eastAsiaTheme="minorHAnsi" w:hAnsi="Arial" w:cs="Arial"/>
          <w:lang w:eastAsia="en-US"/>
        </w:rPr>
        <w:t xml:space="preserve">y </w:t>
      </w:r>
      <w:r w:rsidRPr="00AE306C">
        <w:rPr>
          <w:rFonts w:ascii="Arial" w:eastAsiaTheme="minorHAnsi" w:hAnsi="Arial" w:cs="Arial"/>
          <w:lang w:eastAsia="en-US"/>
        </w:rPr>
        <w:t xml:space="preserve">que es una problemática que se está presentando mundialmente. </w:t>
      </w:r>
    </w:p>
    <w:p w:rsidR="00046710" w:rsidRDefault="00046710" w:rsidP="00104E50">
      <w:pPr>
        <w:pStyle w:val="NormalWeb"/>
        <w:spacing w:before="0" w:beforeAutospacing="0" w:after="0" w:afterAutospacing="0" w:line="480" w:lineRule="auto"/>
        <w:rPr>
          <w:rFonts w:ascii="Arial" w:hAnsi="Arial" w:cs="Arial"/>
        </w:rPr>
      </w:pPr>
      <w:r w:rsidRPr="00AE306C">
        <w:rPr>
          <w:rFonts w:ascii="Arial" w:eastAsiaTheme="minorHAnsi" w:hAnsi="Arial" w:cs="Arial"/>
          <w:lang w:eastAsia="en-US"/>
        </w:rPr>
        <w:t xml:space="preserve">Por lo anterior, resulta necesario implementar acciones para su detección, disminución y en su momento la erradicación, mismas que requieren la participación de toda la sociedad y principalmente de todos los actores educativos. Derivado de ello, es que se inicia con la detección a través de la presente investigación y </w:t>
      </w:r>
      <w:r w:rsidRPr="00AE306C">
        <w:rPr>
          <w:rFonts w:ascii="Arial" w:hAnsi="Arial" w:cs="Arial"/>
        </w:rPr>
        <w:t>es que tienen los siguientes</w:t>
      </w:r>
      <w:r w:rsidR="00104E50">
        <w:rPr>
          <w:rFonts w:ascii="Arial" w:hAnsi="Arial" w:cs="Arial"/>
        </w:rPr>
        <w:t>:</w:t>
      </w:r>
      <w:r w:rsidRPr="00AE306C">
        <w:rPr>
          <w:rFonts w:ascii="Arial" w:hAnsi="Arial" w:cs="Arial"/>
        </w:rPr>
        <w:t xml:space="preserve"> </w:t>
      </w:r>
    </w:p>
    <w:p w:rsidR="00B9148A" w:rsidRPr="00AE306C" w:rsidRDefault="00B9148A" w:rsidP="00104E50">
      <w:pPr>
        <w:pStyle w:val="NormalWeb"/>
        <w:spacing w:before="0" w:beforeAutospacing="0" w:after="0" w:afterAutospacing="0" w:line="480" w:lineRule="auto"/>
        <w:rPr>
          <w:rFonts w:ascii="Arial" w:hAnsi="Arial" w:cs="Arial"/>
        </w:rPr>
      </w:pPr>
    </w:p>
    <w:p w:rsidR="00046710" w:rsidRDefault="00046710" w:rsidP="007500E9">
      <w:pPr>
        <w:pStyle w:val="Ttulo2"/>
        <w:rPr>
          <w:rFonts w:cs="Arial"/>
          <w:szCs w:val="24"/>
        </w:rPr>
      </w:pPr>
      <w:bookmarkStart w:id="0" w:name="_Toc430637767"/>
      <w:r w:rsidRPr="00AE306C">
        <w:rPr>
          <w:rFonts w:cs="Arial"/>
          <w:szCs w:val="24"/>
        </w:rPr>
        <w:t>Objetivos de investigación</w:t>
      </w:r>
      <w:bookmarkEnd w:id="0"/>
    </w:p>
    <w:p w:rsidR="00046710" w:rsidRDefault="00046710" w:rsidP="00653A1F">
      <w:pPr>
        <w:pStyle w:val="Prrafodelista"/>
        <w:numPr>
          <w:ilvl w:val="0"/>
          <w:numId w:val="6"/>
        </w:numPr>
        <w:ind w:left="426"/>
        <w:rPr>
          <w:rStyle w:val="b"/>
          <w:rFonts w:cs="Arial"/>
          <w:szCs w:val="24"/>
        </w:rPr>
      </w:pPr>
      <w:r w:rsidRPr="00AE306C">
        <w:rPr>
          <w:rStyle w:val="b"/>
          <w:rFonts w:cs="Arial"/>
          <w:szCs w:val="24"/>
        </w:rPr>
        <w:t>Determinar en qué</w:t>
      </w:r>
      <w:r w:rsidR="00104E50">
        <w:rPr>
          <w:rStyle w:val="b"/>
          <w:rFonts w:cs="Arial"/>
          <w:szCs w:val="24"/>
        </w:rPr>
        <w:t xml:space="preserve"> medida se presenta el bullying</w:t>
      </w:r>
      <w:r w:rsidRPr="00AE306C">
        <w:rPr>
          <w:rStyle w:val="b"/>
          <w:rFonts w:cs="Arial"/>
          <w:szCs w:val="24"/>
        </w:rPr>
        <w:t xml:space="preserve"> </w:t>
      </w:r>
    </w:p>
    <w:p w:rsidR="00BF3834" w:rsidRDefault="00BF3834" w:rsidP="00653A1F">
      <w:pPr>
        <w:pStyle w:val="Prrafodelista"/>
        <w:numPr>
          <w:ilvl w:val="0"/>
          <w:numId w:val="6"/>
        </w:numPr>
        <w:ind w:left="426"/>
        <w:rPr>
          <w:rStyle w:val="b"/>
          <w:rFonts w:cs="Arial"/>
          <w:szCs w:val="24"/>
        </w:rPr>
      </w:pPr>
      <w:r w:rsidRPr="00F3015C">
        <w:rPr>
          <w:rStyle w:val="b"/>
          <w:rFonts w:cs="Arial"/>
          <w:szCs w:val="24"/>
        </w:rPr>
        <w:t xml:space="preserve">Identificar </w:t>
      </w:r>
      <w:r>
        <w:rPr>
          <w:rStyle w:val="b"/>
          <w:rFonts w:cs="Arial"/>
          <w:szCs w:val="24"/>
        </w:rPr>
        <w:t xml:space="preserve">el </w:t>
      </w:r>
      <w:r w:rsidRPr="00F3015C">
        <w:rPr>
          <w:rStyle w:val="b"/>
          <w:rFonts w:cs="Arial"/>
          <w:szCs w:val="24"/>
        </w:rPr>
        <w:t xml:space="preserve">grado </w:t>
      </w:r>
      <w:r>
        <w:rPr>
          <w:rStyle w:val="b"/>
          <w:rFonts w:cs="Arial"/>
          <w:szCs w:val="24"/>
        </w:rPr>
        <w:t xml:space="preserve">de primaria </w:t>
      </w:r>
      <w:r w:rsidR="007500E9">
        <w:rPr>
          <w:rStyle w:val="b"/>
          <w:rFonts w:cs="Arial"/>
          <w:szCs w:val="24"/>
        </w:rPr>
        <w:t xml:space="preserve">que </w:t>
      </w:r>
      <w:r w:rsidRPr="00F3015C">
        <w:rPr>
          <w:rStyle w:val="b"/>
          <w:rFonts w:cs="Arial"/>
          <w:szCs w:val="24"/>
        </w:rPr>
        <w:t>está</w:t>
      </w:r>
      <w:bookmarkStart w:id="1" w:name="_Toc405462756"/>
      <w:bookmarkStart w:id="2" w:name="_Toc425332185"/>
      <w:bookmarkStart w:id="3" w:name="_Toc425333896"/>
      <w:bookmarkStart w:id="4" w:name="_Toc430637768"/>
      <w:r w:rsidRPr="00F3015C">
        <w:rPr>
          <w:rStyle w:val="b"/>
          <w:rFonts w:cs="Arial"/>
          <w:szCs w:val="24"/>
        </w:rPr>
        <w:t xml:space="preserve"> más afectado por el bullying</w:t>
      </w:r>
    </w:p>
    <w:p w:rsidR="00BF3834" w:rsidRPr="00F3015C" w:rsidRDefault="00BF3834" w:rsidP="00653A1F">
      <w:pPr>
        <w:pStyle w:val="Prrafodelista"/>
        <w:numPr>
          <w:ilvl w:val="0"/>
          <w:numId w:val="6"/>
        </w:numPr>
        <w:ind w:left="426"/>
        <w:rPr>
          <w:rFonts w:cs="Arial"/>
          <w:szCs w:val="24"/>
        </w:rPr>
      </w:pPr>
      <w:r w:rsidRPr="00F3015C">
        <w:rPr>
          <w:rStyle w:val="b"/>
          <w:rFonts w:cs="Arial"/>
          <w:szCs w:val="24"/>
        </w:rPr>
        <w:t xml:space="preserve">Identificar </w:t>
      </w:r>
      <w:r>
        <w:rPr>
          <w:rStyle w:val="b"/>
          <w:rFonts w:cs="Arial"/>
          <w:szCs w:val="24"/>
        </w:rPr>
        <w:t xml:space="preserve">el </w:t>
      </w:r>
      <w:r w:rsidRPr="00F3015C">
        <w:rPr>
          <w:rStyle w:val="b"/>
          <w:rFonts w:cs="Arial"/>
          <w:szCs w:val="24"/>
        </w:rPr>
        <w:t xml:space="preserve">grado </w:t>
      </w:r>
      <w:r>
        <w:rPr>
          <w:rStyle w:val="b"/>
          <w:rFonts w:cs="Arial"/>
          <w:szCs w:val="24"/>
        </w:rPr>
        <w:t xml:space="preserve">de secundaria </w:t>
      </w:r>
      <w:r w:rsidR="007500E9">
        <w:rPr>
          <w:rStyle w:val="b"/>
          <w:rFonts w:cs="Arial"/>
          <w:szCs w:val="24"/>
        </w:rPr>
        <w:t xml:space="preserve">que </w:t>
      </w:r>
      <w:r w:rsidRPr="00F3015C">
        <w:rPr>
          <w:rStyle w:val="b"/>
          <w:rFonts w:cs="Arial"/>
          <w:szCs w:val="24"/>
        </w:rPr>
        <w:t xml:space="preserve">está más afectado por el bullying </w:t>
      </w:r>
    </w:p>
    <w:bookmarkEnd w:id="1"/>
    <w:bookmarkEnd w:id="2"/>
    <w:bookmarkEnd w:id="3"/>
    <w:bookmarkEnd w:id="4"/>
    <w:p w:rsidR="009165CF" w:rsidRDefault="006A6F00" w:rsidP="00653A1F">
      <w:pPr>
        <w:pStyle w:val="Prrafodelista"/>
        <w:numPr>
          <w:ilvl w:val="0"/>
          <w:numId w:val="6"/>
        </w:numPr>
        <w:ind w:left="426"/>
        <w:rPr>
          <w:rStyle w:val="b"/>
          <w:rFonts w:cs="Arial"/>
          <w:szCs w:val="24"/>
        </w:rPr>
      </w:pPr>
      <w:r w:rsidRPr="009165CF">
        <w:rPr>
          <w:rStyle w:val="b"/>
          <w:rFonts w:cs="Arial"/>
          <w:szCs w:val="24"/>
        </w:rPr>
        <w:t xml:space="preserve">Determinar la medida en que los alumnos </w:t>
      </w:r>
      <w:r w:rsidR="009165CF" w:rsidRPr="009165CF">
        <w:rPr>
          <w:rStyle w:val="b"/>
          <w:rFonts w:cs="Arial"/>
          <w:szCs w:val="24"/>
        </w:rPr>
        <w:t>desarrollan cada uno de los roles de bullying</w:t>
      </w:r>
    </w:p>
    <w:p w:rsidR="00046710" w:rsidRDefault="00F3015C" w:rsidP="00653A1F">
      <w:pPr>
        <w:pStyle w:val="Prrafodelista"/>
        <w:numPr>
          <w:ilvl w:val="0"/>
          <w:numId w:val="6"/>
        </w:numPr>
        <w:ind w:left="426"/>
        <w:rPr>
          <w:rStyle w:val="b"/>
          <w:rFonts w:cs="Arial"/>
          <w:szCs w:val="24"/>
        </w:rPr>
      </w:pPr>
      <w:r>
        <w:rPr>
          <w:rStyle w:val="b"/>
          <w:rFonts w:cs="Arial"/>
          <w:szCs w:val="24"/>
        </w:rPr>
        <w:t>D</w:t>
      </w:r>
      <w:r w:rsidR="00046710" w:rsidRPr="00F3015C">
        <w:rPr>
          <w:rStyle w:val="b"/>
          <w:rFonts w:cs="Arial"/>
          <w:szCs w:val="24"/>
        </w:rPr>
        <w:t>eterminar qué tipo</w:t>
      </w:r>
      <w:r w:rsidR="009165CF">
        <w:rPr>
          <w:rStyle w:val="b"/>
          <w:rFonts w:cs="Arial"/>
          <w:szCs w:val="24"/>
        </w:rPr>
        <w:t>s</w:t>
      </w:r>
      <w:r w:rsidR="00046710" w:rsidRPr="00F3015C">
        <w:rPr>
          <w:rStyle w:val="b"/>
          <w:rFonts w:cs="Arial"/>
          <w:szCs w:val="24"/>
        </w:rPr>
        <w:t xml:space="preserve"> de conducta del bullying se</w:t>
      </w:r>
      <w:r w:rsidR="009165CF">
        <w:rPr>
          <w:rStyle w:val="b"/>
          <w:rFonts w:cs="Arial"/>
          <w:szCs w:val="24"/>
        </w:rPr>
        <w:t xml:space="preserve"> presenta con mayor </w:t>
      </w:r>
      <w:r w:rsidR="000514BE">
        <w:rPr>
          <w:rStyle w:val="b"/>
          <w:rFonts w:cs="Arial"/>
          <w:szCs w:val="24"/>
        </w:rPr>
        <w:t>medida</w:t>
      </w:r>
      <w:r w:rsidR="009165CF">
        <w:rPr>
          <w:rStyle w:val="b"/>
          <w:rFonts w:cs="Arial"/>
          <w:szCs w:val="24"/>
        </w:rPr>
        <w:t xml:space="preserve"> en los roles del acoso psicológico entre alumnos</w:t>
      </w:r>
    </w:p>
    <w:p w:rsidR="00046710" w:rsidRPr="00AE306C" w:rsidRDefault="00046710" w:rsidP="00AE306C">
      <w:pPr>
        <w:autoSpaceDE w:val="0"/>
        <w:autoSpaceDN w:val="0"/>
        <w:adjustRightInd w:val="0"/>
        <w:spacing w:after="0" w:line="480" w:lineRule="auto"/>
        <w:ind w:firstLine="709"/>
        <w:jc w:val="both"/>
        <w:rPr>
          <w:rFonts w:ascii="Arial" w:hAnsi="Arial" w:cs="Arial"/>
          <w:sz w:val="24"/>
          <w:szCs w:val="24"/>
          <w:lang w:eastAsia="es-MX"/>
        </w:rPr>
      </w:pPr>
    </w:p>
    <w:p w:rsidR="00046710" w:rsidRPr="00AE306C" w:rsidRDefault="007500E9" w:rsidP="007500E9">
      <w:pPr>
        <w:pStyle w:val="Ttulo1"/>
        <w:spacing w:before="0" w:beforeAutospacing="0" w:after="0" w:afterAutospacing="0"/>
        <w:ind w:firstLine="0"/>
        <w:jc w:val="both"/>
        <w:rPr>
          <w:rFonts w:cs="Arial"/>
          <w:sz w:val="24"/>
          <w:szCs w:val="24"/>
        </w:rPr>
      </w:pPr>
      <w:r w:rsidRPr="00AE306C">
        <w:rPr>
          <w:rFonts w:cs="Arial"/>
          <w:sz w:val="24"/>
          <w:szCs w:val="24"/>
        </w:rPr>
        <w:t>Metodología</w:t>
      </w:r>
    </w:p>
    <w:p w:rsidR="00046710" w:rsidRPr="00AE306C" w:rsidRDefault="00046710" w:rsidP="00B9148A">
      <w:pPr>
        <w:spacing w:after="0" w:line="480" w:lineRule="auto"/>
        <w:jc w:val="both"/>
        <w:rPr>
          <w:rFonts w:ascii="Arial" w:hAnsi="Arial" w:cs="Arial"/>
          <w:sz w:val="24"/>
          <w:szCs w:val="24"/>
        </w:rPr>
      </w:pPr>
      <w:r w:rsidRPr="00AE306C">
        <w:rPr>
          <w:rFonts w:ascii="Arial" w:hAnsi="Arial" w:cs="Arial"/>
          <w:sz w:val="24"/>
          <w:szCs w:val="24"/>
          <w:lang w:val="es-ES"/>
        </w:rPr>
        <w:t xml:space="preserve">La metodología que se utiliza en toda investigación es la columna vertebral de la misma, por ello debe ser elegida acorde a lo que se desea investigar, es decir, de acuerdo a los objetivos. </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lastRenderedPageBreak/>
        <w:t>Por la naturaleza de los datos del presente estudio se utiliza un</w:t>
      </w:r>
      <w:r w:rsidR="007500E9">
        <w:rPr>
          <w:rFonts w:ascii="Arial" w:hAnsi="Arial" w:cs="Arial"/>
          <w:sz w:val="24"/>
          <w:szCs w:val="24"/>
        </w:rPr>
        <w:t xml:space="preserve"> enfoque</w:t>
      </w:r>
      <w:r w:rsidRPr="00AE306C">
        <w:rPr>
          <w:rFonts w:ascii="Arial" w:hAnsi="Arial" w:cs="Arial"/>
          <w:sz w:val="24"/>
          <w:szCs w:val="24"/>
        </w:rPr>
        <w:t xml:space="preserve"> </w:t>
      </w:r>
      <w:r w:rsidRPr="00AE306C">
        <w:rPr>
          <w:rFonts w:ascii="Arial" w:hAnsi="Arial" w:cs="Arial"/>
          <w:b/>
          <w:sz w:val="24"/>
          <w:szCs w:val="24"/>
        </w:rPr>
        <w:t>cuantitativ</w:t>
      </w:r>
      <w:r w:rsidR="007500E9">
        <w:rPr>
          <w:rFonts w:ascii="Arial" w:hAnsi="Arial" w:cs="Arial"/>
          <w:b/>
          <w:sz w:val="24"/>
          <w:szCs w:val="24"/>
        </w:rPr>
        <w:t>o</w:t>
      </w:r>
      <w:r w:rsidRPr="00AE306C">
        <w:rPr>
          <w:rFonts w:ascii="Arial" w:hAnsi="Arial" w:cs="Arial"/>
          <w:sz w:val="24"/>
          <w:szCs w:val="24"/>
        </w:rPr>
        <w:t xml:space="preserve">, a través del método </w:t>
      </w:r>
      <w:r w:rsidRPr="00AE306C">
        <w:rPr>
          <w:rFonts w:ascii="Arial" w:hAnsi="Arial" w:cs="Arial"/>
          <w:b/>
          <w:sz w:val="24"/>
          <w:szCs w:val="24"/>
        </w:rPr>
        <w:t>hipotético deductivo</w:t>
      </w:r>
      <w:r w:rsidRPr="00AE306C">
        <w:rPr>
          <w:rFonts w:ascii="Arial" w:hAnsi="Arial" w:cs="Arial"/>
          <w:sz w:val="24"/>
          <w:szCs w:val="24"/>
        </w:rPr>
        <w:t xml:space="preserve">, de acuerdo a la </w:t>
      </w:r>
      <w:r w:rsidRPr="00AE306C">
        <w:rPr>
          <w:rFonts w:ascii="Arial" w:hAnsi="Arial" w:cs="Arial"/>
          <w:i/>
          <w:sz w:val="24"/>
          <w:szCs w:val="24"/>
        </w:rPr>
        <w:t xml:space="preserve">manipulación de las variables </w:t>
      </w:r>
      <w:r w:rsidRPr="00AE306C">
        <w:rPr>
          <w:rFonts w:ascii="Arial" w:hAnsi="Arial" w:cs="Arial"/>
          <w:sz w:val="24"/>
          <w:szCs w:val="24"/>
        </w:rPr>
        <w:t xml:space="preserve">es </w:t>
      </w:r>
      <w:r w:rsidRPr="00AE306C">
        <w:rPr>
          <w:rFonts w:ascii="Arial" w:hAnsi="Arial" w:cs="Arial"/>
          <w:b/>
          <w:sz w:val="24"/>
          <w:szCs w:val="24"/>
        </w:rPr>
        <w:t>no experimental</w:t>
      </w:r>
      <w:r w:rsidRPr="00AE306C">
        <w:rPr>
          <w:rFonts w:ascii="Arial" w:hAnsi="Arial" w:cs="Arial"/>
          <w:sz w:val="24"/>
          <w:szCs w:val="24"/>
        </w:rPr>
        <w:t xml:space="preserve">, en cuanto a la </w:t>
      </w:r>
      <w:r w:rsidRPr="00AE306C">
        <w:rPr>
          <w:rFonts w:ascii="Arial" w:hAnsi="Arial" w:cs="Arial"/>
          <w:i/>
          <w:sz w:val="24"/>
          <w:szCs w:val="24"/>
        </w:rPr>
        <w:t>temporalización</w:t>
      </w:r>
      <w:r w:rsidRPr="00AE306C">
        <w:rPr>
          <w:rFonts w:ascii="Arial" w:hAnsi="Arial" w:cs="Arial"/>
          <w:sz w:val="24"/>
          <w:szCs w:val="24"/>
        </w:rPr>
        <w:t xml:space="preserve"> es de corte </w:t>
      </w:r>
      <w:r w:rsidRPr="00AE306C">
        <w:rPr>
          <w:rFonts w:ascii="Arial" w:hAnsi="Arial" w:cs="Arial"/>
          <w:b/>
          <w:sz w:val="24"/>
          <w:szCs w:val="24"/>
        </w:rPr>
        <w:t>transversal</w:t>
      </w:r>
      <w:r w:rsidRPr="00AE306C">
        <w:rPr>
          <w:rFonts w:ascii="Arial" w:hAnsi="Arial" w:cs="Arial"/>
          <w:sz w:val="24"/>
          <w:szCs w:val="24"/>
        </w:rPr>
        <w:t xml:space="preserve">, por último en lo referente al </w:t>
      </w:r>
      <w:r w:rsidRPr="00AE306C">
        <w:rPr>
          <w:rFonts w:ascii="Arial" w:hAnsi="Arial" w:cs="Arial"/>
          <w:i/>
          <w:sz w:val="24"/>
          <w:szCs w:val="24"/>
        </w:rPr>
        <w:t>objetivo</w:t>
      </w:r>
      <w:r w:rsidRPr="00AE306C">
        <w:rPr>
          <w:rFonts w:ascii="Arial" w:hAnsi="Arial" w:cs="Arial"/>
          <w:sz w:val="24"/>
          <w:szCs w:val="24"/>
        </w:rPr>
        <w:t xml:space="preserve"> se caracteriza como </w:t>
      </w:r>
      <w:r w:rsidRPr="00AE306C">
        <w:rPr>
          <w:rFonts w:ascii="Arial" w:hAnsi="Arial" w:cs="Arial"/>
          <w:b/>
          <w:sz w:val="24"/>
          <w:szCs w:val="24"/>
        </w:rPr>
        <w:t>descriptiva y correlacional</w:t>
      </w:r>
      <w:r w:rsidRPr="00AE306C">
        <w:rPr>
          <w:rFonts w:ascii="Arial" w:hAnsi="Arial" w:cs="Arial"/>
          <w:sz w:val="24"/>
          <w:szCs w:val="24"/>
        </w:rPr>
        <w:t xml:space="preserve">. </w:t>
      </w:r>
    </w:p>
    <w:p w:rsidR="00046710" w:rsidRPr="00AE306C" w:rsidRDefault="00046710" w:rsidP="00AE306C">
      <w:pPr>
        <w:spacing w:after="0" w:line="480" w:lineRule="auto"/>
        <w:ind w:firstLine="709"/>
        <w:jc w:val="both"/>
        <w:rPr>
          <w:rFonts w:ascii="Arial" w:hAnsi="Arial" w:cs="Arial"/>
          <w:sz w:val="24"/>
          <w:szCs w:val="24"/>
        </w:rPr>
      </w:pPr>
    </w:p>
    <w:p w:rsidR="00046710" w:rsidRPr="00AE306C" w:rsidRDefault="00046710" w:rsidP="007500E9">
      <w:pPr>
        <w:pStyle w:val="Ttulo2"/>
        <w:rPr>
          <w:rFonts w:cs="Arial"/>
          <w:szCs w:val="24"/>
        </w:rPr>
      </w:pPr>
      <w:bookmarkStart w:id="5" w:name="_Toc430637773"/>
      <w:r w:rsidRPr="00AE306C">
        <w:rPr>
          <w:rFonts w:cs="Arial"/>
          <w:szCs w:val="24"/>
        </w:rPr>
        <w:t>Técnica e instrumentos</w:t>
      </w:r>
      <w:bookmarkEnd w:id="5"/>
    </w:p>
    <w:p w:rsidR="00046710" w:rsidRPr="00AE306C" w:rsidRDefault="00046710" w:rsidP="00B9148A">
      <w:pPr>
        <w:spacing w:after="0" w:line="480" w:lineRule="auto"/>
        <w:jc w:val="both"/>
        <w:rPr>
          <w:rFonts w:ascii="Arial" w:hAnsi="Arial" w:cs="Arial"/>
          <w:sz w:val="24"/>
          <w:szCs w:val="24"/>
        </w:rPr>
      </w:pPr>
      <w:r w:rsidRPr="00AE306C">
        <w:rPr>
          <w:rFonts w:ascii="Arial" w:hAnsi="Arial" w:cs="Arial"/>
          <w:sz w:val="24"/>
          <w:szCs w:val="24"/>
        </w:rPr>
        <w:t>En las investigaciones cuantitativas la técnica por excelencia es la encuesta, la manera en que puede adm</w:t>
      </w:r>
      <w:r w:rsidR="00B9148A">
        <w:rPr>
          <w:rFonts w:ascii="Arial" w:hAnsi="Arial" w:cs="Arial"/>
          <w:sz w:val="24"/>
          <w:szCs w:val="24"/>
        </w:rPr>
        <w:t xml:space="preserve">inistrarse es: autoadministrado, </w:t>
      </w:r>
      <w:r w:rsidRPr="00AE306C">
        <w:rPr>
          <w:rFonts w:ascii="Arial" w:hAnsi="Arial" w:cs="Arial"/>
          <w:sz w:val="24"/>
          <w:szCs w:val="24"/>
        </w:rPr>
        <w:t xml:space="preserve">entrevista personal o entrevista telefónica (Hernández et al., 2010). La presente investigación es de corte cuantitativo, por ello, se utilizó dicha técnica. </w:t>
      </w:r>
    </w:p>
    <w:p w:rsidR="00046710"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t xml:space="preserve">El instrumento utilizado fue el cuestionario, </w:t>
      </w:r>
      <w:r w:rsidR="00B9148A">
        <w:rPr>
          <w:rFonts w:ascii="Arial" w:hAnsi="Arial" w:cs="Arial"/>
          <w:sz w:val="24"/>
          <w:szCs w:val="24"/>
        </w:rPr>
        <w:t>d</w:t>
      </w:r>
      <w:r w:rsidRPr="00AE306C">
        <w:rPr>
          <w:rFonts w:ascii="Arial" w:hAnsi="Arial" w:cs="Arial"/>
          <w:sz w:val="24"/>
          <w:szCs w:val="24"/>
        </w:rPr>
        <w:t>entro de las ventajas de utilizar el cuestionario como instrumento para recabar datos se encuentran dentro de las principales que cualquier individuo lo puede contestar, se puede responder en cualquier lugar y de manera física o en línea, puede o no haber aplicador, no requiere una formación o capacitación específica del aplicador. En el caso del presente estudio el cuestionario que se utilizó fue el Cuestionario para la Exploración del Bullying (CEBU) diseñado por Estrada y Jaik (2011), al que se le hi</w:t>
      </w:r>
      <w:r w:rsidR="00B9148A">
        <w:rPr>
          <w:rFonts w:ascii="Arial" w:hAnsi="Arial" w:cs="Arial"/>
          <w:sz w:val="24"/>
          <w:szCs w:val="24"/>
        </w:rPr>
        <w:t xml:space="preserve">cieron </w:t>
      </w:r>
      <w:r w:rsidRPr="00AE306C">
        <w:rPr>
          <w:rFonts w:ascii="Arial" w:hAnsi="Arial" w:cs="Arial"/>
          <w:sz w:val="24"/>
          <w:szCs w:val="24"/>
        </w:rPr>
        <w:t>adecuaci</w:t>
      </w:r>
      <w:r w:rsidR="00B9148A">
        <w:rPr>
          <w:rFonts w:ascii="Arial" w:hAnsi="Arial" w:cs="Arial"/>
          <w:sz w:val="24"/>
          <w:szCs w:val="24"/>
        </w:rPr>
        <w:t>ones de algunas palabras que no eran comprendidas.</w:t>
      </w:r>
      <w:r w:rsidRPr="00AE306C">
        <w:rPr>
          <w:rFonts w:ascii="Arial" w:hAnsi="Arial" w:cs="Arial"/>
          <w:sz w:val="24"/>
          <w:szCs w:val="24"/>
        </w:rPr>
        <w:t xml:space="preserve"> </w:t>
      </w:r>
    </w:p>
    <w:p w:rsidR="007500E9" w:rsidRPr="00AE306C" w:rsidRDefault="007500E9" w:rsidP="00AE306C">
      <w:pPr>
        <w:spacing w:after="0" w:line="480" w:lineRule="auto"/>
        <w:ind w:firstLine="709"/>
        <w:jc w:val="both"/>
        <w:rPr>
          <w:rFonts w:ascii="Arial" w:hAnsi="Arial" w:cs="Arial"/>
          <w:sz w:val="24"/>
          <w:szCs w:val="24"/>
        </w:rPr>
      </w:pPr>
    </w:p>
    <w:p w:rsidR="00046710" w:rsidRPr="00AE306C" w:rsidRDefault="00046710" w:rsidP="00AE306C">
      <w:pPr>
        <w:pStyle w:val="Ttulo2"/>
        <w:ind w:firstLine="709"/>
        <w:rPr>
          <w:rFonts w:cs="Arial"/>
          <w:szCs w:val="24"/>
        </w:rPr>
      </w:pPr>
      <w:bookmarkStart w:id="6" w:name="_Toc430637774"/>
      <w:r w:rsidRPr="00AE306C">
        <w:rPr>
          <w:rFonts w:cs="Arial"/>
          <w:szCs w:val="24"/>
        </w:rPr>
        <w:t>Descripción del Cuestionario para la Exploración del Bullying (CEBU)</w:t>
      </w:r>
      <w:bookmarkEnd w:id="6"/>
      <w:r w:rsidR="007500E9">
        <w:rPr>
          <w:rFonts w:cs="Arial"/>
          <w:szCs w:val="24"/>
        </w:rPr>
        <w:t>.</w:t>
      </w:r>
    </w:p>
    <w:p w:rsidR="009B3F2D" w:rsidRDefault="00046710" w:rsidP="007500E9">
      <w:pPr>
        <w:spacing w:after="0" w:line="480" w:lineRule="auto"/>
        <w:jc w:val="both"/>
        <w:rPr>
          <w:rFonts w:ascii="Arial" w:hAnsi="Arial" w:cs="Arial"/>
          <w:sz w:val="24"/>
          <w:szCs w:val="24"/>
        </w:rPr>
      </w:pPr>
      <w:r w:rsidRPr="00AE306C">
        <w:rPr>
          <w:rFonts w:ascii="Arial" w:hAnsi="Arial" w:cs="Arial"/>
          <w:sz w:val="24"/>
          <w:szCs w:val="24"/>
        </w:rPr>
        <w:t xml:space="preserve">El CEBU se integra de 70 ítems con formato de respuesta de escala </w:t>
      </w:r>
      <w:r w:rsidR="007500E9" w:rsidRPr="00AE306C">
        <w:rPr>
          <w:rFonts w:ascii="Arial" w:hAnsi="Arial" w:cs="Arial"/>
          <w:sz w:val="24"/>
          <w:szCs w:val="24"/>
        </w:rPr>
        <w:t>Likert</w:t>
      </w:r>
      <w:r w:rsidRPr="00AE306C">
        <w:rPr>
          <w:rFonts w:ascii="Arial" w:hAnsi="Arial" w:cs="Arial"/>
          <w:sz w:val="24"/>
          <w:szCs w:val="24"/>
        </w:rPr>
        <w:t xml:space="preserve"> de cinco valores numéricos comprendidos del 1 al 5. En estos uno es nunca, dos es casi nunca, tres es con frecuencia, cuatro es casi siempre y cinco es siempre. </w:t>
      </w:r>
    </w:p>
    <w:p w:rsidR="00046710" w:rsidRPr="00AE306C" w:rsidRDefault="00046710" w:rsidP="00AE306C">
      <w:pPr>
        <w:spacing w:after="0" w:line="480" w:lineRule="auto"/>
        <w:ind w:firstLine="709"/>
        <w:jc w:val="both"/>
        <w:rPr>
          <w:rFonts w:ascii="Arial" w:hAnsi="Arial" w:cs="Arial"/>
          <w:sz w:val="24"/>
          <w:szCs w:val="24"/>
        </w:rPr>
      </w:pPr>
      <w:r w:rsidRPr="00AE306C">
        <w:rPr>
          <w:rFonts w:ascii="Arial" w:hAnsi="Arial" w:cs="Arial"/>
          <w:sz w:val="24"/>
          <w:szCs w:val="24"/>
        </w:rPr>
        <w:lastRenderedPageBreak/>
        <w:t xml:space="preserve">El CEBU está estructurado en tres partes y los ítems van dirigidos a los actores principales del acoso escolar entre alumnos, encontrándose distribuidos de la siguiente forma: Los primeros 24 ítems son para quienes </w:t>
      </w:r>
      <w:r w:rsidR="007500E9">
        <w:rPr>
          <w:rFonts w:ascii="Arial" w:hAnsi="Arial" w:cs="Arial"/>
          <w:sz w:val="24"/>
          <w:szCs w:val="24"/>
        </w:rPr>
        <w:t xml:space="preserve">son </w:t>
      </w:r>
      <w:r w:rsidRPr="00AE306C">
        <w:rPr>
          <w:rFonts w:ascii="Arial" w:hAnsi="Arial" w:cs="Arial"/>
          <w:sz w:val="24"/>
          <w:szCs w:val="24"/>
        </w:rPr>
        <w:t>víctima</w:t>
      </w:r>
      <w:r w:rsidR="007500E9">
        <w:rPr>
          <w:rFonts w:ascii="Arial" w:hAnsi="Arial" w:cs="Arial"/>
          <w:sz w:val="24"/>
          <w:szCs w:val="24"/>
        </w:rPr>
        <w:t>s</w:t>
      </w:r>
      <w:r w:rsidRPr="00AE306C">
        <w:rPr>
          <w:rFonts w:ascii="Arial" w:hAnsi="Arial" w:cs="Arial"/>
          <w:sz w:val="24"/>
          <w:szCs w:val="24"/>
        </w:rPr>
        <w:t xml:space="preserve"> de acoso, del 25 al 48 para quien desarrolla el rol de agresor y los restantes (49 al 70) para el observador. </w:t>
      </w:r>
    </w:p>
    <w:p w:rsidR="00E413BF" w:rsidRDefault="00046710" w:rsidP="00AE306C">
      <w:pPr>
        <w:spacing w:after="0" w:line="480" w:lineRule="auto"/>
        <w:ind w:firstLine="709"/>
        <w:jc w:val="both"/>
        <w:rPr>
          <w:rFonts w:ascii="Arial" w:hAnsi="Arial" w:cs="Arial"/>
          <w:sz w:val="24"/>
          <w:szCs w:val="24"/>
        </w:rPr>
      </w:pPr>
      <w:r w:rsidRPr="00EB5713">
        <w:rPr>
          <w:rFonts w:ascii="Arial" w:hAnsi="Arial" w:cs="Arial"/>
          <w:sz w:val="24"/>
          <w:szCs w:val="24"/>
        </w:rPr>
        <w:t>El citado instrumento se</w:t>
      </w:r>
      <w:r w:rsidRPr="00AE306C">
        <w:rPr>
          <w:rFonts w:ascii="Arial" w:hAnsi="Arial" w:cs="Arial"/>
          <w:sz w:val="24"/>
          <w:szCs w:val="24"/>
        </w:rPr>
        <w:t xml:space="preserve"> </w:t>
      </w:r>
      <w:r w:rsidR="00B07D76">
        <w:rPr>
          <w:rFonts w:ascii="Arial" w:hAnsi="Arial" w:cs="Arial"/>
          <w:sz w:val="24"/>
          <w:szCs w:val="24"/>
        </w:rPr>
        <w:t xml:space="preserve">aplicó en el Colegio San Felipe, que se encuentra en </w:t>
      </w:r>
      <w:r w:rsidR="008E114D">
        <w:rPr>
          <w:rFonts w:ascii="Arial" w:hAnsi="Arial" w:cs="Arial"/>
          <w:sz w:val="24"/>
          <w:szCs w:val="24"/>
        </w:rPr>
        <w:t xml:space="preserve">el Distrito de Jesús María, mismo que forma parte de la capital de </w:t>
      </w:r>
      <w:r w:rsidR="00B07D76">
        <w:rPr>
          <w:rFonts w:ascii="Arial" w:hAnsi="Arial" w:cs="Arial"/>
          <w:sz w:val="24"/>
          <w:szCs w:val="24"/>
        </w:rPr>
        <w:t>Lima Perú</w:t>
      </w:r>
      <w:r w:rsidR="008E114D">
        <w:rPr>
          <w:rFonts w:ascii="Arial" w:hAnsi="Arial" w:cs="Arial"/>
          <w:sz w:val="24"/>
          <w:szCs w:val="24"/>
        </w:rPr>
        <w:t xml:space="preserve">. La modalidad de la institución </w:t>
      </w:r>
      <w:r w:rsidR="00B07D76">
        <w:rPr>
          <w:rFonts w:ascii="Arial" w:hAnsi="Arial" w:cs="Arial"/>
          <w:sz w:val="24"/>
          <w:szCs w:val="24"/>
        </w:rPr>
        <w:t xml:space="preserve">es privada </w:t>
      </w:r>
      <w:r w:rsidR="008E114D">
        <w:rPr>
          <w:rFonts w:ascii="Arial" w:hAnsi="Arial" w:cs="Arial"/>
          <w:sz w:val="24"/>
          <w:szCs w:val="24"/>
        </w:rPr>
        <w:t>y se oferta educación inicial, primaria y secundaria</w:t>
      </w:r>
      <w:r w:rsidR="006E3EFE">
        <w:rPr>
          <w:rFonts w:ascii="Arial" w:hAnsi="Arial" w:cs="Arial"/>
          <w:sz w:val="24"/>
          <w:szCs w:val="24"/>
        </w:rPr>
        <w:t>.</w:t>
      </w:r>
      <w:r w:rsidR="00284249">
        <w:rPr>
          <w:rFonts w:ascii="Arial" w:hAnsi="Arial" w:cs="Arial"/>
          <w:sz w:val="24"/>
          <w:szCs w:val="24"/>
        </w:rPr>
        <w:t xml:space="preserve"> </w:t>
      </w:r>
      <w:r w:rsidR="008E114D">
        <w:rPr>
          <w:rFonts w:ascii="Arial" w:hAnsi="Arial" w:cs="Arial"/>
          <w:sz w:val="24"/>
          <w:szCs w:val="24"/>
        </w:rPr>
        <w:t>Para la aplicación del cuestionario se consideraron</w:t>
      </w:r>
      <w:r w:rsidR="00284249">
        <w:rPr>
          <w:rFonts w:ascii="Arial" w:hAnsi="Arial" w:cs="Arial"/>
          <w:sz w:val="24"/>
          <w:szCs w:val="24"/>
        </w:rPr>
        <w:t xml:space="preserve"> </w:t>
      </w:r>
      <w:r w:rsidR="0056170C">
        <w:rPr>
          <w:rFonts w:ascii="Arial" w:hAnsi="Arial" w:cs="Arial"/>
          <w:sz w:val="24"/>
          <w:szCs w:val="24"/>
        </w:rPr>
        <w:t>224</w:t>
      </w:r>
      <w:r w:rsidR="00284249">
        <w:rPr>
          <w:rFonts w:ascii="Arial" w:hAnsi="Arial" w:cs="Arial"/>
          <w:sz w:val="24"/>
          <w:szCs w:val="24"/>
        </w:rPr>
        <w:t xml:space="preserve"> alumnos de 524</w:t>
      </w:r>
      <w:r w:rsidR="008E114D">
        <w:rPr>
          <w:rFonts w:ascii="Arial" w:hAnsi="Arial" w:cs="Arial"/>
          <w:sz w:val="24"/>
          <w:szCs w:val="24"/>
        </w:rPr>
        <w:t xml:space="preserve"> </w:t>
      </w:r>
      <w:r w:rsidR="00284249">
        <w:rPr>
          <w:rFonts w:ascii="Arial" w:hAnsi="Arial" w:cs="Arial"/>
          <w:sz w:val="24"/>
          <w:szCs w:val="24"/>
        </w:rPr>
        <w:t xml:space="preserve">que integran la matrícula de </w:t>
      </w:r>
      <w:r w:rsidR="008E114D">
        <w:rPr>
          <w:rFonts w:ascii="Arial" w:hAnsi="Arial" w:cs="Arial"/>
          <w:sz w:val="24"/>
          <w:szCs w:val="24"/>
        </w:rPr>
        <w:t>alumnos de 3º d</w:t>
      </w:r>
      <w:r w:rsidR="00530A45">
        <w:rPr>
          <w:rFonts w:ascii="Arial" w:hAnsi="Arial" w:cs="Arial"/>
          <w:sz w:val="24"/>
          <w:szCs w:val="24"/>
        </w:rPr>
        <w:t xml:space="preserve">e primaria a 11º de secundaria; </w:t>
      </w:r>
      <w:r w:rsidR="00E413BF">
        <w:rPr>
          <w:rFonts w:ascii="Arial" w:hAnsi="Arial" w:cs="Arial"/>
          <w:sz w:val="24"/>
          <w:szCs w:val="24"/>
        </w:rPr>
        <w:t>la manera en que se integra la muestra se explica en las siguientes tablas.</w:t>
      </w:r>
    </w:p>
    <w:p w:rsidR="00674328" w:rsidRDefault="00674328" w:rsidP="00AE306C">
      <w:pPr>
        <w:spacing w:after="0" w:line="480" w:lineRule="auto"/>
        <w:ind w:firstLine="709"/>
        <w:jc w:val="both"/>
        <w:rPr>
          <w:rFonts w:ascii="Arial" w:hAnsi="Arial" w:cs="Arial"/>
          <w:sz w:val="24"/>
          <w:szCs w:val="24"/>
        </w:rPr>
      </w:pPr>
    </w:p>
    <w:p w:rsidR="00E51BCF" w:rsidRDefault="00E51BCF" w:rsidP="00E51BCF">
      <w:pPr>
        <w:spacing w:after="0" w:line="240" w:lineRule="auto"/>
        <w:jc w:val="both"/>
        <w:rPr>
          <w:rFonts w:ascii="Arial" w:hAnsi="Arial" w:cs="Arial"/>
          <w:sz w:val="20"/>
          <w:szCs w:val="20"/>
        </w:rPr>
      </w:pPr>
      <w:r>
        <w:rPr>
          <w:rFonts w:ascii="Arial" w:hAnsi="Arial" w:cs="Arial"/>
          <w:sz w:val="20"/>
          <w:szCs w:val="20"/>
        </w:rPr>
        <w:t xml:space="preserve">Tabla 1. </w:t>
      </w:r>
    </w:p>
    <w:p w:rsidR="00E51BCF" w:rsidRPr="00E51BCF" w:rsidRDefault="00E51BCF" w:rsidP="00E51BCF">
      <w:pPr>
        <w:spacing w:after="0" w:line="240" w:lineRule="auto"/>
        <w:jc w:val="both"/>
        <w:rPr>
          <w:rFonts w:ascii="Arial" w:hAnsi="Arial" w:cs="Arial"/>
          <w:i/>
          <w:sz w:val="20"/>
          <w:szCs w:val="20"/>
        </w:rPr>
      </w:pPr>
      <w:r>
        <w:rPr>
          <w:rFonts w:ascii="Arial" w:hAnsi="Arial" w:cs="Arial"/>
          <w:i/>
          <w:sz w:val="20"/>
          <w:szCs w:val="20"/>
        </w:rPr>
        <w:t>Distribución de la muestra por género.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1417"/>
      </w:tblGrid>
      <w:tr w:rsidR="00E413BF" w:rsidTr="008431A9">
        <w:tc>
          <w:tcPr>
            <w:tcW w:w="1413" w:type="dxa"/>
            <w:tcBorders>
              <w:top w:val="single" w:sz="4" w:space="0" w:color="auto"/>
              <w:bottom w:val="single" w:sz="4" w:space="0" w:color="auto"/>
            </w:tcBorders>
          </w:tcPr>
          <w:p w:rsidR="00E413BF" w:rsidRPr="00E413BF" w:rsidRDefault="00E413BF" w:rsidP="00E413BF">
            <w:pPr>
              <w:pStyle w:val="Tablas0"/>
              <w:rPr>
                <w:b/>
              </w:rPr>
            </w:pPr>
            <w:r w:rsidRPr="00E413BF">
              <w:rPr>
                <w:b/>
              </w:rPr>
              <w:t>Género</w:t>
            </w:r>
          </w:p>
        </w:tc>
        <w:tc>
          <w:tcPr>
            <w:tcW w:w="1417" w:type="dxa"/>
            <w:tcBorders>
              <w:top w:val="single" w:sz="4" w:space="0" w:color="auto"/>
              <w:bottom w:val="single" w:sz="4" w:space="0" w:color="auto"/>
            </w:tcBorders>
          </w:tcPr>
          <w:p w:rsidR="00E413BF" w:rsidRPr="00E413BF" w:rsidRDefault="00E413BF" w:rsidP="00E413BF">
            <w:pPr>
              <w:pStyle w:val="Tablas0"/>
              <w:jc w:val="center"/>
              <w:rPr>
                <w:b/>
              </w:rPr>
            </w:pPr>
            <w:r w:rsidRPr="00E413BF">
              <w:rPr>
                <w:b/>
              </w:rPr>
              <w:t>No. alumnos</w:t>
            </w:r>
          </w:p>
        </w:tc>
      </w:tr>
      <w:tr w:rsidR="00E413BF" w:rsidTr="008431A9">
        <w:tc>
          <w:tcPr>
            <w:tcW w:w="1413" w:type="dxa"/>
            <w:tcBorders>
              <w:top w:val="single" w:sz="4" w:space="0" w:color="auto"/>
            </w:tcBorders>
          </w:tcPr>
          <w:p w:rsidR="00E413BF" w:rsidRDefault="00E413BF" w:rsidP="00E413BF">
            <w:pPr>
              <w:pStyle w:val="Tablas0"/>
            </w:pPr>
            <w:r>
              <w:t xml:space="preserve">Femenino </w:t>
            </w:r>
          </w:p>
        </w:tc>
        <w:tc>
          <w:tcPr>
            <w:tcW w:w="1417" w:type="dxa"/>
            <w:tcBorders>
              <w:top w:val="single" w:sz="4" w:space="0" w:color="auto"/>
            </w:tcBorders>
          </w:tcPr>
          <w:p w:rsidR="00E413BF" w:rsidRDefault="00E413BF" w:rsidP="00E413BF">
            <w:pPr>
              <w:pStyle w:val="Tablas0"/>
            </w:pPr>
            <w:r>
              <w:t>110</w:t>
            </w:r>
          </w:p>
        </w:tc>
      </w:tr>
      <w:tr w:rsidR="00E413BF" w:rsidTr="008431A9">
        <w:tc>
          <w:tcPr>
            <w:tcW w:w="1413" w:type="dxa"/>
          </w:tcPr>
          <w:p w:rsidR="00E413BF" w:rsidRDefault="00E413BF" w:rsidP="00E413BF">
            <w:pPr>
              <w:pStyle w:val="Tablas0"/>
            </w:pPr>
            <w:r>
              <w:t>Masculino</w:t>
            </w:r>
          </w:p>
        </w:tc>
        <w:tc>
          <w:tcPr>
            <w:tcW w:w="1417" w:type="dxa"/>
          </w:tcPr>
          <w:p w:rsidR="00E413BF" w:rsidRDefault="00E413BF" w:rsidP="00E413BF">
            <w:pPr>
              <w:pStyle w:val="Tablas0"/>
            </w:pPr>
            <w:r>
              <w:t>114</w:t>
            </w:r>
          </w:p>
        </w:tc>
      </w:tr>
      <w:tr w:rsidR="00E413BF" w:rsidTr="008431A9">
        <w:tc>
          <w:tcPr>
            <w:tcW w:w="1413" w:type="dxa"/>
            <w:tcBorders>
              <w:bottom w:val="single" w:sz="4" w:space="0" w:color="auto"/>
            </w:tcBorders>
          </w:tcPr>
          <w:p w:rsidR="00E413BF" w:rsidRPr="00E413BF" w:rsidRDefault="00E413BF" w:rsidP="00E413BF">
            <w:pPr>
              <w:pStyle w:val="Tablas0"/>
              <w:rPr>
                <w:b/>
              </w:rPr>
            </w:pPr>
            <w:r w:rsidRPr="00E413BF">
              <w:rPr>
                <w:b/>
              </w:rPr>
              <w:t>Total</w:t>
            </w:r>
          </w:p>
        </w:tc>
        <w:tc>
          <w:tcPr>
            <w:tcW w:w="1417" w:type="dxa"/>
            <w:tcBorders>
              <w:bottom w:val="single" w:sz="4" w:space="0" w:color="auto"/>
            </w:tcBorders>
          </w:tcPr>
          <w:p w:rsidR="00E413BF" w:rsidRPr="00E413BF" w:rsidRDefault="00E413BF" w:rsidP="00E413BF">
            <w:pPr>
              <w:pStyle w:val="Tablas0"/>
              <w:rPr>
                <w:b/>
              </w:rPr>
            </w:pPr>
            <w:r w:rsidRPr="00E413BF">
              <w:rPr>
                <w:b/>
              </w:rPr>
              <w:t>224</w:t>
            </w:r>
          </w:p>
        </w:tc>
      </w:tr>
    </w:tbl>
    <w:p w:rsidR="00334E3C" w:rsidRPr="007500E9" w:rsidRDefault="00334E3C" w:rsidP="00334E3C">
      <w:pPr>
        <w:pStyle w:val="Tablas0"/>
        <w:ind w:firstLine="708"/>
        <w:rPr>
          <w:sz w:val="18"/>
          <w:szCs w:val="18"/>
          <w:lang w:val="es-ES"/>
        </w:rPr>
      </w:pPr>
      <w:r w:rsidRPr="007500E9">
        <w:rPr>
          <w:sz w:val="18"/>
          <w:szCs w:val="18"/>
          <w:lang w:val="es-ES"/>
        </w:rPr>
        <w:t>Fuente: elaboración propia</w:t>
      </w:r>
    </w:p>
    <w:p w:rsidR="00530A45" w:rsidRDefault="00530A45" w:rsidP="00AE306C">
      <w:pPr>
        <w:spacing w:after="0" w:line="480" w:lineRule="auto"/>
        <w:ind w:firstLine="709"/>
        <w:jc w:val="both"/>
        <w:rPr>
          <w:rFonts w:ascii="Arial" w:hAnsi="Arial" w:cs="Arial"/>
          <w:sz w:val="24"/>
          <w:szCs w:val="24"/>
        </w:rPr>
      </w:pPr>
    </w:p>
    <w:p w:rsidR="00E51BCF" w:rsidRDefault="00E51BCF" w:rsidP="00E51BCF">
      <w:pPr>
        <w:spacing w:after="0" w:line="240" w:lineRule="auto"/>
        <w:jc w:val="both"/>
        <w:rPr>
          <w:rFonts w:ascii="Arial" w:hAnsi="Arial" w:cs="Arial"/>
          <w:sz w:val="20"/>
          <w:szCs w:val="20"/>
        </w:rPr>
      </w:pPr>
      <w:r>
        <w:rPr>
          <w:rFonts w:ascii="Arial" w:hAnsi="Arial" w:cs="Arial"/>
          <w:sz w:val="20"/>
          <w:szCs w:val="20"/>
        </w:rPr>
        <w:t xml:space="preserve">Tabla 2. </w:t>
      </w:r>
    </w:p>
    <w:p w:rsidR="00E51BCF" w:rsidRPr="00E51BCF" w:rsidRDefault="00E51BCF" w:rsidP="00E51BCF">
      <w:pPr>
        <w:spacing w:after="0" w:line="240" w:lineRule="auto"/>
        <w:jc w:val="both"/>
        <w:rPr>
          <w:rFonts w:ascii="Arial" w:hAnsi="Arial" w:cs="Arial"/>
          <w:i/>
          <w:sz w:val="20"/>
          <w:szCs w:val="20"/>
        </w:rPr>
      </w:pPr>
      <w:r>
        <w:rPr>
          <w:rFonts w:ascii="Arial" w:hAnsi="Arial" w:cs="Arial"/>
          <w:i/>
          <w:sz w:val="20"/>
          <w:szCs w:val="20"/>
        </w:rPr>
        <w:t>Distribución de la muestra por rango de edad.</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0"/>
        <w:gridCol w:w="1417"/>
      </w:tblGrid>
      <w:tr w:rsidR="00E413BF" w:rsidTr="008431A9">
        <w:tc>
          <w:tcPr>
            <w:tcW w:w="0" w:type="auto"/>
            <w:tcBorders>
              <w:top w:val="single" w:sz="4" w:space="0" w:color="auto"/>
              <w:bottom w:val="single" w:sz="4" w:space="0" w:color="auto"/>
            </w:tcBorders>
          </w:tcPr>
          <w:p w:rsidR="00E413BF" w:rsidRPr="00E413BF" w:rsidRDefault="00E413BF" w:rsidP="00E413BF">
            <w:pPr>
              <w:pStyle w:val="Tablas0"/>
              <w:rPr>
                <w:b/>
              </w:rPr>
            </w:pPr>
            <w:r>
              <w:rPr>
                <w:b/>
              </w:rPr>
              <w:t>Rango de e</w:t>
            </w:r>
            <w:r w:rsidRPr="00E413BF">
              <w:rPr>
                <w:b/>
              </w:rPr>
              <w:t>dad</w:t>
            </w:r>
          </w:p>
        </w:tc>
        <w:tc>
          <w:tcPr>
            <w:tcW w:w="0" w:type="auto"/>
            <w:tcBorders>
              <w:top w:val="single" w:sz="4" w:space="0" w:color="auto"/>
              <w:bottom w:val="single" w:sz="4" w:space="0" w:color="auto"/>
            </w:tcBorders>
          </w:tcPr>
          <w:p w:rsidR="00E413BF" w:rsidRPr="00E413BF" w:rsidRDefault="00E413BF" w:rsidP="00E413BF">
            <w:pPr>
              <w:pStyle w:val="Tablas0"/>
              <w:rPr>
                <w:b/>
              </w:rPr>
            </w:pPr>
            <w:r w:rsidRPr="00E413BF">
              <w:rPr>
                <w:b/>
              </w:rPr>
              <w:t>No. alumnos</w:t>
            </w:r>
          </w:p>
        </w:tc>
      </w:tr>
      <w:tr w:rsidR="00E413BF" w:rsidTr="008431A9">
        <w:tc>
          <w:tcPr>
            <w:tcW w:w="0" w:type="auto"/>
            <w:tcBorders>
              <w:top w:val="single" w:sz="4" w:space="0" w:color="auto"/>
            </w:tcBorders>
          </w:tcPr>
          <w:p w:rsidR="00E413BF" w:rsidRDefault="00E413BF" w:rsidP="00E413BF">
            <w:pPr>
              <w:pStyle w:val="Tablas0"/>
            </w:pPr>
            <w:r>
              <w:t>7 a 8 años</w:t>
            </w:r>
          </w:p>
        </w:tc>
        <w:tc>
          <w:tcPr>
            <w:tcW w:w="0" w:type="auto"/>
            <w:tcBorders>
              <w:top w:val="single" w:sz="4" w:space="0" w:color="auto"/>
            </w:tcBorders>
          </w:tcPr>
          <w:p w:rsidR="00E413BF" w:rsidRDefault="00E413BF" w:rsidP="00E413BF">
            <w:pPr>
              <w:pStyle w:val="Tablas0"/>
            </w:pPr>
            <w:r>
              <w:t>23</w:t>
            </w:r>
          </w:p>
        </w:tc>
      </w:tr>
      <w:tr w:rsidR="00E413BF" w:rsidTr="008431A9">
        <w:trPr>
          <w:trHeight w:val="95"/>
        </w:trPr>
        <w:tc>
          <w:tcPr>
            <w:tcW w:w="0" w:type="auto"/>
          </w:tcPr>
          <w:p w:rsidR="00E413BF" w:rsidRDefault="00E413BF" w:rsidP="00E413BF">
            <w:pPr>
              <w:pStyle w:val="Tablas0"/>
            </w:pPr>
            <w:r>
              <w:t>9 años</w:t>
            </w:r>
          </w:p>
        </w:tc>
        <w:tc>
          <w:tcPr>
            <w:tcW w:w="0" w:type="auto"/>
          </w:tcPr>
          <w:p w:rsidR="00E413BF" w:rsidRDefault="00E413BF" w:rsidP="00E413BF">
            <w:pPr>
              <w:pStyle w:val="Tablas0"/>
            </w:pPr>
            <w:r>
              <w:t>25</w:t>
            </w:r>
          </w:p>
        </w:tc>
      </w:tr>
      <w:tr w:rsidR="00E413BF" w:rsidTr="008431A9">
        <w:tc>
          <w:tcPr>
            <w:tcW w:w="0" w:type="auto"/>
          </w:tcPr>
          <w:p w:rsidR="00E413BF" w:rsidRDefault="00E413BF" w:rsidP="00E413BF">
            <w:pPr>
              <w:pStyle w:val="Tablas0"/>
            </w:pPr>
            <w:r>
              <w:t>10 años</w:t>
            </w:r>
          </w:p>
        </w:tc>
        <w:tc>
          <w:tcPr>
            <w:tcW w:w="0" w:type="auto"/>
          </w:tcPr>
          <w:p w:rsidR="00E413BF" w:rsidRDefault="00E413BF" w:rsidP="00E413BF">
            <w:pPr>
              <w:pStyle w:val="Tablas0"/>
            </w:pPr>
            <w:r>
              <w:t>33</w:t>
            </w:r>
          </w:p>
        </w:tc>
      </w:tr>
      <w:tr w:rsidR="00E413BF" w:rsidTr="008431A9">
        <w:tc>
          <w:tcPr>
            <w:tcW w:w="0" w:type="auto"/>
          </w:tcPr>
          <w:p w:rsidR="00E413BF" w:rsidRDefault="00E413BF" w:rsidP="00E413BF">
            <w:pPr>
              <w:pStyle w:val="Tablas0"/>
            </w:pPr>
            <w:r>
              <w:t>11 años</w:t>
            </w:r>
          </w:p>
        </w:tc>
        <w:tc>
          <w:tcPr>
            <w:tcW w:w="0" w:type="auto"/>
          </w:tcPr>
          <w:p w:rsidR="00E413BF" w:rsidRDefault="00E413BF" w:rsidP="00E413BF">
            <w:pPr>
              <w:pStyle w:val="Tablas0"/>
            </w:pPr>
            <w:r>
              <w:t>22</w:t>
            </w:r>
          </w:p>
        </w:tc>
      </w:tr>
      <w:tr w:rsidR="00E413BF" w:rsidTr="008431A9">
        <w:tc>
          <w:tcPr>
            <w:tcW w:w="0" w:type="auto"/>
          </w:tcPr>
          <w:p w:rsidR="00E413BF" w:rsidRDefault="00E413BF" w:rsidP="00E413BF">
            <w:pPr>
              <w:pStyle w:val="Tablas0"/>
            </w:pPr>
            <w:r>
              <w:t>12 años</w:t>
            </w:r>
          </w:p>
        </w:tc>
        <w:tc>
          <w:tcPr>
            <w:tcW w:w="0" w:type="auto"/>
          </w:tcPr>
          <w:p w:rsidR="00E413BF" w:rsidRDefault="00E413BF" w:rsidP="00E413BF">
            <w:pPr>
              <w:pStyle w:val="Tablas0"/>
            </w:pPr>
            <w:r>
              <w:t>26</w:t>
            </w:r>
          </w:p>
        </w:tc>
      </w:tr>
      <w:tr w:rsidR="00E413BF" w:rsidTr="008431A9">
        <w:tc>
          <w:tcPr>
            <w:tcW w:w="0" w:type="auto"/>
          </w:tcPr>
          <w:p w:rsidR="00E413BF" w:rsidRDefault="00E413BF" w:rsidP="00E413BF">
            <w:pPr>
              <w:pStyle w:val="Tablas0"/>
            </w:pPr>
            <w:r>
              <w:t>13 años</w:t>
            </w:r>
          </w:p>
        </w:tc>
        <w:tc>
          <w:tcPr>
            <w:tcW w:w="0" w:type="auto"/>
          </w:tcPr>
          <w:p w:rsidR="00E413BF" w:rsidRDefault="00E413BF" w:rsidP="00E413BF">
            <w:pPr>
              <w:pStyle w:val="Tablas0"/>
            </w:pPr>
            <w:r>
              <w:t>20</w:t>
            </w:r>
          </w:p>
        </w:tc>
      </w:tr>
      <w:tr w:rsidR="00E413BF" w:rsidTr="008431A9">
        <w:tc>
          <w:tcPr>
            <w:tcW w:w="0" w:type="auto"/>
          </w:tcPr>
          <w:p w:rsidR="00E413BF" w:rsidRDefault="00E413BF" w:rsidP="00E413BF">
            <w:pPr>
              <w:pStyle w:val="Tablas0"/>
            </w:pPr>
            <w:r>
              <w:t>14 años</w:t>
            </w:r>
          </w:p>
        </w:tc>
        <w:tc>
          <w:tcPr>
            <w:tcW w:w="0" w:type="auto"/>
          </w:tcPr>
          <w:p w:rsidR="00E413BF" w:rsidRDefault="00E413BF" w:rsidP="00E413BF">
            <w:pPr>
              <w:pStyle w:val="Tablas0"/>
            </w:pPr>
            <w:r>
              <w:t>28</w:t>
            </w:r>
          </w:p>
        </w:tc>
      </w:tr>
      <w:tr w:rsidR="00E413BF" w:rsidTr="008431A9">
        <w:tc>
          <w:tcPr>
            <w:tcW w:w="0" w:type="auto"/>
          </w:tcPr>
          <w:p w:rsidR="00E413BF" w:rsidRDefault="00E413BF" w:rsidP="00E413BF">
            <w:pPr>
              <w:pStyle w:val="Tablas0"/>
            </w:pPr>
            <w:r>
              <w:t>15 años</w:t>
            </w:r>
          </w:p>
        </w:tc>
        <w:tc>
          <w:tcPr>
            <w:tcW w:w="0" w:type="auto"/>
          </w:tcPr>
          <w:p w:rsidR="00E413BF" w:rsidRDefault="00E413BF" w:rsidP="00E413BF">
            <w:pPr>
              <w:pStyle w:val="Tablas0"/>
            </w:pPr>
            <w:r>
              <w:t>17</w:t>
            </w:r>
          </w:p>
        </w:tc>
      </w:tr>
      <w:tr w:rsidR="00E413BF" w:rsidTr="008431A9">
        <w:tc>
          <w:tcPr>
            <w:tcW w:w="0" w:type="auto"/>
          </w:tcPr>
          <w:p w:rsidR="00E413BF" w:rsidRDefault="00E413BF" w:rsidP="00E413BF">
            <w:pPr>
              <w:pStyle w:val="Tablas0"/>
            </w:pPr>
            <w:r>
              <w:t>16 a 18 años</w:t>
            </w:r>
          </w:p>
        </w:tc>
        <w:tc>
          <w:tcPr>
            <w:tcW w:w="0" w:type="auto"/>
          </w:tcPr>
          <w:p w:rsidR="00E413BF" w:rsidRDefault="00E413BF" w:rsidP="00E413BF">
            <w:pPr>
              <w:pStyle w:val="Tablas0"/>
            </w:pPr>
            <w:r>
              <w:t>30</w:t>
            </w:r>
          </w:p>
        </w:tc>
      </w:tr>
      <w:tr w:rsidR="00E51BCF" w:rsidTr="008431A9">
        <w:tc>
          <w:tcPr>
            <w:tcW w:w="0" w:type="auto"/>
            <w:tcBorders>
              <w:bottom w:val="single" w:sz="4" w:space="0" w:color="auto"/>
            </w:tcBorders>
          </w:tcPr>
          <w:p w:rsidR="00E51BCF" w:rsidRDefault="00E51BCF" w:rsidP="00E413BF">
            <w:pPr>
              <w:pStyle w:val="Tablas0"/>
            </w:pPr>
            <w:r>
              <w:t>TOTAL</w:t>
            </w:r>
          </w:p>
        </w:tc>
        <w:tc>
          <w:tcPr>
            <w:tcW w:w="0" w:type="auto"/>
            <w:tcBorders>
              <w:bottom w:val="single" w:sz="4" w:space="0" w:color="auto"/>
            </w:tcBorders>
          </w:tcPr>
          <w:p w:rsidR="00E51BCF" w:rsidRDefault="00E51BCF" w:rsidP="00E413BF">
            <w:pPr>
              <w:pStyle w:val="Tablas0"/>
            </w:pPr>
            <w:r>
              <w:t>224</w:t>
            </w:r>
          </w:p>
        </w:tc>
      </w:tr>
    </w:tbl>
    <w:p w:rsidR="008431A9" w:rsidRPr="007500E9" w:rsidRDefault="00BB3998" w:rsidP="008431A9">
      <w:pPr>
        <w:pStyle w:val="Tablas0"/>
        <w:rPr>
          <w:sz w:val="18"/>
          <w:szCs w:val="18"/>
          <w:lang w:val="es-ES"/>
        </w:rPr>
      </w:pPr>
      <w:r w:rsidRPr="007500E9">
        <w:rPr>
          <w:sz w:val="18"/>
          <w:szCs w:val="18"/>
          <w:lang w:val="es-ES"/>
        </w:rPr>
        <w:t xml:space="preserve">    </w:t>
      </w:r>
      <w:r w:rsidR="008431A9" w:rsidRPr="007500E9">
        <w:rPr>
          <w:sz w:val="18"/>
          <w:szCs w:val="18"/>
          <w:lang w:val="es-ES"/>
        </w:rPr>
        <w:t>Fuente: elaboración propia</w:t>
      </w:r>
    </w:p>
    <w:p w:rsidR="00530A45" w:rsidRPr="007500E9" w:rsidRDefault="00530A45" w:rsidP="00E413BF">
      <w:pPr>
        <w:spacing w:after="0" w:line="480" w:lineRule="auto"/>
        <w:jc w:val="both"/>
        <w:rPr>
          <w:rFonts w:ascii="Arial" w:hAnsi="Arial" w:cs="Arial"/>
          <w:sz w:val="18"/>
          <w:szCs w:val="18"/>
        </w:rPr>
      </w:pPr>
    </w:p>
    <w:p w:rsidR="007500E9" w:rsidRDefault="007500E9" w:rsidP="00E413BF">
      <w:pPr>
        <w:spacing w:after="0" w:line="480" w:lineRule="auto"/>
        <w:jc w:val="both"/>
        <w:rPr>
          <w:rFonts w:ascii="Arial" w:hAnsi="Arial" w:cs="Arial"/>
          <w:sz w:val="24"/>
          <w:szCs w:val="24"/>
        </w:rPr>
      </w:pPr>
    </w:p>
    <w:p w:rsidR="007500E9" w:rsidRDefault="007500E9" w:rsidP="00E413BF">
      <w:pPr>
        <w:spacing w:after="0" w:line="480" w:lineRule="auto"/>
        <w:jc w:val="both"/>
        <w:rPr>
          <w:rFonts w:ascii="Arial" w:hAnsi="Arial" w:cs="Arial"/>
          <w:sz w:val="24"/>
          <w:szCs w:val="24"/>
        </w:rPr>
      </w:pPr>
    </w:p>
    <w:p w:rsidR="00E51BCF" w:rsidRDefault="00E51BCF" w:rsidP="00E51BCF">
      <w:pPr>
        <w:spacing w:after="0" w:line="240" w:lineRule="auto"/>
        <w:jc w:val="both"/>
        <w:rPr>
          <w:rFonts w:ascii="Arial" w:hAnsi="Arial" w:cs="Arial"/>
          <w:sz w:val="20"/>
          <w:szCs w:val="20"/>
        </w:rPr>
      </w:pPr>
      <w:r>
        <w:rPr>
          <w:rFonts w:ascii="Arial" w:hAnsi="Arial" w:cs="Arial"/>
          <w:sz w:val="20"/>
          <w:szCs w:val="20"/>
        </w:rPr>
        <w:lastRenderedPageBreak/>
        <w:t xml:space="preserve">Tabla 3. </w:t>
      </w:r>
    </w:p>
    <w:p w:rsidR="00E51BCF" w:rsidRPr="00E51BCF" w:rsidRDefault="00E51BCF" w:rsidP="00E51BCF">
      <w:pPr>
        <w:spacing w:after="0" w:line="240" w:lineRule="auto"/>
        <w:jc w:val="both"/>
        <w:rPr>
          <w:rFonts w:ascii="Arial" w:hAnsi="Arial" w:cs="Arial"/>
          <w:i/>
          <w:sz w:val="20"/>
          <w:szCs w:val="20"/>
        </w:rPr>
      </w:pPr>
      <w:r>
        <w:rPr>
          <w:rFonts w:ascii="Arial" w:hAnsi="Arial" w:cs="Arial"/>
          <w:i/>
          <w:sz w:val="20"/>
          <w:szCs w:val="20"/>
        </w:rPr>
        <w:t>Distribución de la muestra por nivel y grado escolar.</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
        <w:gridCol w:w="1417"/>
      </w:tblGrid>
      <w:tr w:rsidR="008431A9" w:rsidTr="008431A9">
        <w:tc>
          <w:tcPr>
            <w:tcW w:w="0" w:type="auto"/>
            <w:tcBorders>
              <w:top w:val="single" w:sz="4" w:space="0" w:color="auto"/>
              <w:bottom w:val="single" w:sz="4" w:space="0" w:color="auto"/>
            </w:tcBorders>
          </w:tcPr>
          <w:p w:rsidR="00E413BF" w:rsidRPr="00E413BF" w:rsidRDefault="00E413BF" w:rsidP="00C52247">
            <w:pPr>
              <w:pStyle w:val="Tablas0"/>
              <w:rPr>
                <w:b/>
              </w:rPr>
            </w:pPr>
            <w:r>
              <w:rPr>
                <w:b/>
              </w:rPr>
              <w:t>Grado</w:t>
            </w:r>
          </w:p>
        </w:tc>
        <w:tc>
          <w:tcPr>
            <w:tcW w:w="0" w:type="auto"/>
            <w:tcBorders>
              <w:top w:val="single" w:sz="4" w:space="0" w:color="auto"/>
              <w:bottom w:val="single" w:sz="4" w:space="0" w:color="auto"/>
            </w:tcBorders>
          </w:tcPr>
          <w:p w:rsidR="00E413BF" w:rsidRPr="00E413BF" w:rsidRDefault="00E413BF" w:rsidP="00C52247">
            <w:pPr>
              <w:pStyle w:val="Tablas0"/>
              <w:rPr>
                <w:b/>
              </w:rPr>
            </w:pPr>
            <w:r w:rsidRPr="00E413BF">
              <w:rPr>
                <w:b/>
              </w:rPr>
              <w:t>No. alumnos</w:t>
            </w:r>
          </w:p>
        </w:tc>
      </w:tr>
      <w:tr w:rsidR="00E413BF" w:rsidTr="008431A9">
        <w:tc>
          <w:tcPr>
            <w:tcW w:w="0" w:type="auto"/>
            <w:gridSpan w:val="2"/>
            <w:tcBorders>
              <w:top w:val="single" w:sz="4" w:space="0" w:color="auto"/>
            </w:tcBorders>
          </w:tcPr>
          <w:p w:rsidR="00E413BF" w:rsidRDefault="00E413BF" w:rsidP="00E413BF">
            <w:pPr>
              <w:pStyle w:val="Tablas0"/>
              <w:jc w:val="center"/>
            </w:pPr>
            <w:r>
              <w:t>Primaria</w:t>
            </w:r>
          </w:p>
        </w:tc>
      </w:tr>
      <w:tr w:rsidR="00E413BF" w:rsidTr="008431A9">
        <w:tc>
          <w:tcPr>
            <w:tcW w:w="0" w:type="auto"/>
          </w:tcPr>
          <w:p w:rsidR="00E413BF" w:rsidRDefault="00E413BF" w:rsidP="00C52247">
            <w:pPr>
              <w:pStyle w:val="Tablas0"/>
            </w:pPr>
            <w:r>
              <w:t>3º</w:t>
            </w:r>
          </w:p>
        </w:tc>
        <w:tc>
          <w:tcPr>
            <w:tcW w:w="0" w:type="auto"/>
          </w:tcPr>
          <w:p w:rsidR="00E413BF" w:rsidRDefault="00E413BF" w:rsidP="00E413BF">
            <w:pPr>
              <w:pStyle w:val="Tablas0"/>
            </w:pPr>
            <w:r>
              <w:t>24</w:t>
            </w:r>
          </w:p>
        </w:tc>
      </w:tr>
      <w:tr w:rsidR="00E413BF" w:rsidTr="008431A9">
        <w:tc>
          <w:tcPr>
            <w:tcW w:w="0" w:type="auto"/>
          </w:tcPr>
          <w:p w:rsidR="00E413BF" w:rsidRDefault="00E413BF" w:rsidP="00C52247">
            <w:pPr>
              <w:pStyle w:val="Tablas0"/>
            </w:pPr>
            <w:r>
              <w:t>4º</w:t>
            </w:r>
          </w:p>
        </w:tc>
        <w:tc>
          <w:tcPr>
            <w:tcW w:w="0" w:type="auto"/>
          </w:tcPr>
          <w:p w:rsidR="00E413BF" w:rsidRDefault="00E413BF" w:rsidP="00C52247">
            <w:pPr>
              <w:pStyle w:val="Tablas0"/>
            </w:pPr>
            <w:r>
              <w:t>24</w:t>
            </w:r>
          </w:p>
        </w:tc>
      </w:tr>
      <w:tr w:rsidR="00E413BF" w:rsidTr="008431A9">
        <w:tc>
          <w:tcPr>
            <w:tcW w:w="0" w:type="auto"/>
          </w:tcPr>
          <w:p w:rsidR="00E413BF" w:rsidRDefault="00E413BF" w:rsidP="00C52247">
            <w:pPr>
              <w:pStyle w:val="Tablas0"/>
            </w:pPr>
            <w:r>
              <w:t>5º</w:t>
            </w:r>
          </w:p>
        </w:tc>
        <w:tc>
          <w:tcPr>
            <w:tcW w:w="0" w:type="auto"/>
          </w:tcPr>
          <w:p w:rsidR="00E413BF" w:rsidRDefault="00E51BCF" w:rsidP="00C52247">
            <w:pPr>
              <w:pStyle w:val="Tablas0"/>
            </w:pPr>
            <w:r>
              <w:t>3</w:t>
            </w:r>
            <w:r w:rsidR="00E413BF">
              <w:t>2</w:t>
            </w:r>
          </w:p>
        </w:tc>
      </w:tr>
      <w:tr w:rsidR="00E413BF" w:rsidTr="008431A9">
        <w:tc>
          <w:tcPr>
            <w:tcW w:w="0" w:type="auto"/>
          </w:tcPr>
          <w:p w:rsidR="00E51BCF" w:rsidRDefault="00E51BCF" w:rsidP="00C52247">
            <w:pPr>
              <w:pStyle w:val="Tablas0"/>
            </w:pPr>
            <w:r>
              <w:t>6º</w:t>
            </w:r>
          </w:p>
        </w:tc>
        <w:tc>
          <w:tcPr>
            <w:tcW w:w="0" w:type="auto"/>
          </w:tcPr>
          <w:p w:rsidR="00E413BF" w:rsidRDefault="00E51BCF" w:rsidP="00C52247">
            <w:pPr>
              <w:pStyle w:val="Tablas0"/>
            </w:pPr>
            <w:r>
              <w:t>24</w:t>
            </w:r>
          </w:p>
        </w:tc>
      </w:tr>
      <w:tr w:rsidR="00E51BCF" w:rsidTr="008431A9">
        <w:tc>
          <w:tcPr>
            <w:tcW w:w="0" w:type="auto"/>
            <w:gridSpan w:val="2"/>
          </w:tcPr>
          <w:p w:rsidR="00E51BCF" w:rsidRDefault="00E51BCF" w:rsidP="00E51BCF">
            <w:pPr>
              <w:pStyle w:val="Tablas0"/>
              <w:jc w:val="center"/>
            </w:pPr>
            <w:r>
              <w:t>Secundaria</w:t>
            </w:r>
          </w:p>
        </w:tc>
      </w:tr>
      <w:tr w:rsidR="00E413BF" w:rsidTr="008431A9">
        <w:tc>
          <w:tcPr>
            <w:tcW w:w="0" w:type="auto"/>
          </w:tcPr>
          <w:p w:rsidR="00E51BCF" w:rsidRDefault="00B414A0" w:rsidP="00C52247">
            <w:pPr>
              <w:pStyle w:val="Tablas0"/>
            </w:pPr>
            <w:r>
              <w:t>1</w:t>
            </w:r>
            <w:r w:rsidR="00E51BCF">
              <w:t>º</w:t>
            </w:r>
          </w:p>
        </w:tc>
        <w:tc>
          <w:tcPr>
            <w:tcW w:w="0" w:type="auto"/>
          </w:tcPr>
          <w:p w:rsidR="00E413BF" w:rsidRDefault="00E51BCF" w:rsidP="00C52247">
            <w:pPr>
              <w:pStyle w:val="Tablas0"/>
            </w:pPr>
            <w:r>
              <w:t>24</w:t>
            </w:r>
          </w:p>
        </w:tc>
      </w:tr>
      <w:tr w:rsidR="00E413BF" w:rsidTr="008431A9">
        <w:tc>
          <w:tcPr>
            <w:tcW w:w="0" w:type="auto"/>
          </w:tcPr>
          <w:p w:rsidR="00E51BCF" w:rsidRDefault="00B414A0" w:rsidP="00C52247">
            <w:pPr>
              <w:pStyle w:val="Tablas0"/>
            </w:pPr>
            <w:r>
              <w:t>2</w:t>
            </w:r>
            <w:r w:rsidR="00E51BCF">
              <w:t>º</w:t>
            </w:r>
          </w:p>
        </w:tc>
        <w:tc>
          <w:tcPr>
            <w:tcW w:w="0" w:type="auto"/>
          </w:tcPr>
          <w:p w:rsidR="00E413BF" w:rsidRDefault="00E51BCF" w:rsidP="00C52247">
            <w:pPr>
              <w:pStyle w:val="Tablas0"/>
            </w:pPr>
            <w:r>
              <w:t>24</w:t>
            </w:r>
          </w:p>
        </w:tc>
      </w:tr>
      <w:tr w:rsidR="00E51BCF" w:rsidTr="008431A9">
        <w:tc>
          <w:tcPr>
            <w:tcW w:w="0" w:type="auto"/>
          </w:tcPr>
          <w:p w:rsidR="00E51BCF" w:rsidRDefault="00B414A0" w:rsidP="00C52247">
            <w:pPr>
              <w:pStyle w:val="Tablas0"/>
            </w:pPr>
            <w:r>
              <w:t>3</w:t>
            </w:r>
            <w:r w:rsidR="00E51BCF">
              <w:t>º</w:t>
            </w:r>
          </w:p>
        </w:tc>
        <w:tc>
          <w:tcPr>
            <w:tcW w:w="0" w:type="auto"/>
          </w:tcPr>
          <w:p w:rsidR="00E51BCF" w:rsidRDefault="00E51BCF" w:rsidP="00C52247">
            <w:pPr>
              <w:pStyle w:val="Tablas0"/>
            </w:pPr>
            <w:r>
              <w:t>24</w:t>
            </w:r>
          </w:p>
        </w:tc>
      </w:tr>
      <w:tr w:rsidR="00E413BF" w:rsidTr="008431A9">
        <w:tc>
          <w:tcPr>
            <w:tcW w:w="0" w:type="auto"/>
          </w:tcPr>
          <w:p w:rsidR="00E51BCF" w:rsidRDefault="00B414A0" w:rsidP="00B414A0">
            <w:pPr>
              <w:pStyle w:val="Tablas0"/>
            </w:pPr>
            <w:r>
              <w:t>4</w:t>
            </w:r>
            <w:r w:rsidR="00E51BCF">
              <w:t>º</w:t>
            </w:r>
          </w:p>
        </w:tc>
        <w:tc>
          <w:tcPr>
            <w:tcW w:w="0" w:type="auto"/>
          </w:tcPr>
          <w:p w:rsidR="00E413BF" w:rsidRDefault="00E51BCF" w:rsidP="00C52247">
            <w:pPr>
              <w:pStyle w:val="Tablas0"/>
            </w:pPr>
            <w:r>
              <w:t>24</w:t>
            </w:r>
          </w:p>
        </w:tc>
      </w:tr>
      <w:tr w:rsidR="00E51BCF" w:rsidTr="008431A9">
        <w:tc>
          <w:tcPr>
            <w:tcW w:w="0" w:type="auto"/>
          </w:tcPr>
          <w:p w:rsidR="00E51BCF" w:rsidRDefault="00B414A0" w:rsidP="00B414A0">
            <w:pPr>
              <w:pStyle w:val="Tablas0"/>
            </w:pPr>
            <w:r>
              <w:t>5</w:t>
            </w:r>
            <w:r w:rsidR="00E51BCF">
              <w:t>º</w:t>
            </w:r>
          </w:p>
        </w:tc>
        <w:tc>
          <w:tcPr>
            <w:tcW w:w="0" w:type="auto"/>
          </w:tcPr>
          <w:p w:rsidR="00E51BCF" w:rsidRDefault="00E51BCF" w:rsidP="00C52247">
            <w:pPr>
              <w:pStyle w:val="Tablas0"/>
            </w:pPr>
            <w:r>
              <w:t>24</w:t>
            </w:r>
          </w:p>
        </w:tc>
      </w:tr>
      <w:tr w:rsidR="00E51BCF" w:rsidTr="008431A9">
        <w:tc>
          <w:tcPr>
            <w:tcW w:w="0" w:type="auto"/>
            <w:tcBorders>
              <w:bottom w:val="single" w:sz="4" w:space="0" w:color="auto"/>
            </w:tcBorders>
          </w:tcPr>
          <w:p w:rsidR="00E51BCF" w:rsidRDefault="00E51BCF" w:rsidP="00C52247">
            <w:pPr>
              <w:pStyle w:val="Tablas0"/>
            </w:pPr>
            <w:r>
              <w:t>TOTAL</w:t>
            </w:r>
          </w:p>
        </w:tc>
        <w:tc>
          <w:tcPr>
            <w:tcW w:w="0" w:type="auto"/>
            <w:tcBorders>
              <w:bottom w:val="single" w:sz="4" w:space="0" w:color="auto"/>
            </w:tcBorders>
          </w:tcPr>
          <w:p w:rsidR="00E51BCF" w:rsidRDefault="00E51BCF" w:rsidP="00C52247">
            <w:pPr>
              <w:pStyle w:val="Tablas0"/>
            </w:pPr>
            <w:r>
              <w:t>224</w:t>
            </w:r>
          </w:p>
        </w:tc>
      </w:tr>
    </w:tbl>
    <w:p w:rsidR="008431A9" w:rsidRPr="007500E9" w:rsidRDefault="008431A9" w:rsidP="008431A9">
      <w:pPr>
        <w:pStyle w:val="Tablas0"/>
        <w:rPr>
          <w:sz w:val="18"/>
          <w:szCs w:val="18"/>
          <w:lang w:val="es-ES"/>
        </w:rPr>
      </w:pPr>
      <w:r w:rsidRPr="007500E9">
        <w:rPr>
          <w:sz w:val="18"/>
          <w:szCs w:val="18"/>
          <w:lang w:val="es-ES"/>
        </w:rPr>
        <w:t>Fuente: elaboración propia</w:t>
      </w:r>
    </w:p>
    <w:p w:rsidR="00E413BF" w:rsidRDefault="00E413BF" w:rsidP="00E413BF">
      <w:pPr>
        <w:spacing w:after="0" w:line="480" w:lineRule="auto"/>
        <w:jc w:val="both"/>
        <w:rPr>
          <w:rFonts w:ascii="Arial" w:hAnsi="Arial" w:cs="Arial"/>
          <w:sz w:val="24"/>
          <w:szCs w:val="24"/>
        </w:rPr>
      </w:pPr>
    </w:p>
    <w:p w:rsidR="00653A1F" w:rsidRDefault="00E51BCF" w:rsidP="00AE306C">
      <w:pPr>
        <w:spacing w:after="0" w:line="480" w:lineRule="auto"/>
        <w:ind w:firstLine="709"/>
        <w:jc w:val="both"/>
        <w:rPr>
          <w:rFonts w:ascii="Arial" w:hAnsi="Arial" w:cs="Arial"/>
          <w:sz w:val="24"/>
          <w:szCs w:val="24"/>
        </w:rPr>
      </w:pPr>
      <w:r>
        <w:rPr>
          <w:rFonts w:ascii="Arial" w:hAnsi="Arial" w:cs="Arial"/>
          <w:sz w:val="24"/>
          <w:szCs w:val="24"/>
        </w:rPr>
        <w:t xml:space="preserve">Se consideró a partir de 3er. grado de primaria para que los alumnos respondieran </w:t>
      </w:r>
      <w:r w:rsidR="008E114D">
        <w:rPr>
          <w:rFonts w:ascii="Arial" w:hAnsi="Arial" w:cs="Arial"/>
          <w:sz w:val="24"/>
          <w:szCs w:val="24"/>
        </w:rPr>
        <w:t>de manera autónoma</w:t>
      </w:r>
      <w:r>
        <w:rPr>
          <w:rFonts w:ascii="Arial" w:hAnsi="Arial" w:cs="Arial"/>
          <w:sz w:val="24"/>
          <w:szCs w:val="24"/>
        </w:rPr>
        <w:t xml:space="preserve"> el cuestionario, mismo</w:t>
      </w:r>
      <w:r w:rsidR="00574314">
        <w:rPr>
          <w:rFonts w:ascii="Arial" w:hAnsi="Arial" w:cs="Arial"/>
          <w:sz w:val="24"/>
          <w:szCs w:val="24"/>
        </w:rPr>
        <w:t xml:space="preserve"> </w:t>
      </w:r>
      <w:r>
        <w:rPr>
          <w:rFonts w:ascii="Arial" w:hAnsi="Arial" w:cs="Arial"/>
          <w:sz w:val="24"/>
          <w:szCs w:val="24"/>
        </w:rPr>
        <w:t xml:space="preserve">que </w:t>
      </w:r>
      <w:r w:rsidR="00574314">
        <w:rPr>
          <w:rFonts w:ascii="Arial" w:hAnsi="Arial" w:cs="Arial"/>
          <w:sz w:val="24"/>
          <w:szCs w:val="24"/>
        </w:rPr>
        <w:t>fue aplicado por integrantes de la Organización No Gubernam</w:t>
      </w:r>
      <w:r w:rsidR="00574314" w:rsidRPr="00B80E24">
        <w:rPr>
          <w:rFonts w:ascii="Arial" w:hAnsi="Arial" w:cs="Arial"/>
          <w:sz w:val="24"/>
          <w:szCs w:val="24"/>
        </w:rPr>
        <w:t xml:space="preserve">ental (ONG) peruana </w:t>
      </w:r>
      <w:r w:rsidR="00653A1F" w:rsidRPr="00B80E24">
        <w:rPr>
          <w:rFonts w:ascii="Arial" w:hAnsi="Arial" w:cs="Arial"/>
          <w:sz w:val="24"/>
          <w:szCs w:val="24"/>
        </w:rPr>
        <w:t>FUNDACIÓN CALMA</w:t>
      </w:r>
      <w:r w:rsidR="00574314" w:rsidRPr="00B80E24">
        <w:rPr>
          <w:rFonts w:ascii="Arial" w:hAnsi="Arial" w:cs="Arial"/>
          <w:sz w:val="24"/>
          <w:szCs w:val="24"/>
        </w:rPr>
        <w:t>,</w:t>
      </w:r>
      <w:r w:rsidR="00574314">
        <w:rPr>
          <w:rFonts w:ascii="Arial" w:hAnsi="Arial" w:cs="Arial"/>
          <w:sz w:val="24"/>
          <w:szCs w:val="24"/>
        </w:rPr>
        <w:t xml:space="preserve"> que dentro de sus objetivos se encuentra </w:t>
      </w:r>
      <w:r w:rsidR="00574314" w:rsidRPr="00574314">
        <w:rPr>
          <w:rFonts w:ascii="Arial" w:hAnsi="Arial" w:cs="Arial"/>
          <w:sz w:val="24"/>
          <w:szCs w:val="24"/>
        </w:rPr>
        <w:t>constru</w:t>
      </w:r>
      <w:r w:rsidR="00574314">
        <w:rPr>
          <w:rFonts w:ascii="Arial" w:hAnsi="Arial" w:cs="Arial"/>
          <w:sz w:val="24"/>
          <w:szCs w:val="24"/>
        </w:rPr>
        <w:t>ir</w:t>
      </w:r>
      <w:r w:rsidR="00574314" w:rsidRPr="00574314">
        <w:rPr>
          <w:rFonts w:ascii="Arial" w:hAnsi="Arial" w:cs="Arial"/>
          <w:sz w:val="24"/>
          <w:szCs w:val="24"/>
        </w:rPr>
        <w:t xml:space="preserve"> y fortalec</w:t>
      </w:r>
      <w:r w:rsidR="00574314">
        <w:rPr>
          <w:rFonts w:ascii="Arial" w:hAnsi="Arial" w:cs="Arial"/>
          <w:sz w:val="24"/>
          <w:szCs w:val="24"/>
        </w:rPr>
        <w:t>er</w:t>
      </w:r>
      <w:r w:rsidR="00574314" w:rsidRPr="00574314">
        <w:rPr>
          <w:rFonts w:ascii="Arial" w:hAnsi="Arial" w:cs="Arial"/>
          <w:sz w:val="24"/>
          <w:szCs w:val="24"/>
        </w:rPr>
        <w:t xml:space="preserve"> un clima estudiantil de convivencia sin violencia</w:t>
      </w:r>
      <w:r w:rsidR="00574314">
        <w:rPr>
          <w:rFonts w:ascii="Arial" w:hAnsi="Arial" w:cs="Arial"/>
          <w:sz w:val="24"/>
          <w:szCs w:val="24"/>
        </w:rPr>
        <w:t>.</w:t>
      </w:r>
    </w:p>
    <w:p w:rsidR="003C0C41" w:rsidRDefault="003C0C41" w:rsidP="00AE306C">
      <w:pPr>
        <w:spacing w:after="0" w:line="480" w:lineRule="auto"/>
        <w:ind w:firstLine="709"/>
        <w:jc w:val="both"/>
        <w:rPr>
          <w:rFonts w:ascii="Arial" w:hAnsi="Arial" w:cs="Arial"/>
          <w:sz w:val="24"/>
          <w:szCs w:val="24"/>
        </w:rPr>
      </w:pPr>
      <w:r>
        <w:rPr>
          <w:rFonts w:ascii="Arial" w:hAnsi="Arial" w:cs="Arial"/>
          <w:sz w:val="24"/>
          <w:szCs w:val="24"/>
        </w:rPr>
        <w:t xml:space="preserve">Para el análisis de los datos se utilizó </w:t>
      </w:r>
      <w:r w:rsidRPr="003C0C41">
        <w:rPr>
          <w:rFonts w:ascii="Arial" w:hAnsi="Arial" w:cs="Arial"/>
          <w:sz w:val="24"/>
          <w:szCs w:val="24"/>
        </w:rPr>
        <w:t>el software SPSS (Statistical Package for Social Sciences) en su versión 20</w:t>
      </w:r>
      <w:r>
        <w:rPr>
          <w:rFonts w:ascii="Arial" w:hAnsi="Arial" w:cs="Arial"/>
          <w:sz w:val="24"/>
          <w:szCs w:val="24"/>
        </w:rPr>
        <w:t xml:space="preserve"> y los resultados se presentan a continuación.</w:t>
      </w:r>
    </w:p>
    <w:p w:rsidR="008E114D" w:rsidRDefault="008E114D" w:rsidP="00AE306C">
      <w:pPr>
        <w:spacing w:after="0" w:line="480" w:lineRule="auto"/>
        <w:ind w:firstLine="709"/>
        <w:jc w:val="both"/>
        <w:rPr>
          <w:rFonts w:ascii="Arial" w:hAnsi="Arial" w:cs="Arial"/>
          <w:sz w:val="24"/>
          <w:szCs w:val="24"/>
        </w:rPr>
      </w:pPr>
    </w:p>
    <w:p w:rsidR="00046710" w:rsidRDefault="007500E9" w:rsidP="007500E9">
      <w:pPr>
        <w:pStyle w:val="Ttulo1"/>
        <w:spacing w:before="0" w:beforeAutospacing="0" w:after="0" w:afterAutospacing="0"/>
        <w:ind w:firstLine="0"/>
        <w:jc w:val="both"/>
        <w:rPr>
          <w:rFonts w:cs="Arial"/>
          <w:sz w:val="24"/>
          <w:szCs w:val="24"/>
        </w:rPr>
      </w:pPr>
      <w:r w:rsidRPr="00AE306C">
        <w:rPr>
          <w:rFonts w:cs="Arial"/>
          <w:sz w:val="24"/>
          <w:szCs w:val="24"/>
        </w:rPr>
        <w:t>Resultados</w:t>
      </w:r>
    </w:p>
    <w:p w:rsidR="004C3318" w:rsidRDefault="00653A1F" w:rsidP="001417B0">
      <w:pPr>
        <w:pStyle w:val="Prrafodelista"/>
        <w:ind w:left="0" w:firstLine="0"/>
        <w:rPr>
          <w:rFonts w:cs="Arial"/>
          <w:szCs w:val="24"/>
        </w:rPr>
      </w:pPr>
      <w:r>
        <w:t xml:space="preserve">Para determinar la </w:t>
      </w:r>
      <w:r w:rsidR="00983EAA">
        <w:t>prevalencia</w:t>
      </w:r>
      <w:r>
        <w:t xml:space="preserve"> </w:t>
      </w:r>
      <w:r w:rsidR="00983EAA">
        <w:t>d</w:t>
      </w:r>
      <w:r>
        <w:t xml:space="preserve">el bullying </w:t>
      </w:r>
      <w:r w:rsidR="004C3318">
        <w:t xml:space="preserve">se consideró la totalidad de los alumnos a quienes se les aplicó el cuestionario, obteniendo como resultado que la medida en que se presenta el acoso escolar entre alumnos es </w:t>
      </w:r>
      <w:r w:rsidR="004C3318" w:rsidRPr="003C0C41">
        <w:rPr>
          <w:rFonts w:cs="Arial"/>
          <w:szCs w:val="24"/>
        </w:rPr>
        <w:fldChar w:fldCharType="begin"/>
      </w:r>
      <w:r w:rsidR="004C3318" w:rsidRPr="003C0C41">
        <w:rPr>
          <w:rFonts w:cs="Arial"/>
          <w:szCs w:val="24"/>
        </w:rPr>
        <w:instrText xml:space="preserve"> EQ \O(x, ¯)</w:instrText>
      </w:r>
      <w:r w:rsidR="004C3318" w:rsidRPr="003C0C41">
        <w:rPr>
          <w:rFonts w:cs="Arial"/>
          <w:szCs w:val="24"/>
        </w:rPr>
        <w:fldChar w:fldCharType="end"/>
      </w:r>
      <w:r w:rsidR="004C3318" w:rsidRPr="003C0C41">
        <w:rPr>
          <w:rFonts w:cs="Arial"/>
          <w:szCs w:val="24"/>
        </w:rPr>
        <w:t>=</w:t>
      </w:r>
      <w:r w:rsidR="004C3318">
        <w:rPr>
          <w:rFonts w:cs="Arial"/>
          <w:szCs w:val="24"/>
        </w:rPr>
        <w:t>1</w:t>
      </w:r>
      <w:r w:rsidR="004C3318" w:rsidRPr="003C0C41">
        <w:rPr>
          <w:rFonts w:cs="Arial"/>
          <w:szCs w:val="24"/>
        </w:rPr>
        <w:t>.</w:t>
      </w:r>
      <w:r w:rsidR="0056170C">
        <w:rPr>
          <w:rFonts w:cs="Arial"/>
          <w:szCs w:val="24"/>
        </w:rPr>
        <w:t>58</w:t>
      </w:r>
      <w:r w:rsidR="004C3318" w:rsidRPr="003C0C41">
        <w:rPr>
          <w:rFonts w:cs="Arial"/>
          <w:szCs w:val="24"/>
        </w:rPr>
        <w:t>, s=.</w:t>
      </w:r>
      <w:r w:rsidR="0056170C">
        <w:rPr>
          <w:rFonts w:cs="Arial"/>
          <w:szCs w:val="24"/>
        </w:rPr>
        <w:t>52</w:t>
      </w:r>
      <w:r w:rsidR="004C3318">
        <w:rPr>
          <w:rFonts w:cs="Arial"/>
          <w:szCs w:val="24"/>
        </w:rPr>
        <w:t>.</w:t>
      </w:r>
      <w:r w:rsidR="0045123F">
        <w:rPr>
          <w:rFonts w:cs="Arial"/>
          <w:szCs w:val="24"/>
        </w:rPr>
        <w:t xml:space="preserve"> Resultado que es bajo, en comparación con el estudi</w:t>
      </w:r>
      <w:r w:rsidR="00B36233">
        <w:rPr>
          <w:rFonts w:cs="Arial"/>
          <w:szCs w:val="24"/>
        </w:rPr>
        <w:t>o realizado por Román y</w:t>
      </w:r>
      <w:r w:rsidR="0045123F">
        <w:rPr>
          <w:rFonts w:cs="Arial"/>
          <w:szCs w:val="24"/>
        </w:rPr>
        <w:t xml:space="preserve"> Murillo (2011) en 16 países de América Latina con alumnos de 6º de educación primaria, donde el 51.1% de ellos reportaron haber sufrido algún tipo de agresión.</w:t>
      </w:r>
    </w:p>
    <w:p w:rsidR="00B80E24" w:rsidRDefault="00D86AD8" w:rsidP="00B80E24">
      <w:pPr>
        <w:pStyle w:val="Prrafodelista"/>
        <w:ind w:left="0"/>
      </w:pPr>
      <w:r>
        <w:rPr>
          <w:rFonts w:cs="Arial"/>
          <w:szCs w:val="24"/>
        </w:rPr>
        <w:lastRenderedPageBreak/>
        <w:t>Para dar cumplir con los objetivos: i</w:t>
      </w:r>
      <w:r w:rsidR="00945916" w:rsidRPr="001417B0">
        <w:t xml:space="preserve">dentificar el grado de primaria </w:t>
      </w:r>
      <w:r w:rsidR="00B80E24">
        <w:t xml:space="preserve">y secundaria que </w:t>
      </w:r>
      <w:r w:rsidR="00945916" w:rsidRPr="001417B0">
        <w:t>está más afectado por el bullying</w:t>
      </w:r>
      <w:r>
        <w:t>, se hizo una comparación de medias</w:t>
      </w:r>
      <w:r w:rsidR="00B80E24">
        <w:t xml:space="preserve"> por cada grado</w:t>
      </w:r>
      <w:r>
        <w:t xml:space="preserve"> y en la tabla </w:t>
      </w:r>
      <w:r w:rsidR="008431A9">
        <w:t>4</w:t>
      </w:r>
      <w:r>
        <w:t xml:space="preserve"> se puede observar que el grado de 6º de primaria tiene mayor incidencia de acoso escolar entre compañeros</w:t>
      </w:r>
      <w:r w:rsidR="00945916" w:rsidRPr="001417B0">
        <w:t xml:space="preserve"> </w:t>
      </w:r>
      <w:r>
        <w:t>(</w:t>
      </w:r>
      <w:r w:rsidRPr="003C0C41">
        <w:rPr>
          <w:rFonts w:cs="Arial"/>
          <w:szCs w:val="24"/>
        </w:rPr>
        <w:fldChar w:fldCharType="begin"/>
      </w:r>
      <w:r w:rsidRPr="003C0C41">
        <w:rPr>
          <w:rFonts w:cs="Arial"/>
          <w:szCs w:val="24"/>
        </w:rPr>
        <w:instrText xml:space="preserve"> EQ \O(x, ¯)</w:instrText>
      </w:r>
      <w:r w:rsidRPr="003C0C41">
        <w:rPr>
          <w:rFonts w:cs="Arial"/>
          <w:szCs w:val="24"/>
        </w:rPr>
        <w:fldChar w:fldCharType="end"/>
      </w:r>
      <w:r w:rsidRPr="003C0C41">
        <w:rPr>
          <w:rFonts w:cs="Arial"/>
          <w:szCs w:val="24"/>
        </w:rPr>
        <w:t>=</w:t>
      </w:r>
      <w:r>
        <w:rPr>
          <w:rFonts w:cs="Arial"/>
          <w:szCs w:val="24"/>
        </w:rPr>
        <w:t>1</w:t>
      </w:r>
      <w:r w:rsidRPr="003C0C41">
        <w:rPr>
          <w:rFonts w:cs="Arial"/>
          <w:szCs w:val="24"/>
        </w:rPr>
        <w:t>.</w:t>
      </w:r>
      <w:r>
        <w:rPr>
          <w:rFonts w:cs="Arial"/>
          <w:szCs w:val="24"/>
        </w:rPr>
        <w:t>72</w:t>
      </w:r>
      <w:r w:rsidRPr="003C0C41">
        <w:rPr>
          <w:rFonts w:cs="Arial"/>
          <w:szCs w:val="24"/>
        </w:rPr>
        <w:t>, s=.</w:t>
      </w:r>
      <w:r>
        <w:rPr>
          <w:rFonts w:cs="Arial"/>
          <w:szCs w:val="24"/>
        </w:rPr>
        <w:t>52) y lo que respecta</w:t>
      </w:r>
      <w:r w:rsidR="00B80E24">
        <w:rPr>
          <w:rFonts w:cs="Arial"/>
          <w:szCs w:val="24"/>
        </w:rPr>
        <w:t xml:space="preserve"> a</w:t>
      </w:r>
      <w:r>
        <w:rPr>
          <w:rFonts w:cs="Arial"/>
          <w:szCs w:val="24"/>
        </w:rPr>
        <w:t xml:space="preserve"> secundaria es el </w:t>
      </w:r>
      <w:r w:rsidR="00B36233">
        <w:rPr>
          <w:rFonts w:cs="Arial"/>
          <w:szCs w:val="24"/>
        </w:rPr>
        <w:t xml:space="preserve">5º </w:t>
      </w:r>
      <w:r>
        <w:rPr>
          <w:rFonts w:cs="Arial"/>
          <w:szCs w:val="24"/>
        </w:rPr>
        <w:t>(</w:t>
      </w:r>
      <w:r w:rsidRPr="003C0C41">
        <w:rPr>
          <w:rFonts w:cs="Arial"/>
          <w:szCs w:val="24"/>
        </w:rPr>
        <w:fldChar w:fldCharType="begin"/>
      </w:r>
      <w:r w:rsidRPr="003C0C41">
        <w:rPr>
          <w:rFonts w:cs="Arial"/>
          <w:szCs w:val="24"/>
        </w:rPr>
        <w:instrText xml:space="preserve"> EQ \O(x, ¯)</w:instrText>
      </w:r>
      <w:r w:rsidRPr="003C0C41">
        <w:rPr>
          <w:rFonts w:cs="Arial"/>
          <w:szCs w:val="24"/>
        </w:rPr>
        <w:fldChar w:fldCharType="end"/>
      </w:r>
      <w:r w:rsidRPr="003C0C41">
        <w:rPr>
          <w:rFonts w:cs="Arial"/>
          <w:szCs w:val="24"/>
        </w:rPr>
        <w:t>=</w:t>
      </w:r>
      <w:r>
        <w:rPr>
          <w:rFonts w:cs="Arial"/>
          <w:szCs w:val="24"/>
        </w:rPr>
        <w:t>2</w:t>
      </w:r>
      <w:r w:rsidRPr="003C0C41">
        <w:rPr>
          <w:rFonts w:cs="Arial"/>
          <w:szCs w:val="24"/>
        </w:rPr>
        <w:t>.</w:t>
      </w:r>
      <w:r>
        <w:rPr>
          <w:rFonts w:cs="Arial"/>
          <w:szCs w:val="24"/>
        </w:rPr>
        <w:t>01</w:t>
      </w:r>
      <w:r w:rsidRPr="003C0C41">
        <w:rPr>
          <w:rFonts w:cs="Arial"/>
          <w:szCs w:val="24"/>
        </w:rPr>
        <w:t>, s=.</w:t>
      </w:r>
      <w:r>
        <w:rPr>
          <w:rFonts w:cs="Arial"/>
          <w:szCs w:val="24"/>
        </w:rPr>
        <w:t xml:space="preserve">94), mismo que es el que presenta la media más alta. </w:t>
      </w:r>
      <w:r w:rsidR="00B80E24">
        <w:t xml:space="preserve">En ambos casos, la media más alta se presenta en los últimos grados de cada nivel escolar. </w:t>
      </w:r>
    </w:p>
    <w:p w:rsidR="008431A9" w:rsidRDefault="008431A9" w:rsidP="008431A9">
      <w:pPr>
        <w:spacing w:after="0" w:line="240" w:lineRule="auto"/>
        <w:jc w:val="both"/>
        <w:rPr>
          <w:rFonts w:ascii="Arial" w:hAnsi="Arial" w:cs="Arial"/>
          <w:sz w:val="20"/>
          <w:szCs w:val="20"/>
        </w:rPr>
      </w:pPr>
      <w:r>
        <w:rPr>
          <w:rFonts w:ascii="Arial" w:hAnsi="Arial" w:cs="Arial"/>
          <w:sz w:val="20"/>
          <w:szCs w:val="20"/>
        </w:rPr>
        <w:t xml:space="preserve">Tabla 4. </w:t>
      </w:r>
    </w:p>
    <w:p w:rsidR="008431A9" w:rsidRPr="00E51BCF" w:rsidRDefault="008431A9" w:rsidP="008431A9">
      <w:pPr>
        <w:spacing w:after="0" w:line="240" w:lineRule="auto"/>
        <w:jc w:val="both"/>
        <w:rPr>
          <w:rFonts w:ascii="Arial" w:hAnsi="Arial" w:cs="Arial"/>
          <w:i/>
          <w:sz w:val="20"/>
          <w:szCs w:val="20"/>
        </w:rPr>
      </w:pPr>
      <w:r>
        <w:rPr>
          <w:rFonts w:ascii="Arial" w:hAnsi="Arial" w:cs="Arial"/>
          <w:i/>
          <w:sz w:val="20"/>
          <w:szCs w:val="20"/>
        </w:rPr>
        <w:t xml:space="preserve">Medias por grado de prevalencia del bullying. </w:t>
      </w:r>
    </w:p>
    <w:tbl>
      <w:tblPr>
        <w:tblW w:w="3992" w:type="dxa"/>
        <w:tblInd w:w="-20" w:type="dxa"/>
        <w:tblLayout w:type="fixed"/>
        <w:tblCellMar>
          <w:left w:w="0" w:type="dxa"/>
          <w:right w:w="0" w:type="dxa"/>
        </w:tblCellMar>
        <w:tblLook w:val="0000" w:firstRow="0" w:lastRow="0" w:firstColumn="0" w:lastColumn="0" w:noHBand="0" w:noVBand="0"/>
      </w:tblPr>
      <w:tblGrid>
        <w:gridCol w:w="931"/>
        <w:gridCol w:w="1010"/>
        <w:gridCol w:w="1010"/>
        <w:gridCol w:w="1041"/>
      </w:tblGrid>
      <w:tr w:rsidR="004D15D7" w:rsidRPr="004D15D7" w:rsidTr="00B414A0">
        <w:trPr>
          <w:cantSplit/>
        </w:trPr>
        <w:tc>
          <w:tcPr>
            <w:tcW w:w="931" w:type="dxa"/>
            <w:tcBorders>
              <w:top w:val="single" w:sz="4" w:space="0" w:color="auto"/>
              <w:bottom w:val="single" w:sz="4" w:space="0" w:color="auto"/>
            </w:tcBorders>
            <w:shd w:val="clear" w:color="auto" w:fill="FFFFFF"/>
          </w:tcPr>
          <w:p w:rsidR="004D15D7" w:rsidRPr="004D15D7" w:rsidRDefault="004D15D7" w:rsidP="008431A9">
            <w:pPr>
              <w:pStyle w:val="Tablas0"/>
            </w:pPr>
            <w:r w:rsidRPr="004D15D7">
              <w:t>GRADO</w:t>
            </w:r>
          </w:p>
        </w:tc>
        <w:tc>
          <w:tcPr>
            <w:tcW w:w="1010" w:type="dxa"/>
            <w:tcBorders>
              <w:top w:val="single" w:sz="4" w:space="0" w:color="auto"/>
              <w:bottom w:val="single" w:sz="4" w:space="0" w:color="auto"/>
            </w:tcBorders>
            <w:shd w:val="clear" w:color="auto" w:fill="FFFFFF"/>
          </w:tcPr>
          <w:p w:rsidR="004D15D7" w:rsidRPr="004D15D7" w:rsidRDefault="004D15D7" w:rsidP="008431A9">
            <w:pPr>
              <w:pStyle w:val="Tablas0"/>
            </w:pPr>
            <w:r w:rsidRPr="004D15D7">
              <w:t>Media</w:t>
            </w:r>
          </w:p>
        </w:tc>
        <w:tc>
          <w:tcPr>
            <w:tcW w:w="1010" w:type="dxa"/>
            <w:tcBorders>
              <w:top w:val="single" w:sz="4" w:space="0" w:color="auto"/>
              <w:bottom w:val="single" w:sz="4" w:space="0" w:color="auto"/>
            </w:tcBorders>
            <w:shd w:val="clear" w:color="auto" w:fill="FFFFFF"/>
          </w:tcPr>
          <w:p w:rsidR="004D15D7" w:rsidRPr="004D15D7" w:rsidRDefault="004D15D7" w:rsidP="008431A9">
            <w:pPr>
              <w:pStyle w:val="Tablas0"/>
            </w:pPr>
            <w:r w:rsidRPr="004D15D7">
              <w:t>N</w:t>
            </w:r>
          </w:p>
        </w:tc>
        <w:tc>
          <w:tcPr>
            <w:tcW w:w="1041" w:type="dxa"/>
            <w:tcBorders>
              <w:top w:val="single" w:sz="4" w:space="0" w:color="auto"/>
              <w:bottom w:val="single" w:sz="4" w:space="0" w:color="auto"/>
            </w:tcBorders>
            <w:shd w:val="clear" w:color="auto" w:fill="FFFFFF"/>
          </w:tcPr>
          <w:p w:rsidR="004D15D7" w:rsidRPr="004D15D7" w:rsidRDefault="004D15D7" w:rsidP="008431A9">
            <w:pPr>
              <w:pStyle w:val="Tablas0"/>
            </w:pPr>
            <w:r w:rsidRPr="004D15D7">
              <w:t>Desv. típ.</w:t>
            </w:r>
          </w:p>
        </w:tc>
      </w:tr>
      <w:tr w:rsidR="00B414A0" w:rsidRPr="004D15D7" w:rsidTr="00EF1145">
        <w:trPr>
          <w:cantSplit/>
        </w:trPr>
        <w:tc>
          <w:tcPr>
            <w:tcW w:w="3992" w:type="dxa"/>
            <w:gridSpan w:val="4"/>
            <w:tcBorders>
              <w:top w:val="single" w:sz="4" w:space="0" w:color="auto"/>
            </w:tcBorders>
            <w:shd w:val="clear" w:color="auto" w:fill="FFFFFF"/>
          </w:tcPr>
          <w:p w:rsidR="00B414A0" w:rsidRPr="004D15D7" w:rsidRDefault="00B414A0" w:rsidP="00B414A0">
            <w:pPr>
              <w:pStyle w:val="Tablas0"/>
              <w:jc w:val="center"/>
            </w:pPr>
            <w:r>
              <w:t>Primaria</w:t>
            </w:r>
          </w:p>
        </w:tc>
      </w:tr>
      <w:tr w:rsidR="004D15D7" w:rsidRPr="004D15D7" w:rsidTr="00B414A0">
        <w:trPr>
          <w:cantSplit/>
        </w:trPr>
        <w:tc>
          <w:tcPr>
            <w:tcW w:w="931" w:type="dxa"/>
            <w:shd w:val="clear" w:color="auto" w:fill="FFFFFF"/>
            <w:vAlign w:val="center"/>
          </w:tcPr>
          <w:p w:rsidR="004D15D7" w:rsidRPr="004D15D7" w:rsidRDefault="004D15D7" w:rsidP="00B36233">
            <w:pPr>
              <w:pStyle w:val="Tablas0"/>
            </w:pPr>
            <w:r w:rsidRPr="004D15D7">
              <w:t>3</w:t>
            </w:r>
            <w:r w:rsidR="00B36233">
              <w:t xml:space="preserve">º </w:t>
            </w:r>
          </w:p>
        </w:tc>
        <w:tc>
          <w:tcPr>
            <w:tcW w:w="1010" w:type="dxa"/>
            <w:shd w:val="clear" w:color="auto" w:fill="FFFFFF"/>
            <w:vAlign w:val="center"/>
          </w:tcPr>
          <w:p w:rsidR="004D15D7" w:rsidRPr="004D15D7" w:rsidRDefault="004D15D7" w:rsidP="00B36233">
            <w:pPr>
              <w:pStyle w:val="Tablas0"/>
            </w:pPr>
            <w:r w:rsidRPr="004D15D7">
              <w:t>1.26</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.20</w:t>
            </w:r>
          </w:p>
        </w:tc>
      </w:tr>
      <w:tr w:rsidR="004D15D7" w:rsidRPr="004D15D7" w:rsidTr="008431A9">
        <w:trPr>
          <w:cantSplit/>
        </w:trPr>
        <w:tc>
          <w:tcPr>
            <w:tcW w:w="931" w:type="dxa"/>
            <w:shd w:val="clear" w:color="auto" w:fill="FFFFFF"/>
            <w:vAlign w:val="center"/>
          </w:tcPr>
          <w:p w:rsidR="004D15D7" w:rsidRPr="004D15D7" w:rsidRDefault="004D15D7" w:rsidP="00B36233">
            <w:pPr>
              <w:pStyle w:val="Tablas0"/>
            </w:pPr>
            <w:r w:rsidRPr="004D15D7">
              <w:t>4</w:t>
            </w:r>
            <w:r w:rsidR="00B36233">
              <w:t xml:space="preserve">º  </w:t>
            </w:r>
          </w:p>
        </w:tc>
        <w:tc>
          <w:tcPr>
            <w:tcW w:w="1010" w:type="dxa"/>
            <w:shd w:val="clear" w:color="auto" w:fill="FFFFFF"/>
            <w:vAlign w:val="center"/>
          </w:tcPr>
          <w:p w:rsidR="004D15D7" w:rsidRPr="004D15D7" w:rsidRDefault="004D15D7" w:rsidP="00B36233">
            <w:pPr>
              <w:pStyle w:val="Tablas0"/>
            </w:pPr>
            <w:r w:rsidRPr="004D15D7">
              <w:t>1.35</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.29</w:t>
            </w:r>
          </w:p>
        </w:tc>
      </w:tr>
      <w:tr w:rsidR="004D15D7" w:rsidRPr="004D15D7" w:rsidTr="008431A9">
        <w:trPr>
          <w:cantSplit/>
        </w:trPr>
        <w:tc>
          <w:tcPr>
            <w:tcW w:w="931" w:type="dxa"/>
            <w:shd w:val="clear" w:color="auto" w:fill="FFFFFF"/>
            <w:vAlign w:val="center"/>
          </w:tcPr>
          <w:p w:rsidR="004D15D7" w:rsidRPr="004D15D7" w:rsidRDefault="004D15D7" w:rsidP="00B36233">
            <w:pPr>
              <w:pStyle w:val="Tablas0"/>
            </w:pPr>
            <w:r w:rsidRPr="004D15D7">
              <w:t>5</w:t>
            </w:r>
            <w:r w:rsidR="00B36233">
              <w:t xml:space="preserve">º </w:t>
            </w:r>
          </w:p>
        </w:tc>
        <w:tc>
          <w:tcPr>
            <w:tcW w:w="1010" w:type="dxa"/>
            <w:shd w:val="clear" w:color="auto" w:fill="FFFFFF"/>
            <w:vAlign w:val="center"/>
          </w:tcPr>
          <w:p w:rsidR="004D15D7" w:rsidRPr="004D15D7" w:rsidRDefault="004D15D7" w:rsidP="00B36233">
            <w:pPr>
              <w:pStyle w:val="Tablas0"/>
            </w:pPr>
            <w:r w:rsidRPr="004D15D7">
              <w:t>1.48</w:t>
            </w:r>
          </w:p>
        </w:tc>
        <w:tc>
          <w:tcPr>
            <w:tcW w:w="1010" w:type="dxa"/>
            <w:shd w:val="clear" w:color="auto" w:fill="FFFFFF"/>
            <w:vAlign w:val="center"/>
          </w:tcPr>
          <w:p w:rsidR="004D15D7" w:rsidRPr="004D15D7" w:rsidRDefault="004D15D7" w:rsidP="008431A9">
            <w:pPr>
              <w:pStyle w:val="Tablas0"/>
            </w:pPr>
            <w:r w:rsidRPr="004D15D7">
              <w:t>32</w:t>
            </w:r>
          </w:p>
        </w:tc>
        <w:tc>
          <w:tcPr>
            <w:tcW w:w="1041" w:type="dxa"/>
            <w:shd w:val="clear" w:color="auto" w:fill="FFFFFF"/>
            <w:vAlign w:val="center"/>
          </w:tcPr>
          <w:p w:rsidR="004D15D7" w:rsidRPr="004D15D7" w:rsidRDefault="004D15D7" w:rsidP="00B36233">
            <w:pPr>
              <w:pStyle w:val="Tablas0"/>
            </w:pPr>
            <w:r w:rsidRPr="004D15D7">
              <w:t>.42</w:t>
            </w:r>
          </w:p>
        </w:tc>
      </w:tr>
      <w:tr w:rsidR="004D15D7" w:rsidRPr="004D15D7" w:rsidTr="008431A9">
        <w:trPr>
          <w:cantSplit/>
        </w:trPr>
        <w:tc>
          <w:tcPr>
            <w:tcW w:w="931" w:type="dxa"/>
            <w:shd w:val="clear" w:color="auto" w:fill="FFFFFF"/>
            <w:vAlign w:val="center"/>
          </w:tcPr>
          <w:p w:rsidR="004D15D7" w:rsidRPr="004D15D7" w:rsidRDefault="004D15D7" w:rsidP="00B36233">
            <w:pPr>
              <w:pStyle w:val="Tablas0"/>
            </w:pPr>
            <w:r w:rsidRPr="004D15D7">
              <w:t>6</w:t>
            </w:r>
            <w:r w:rsidR="00B36233">
              <w:t xml:space="preserve">º </w:t>
            </w:r>
          </w:p>
        </w:tc>
        <w:tc>
          <w:tcPr>
            <w:tcW w:w="1010" w:type="dxa"/>
            <w:shd w:val="clear" w:color="auto" w:fill="FFFFFF"/>
            <w:vAlign w:val="center"/>
          </w:tcPr>
          <w:p w:rsidR="004D15D7" w:rsidRPr="004D15D7" w:rsidRDefault="004D15D7" w:rsidP="00B36233">
            <w:pPr>
              <w:pStyle w:val="Tablas0"/>
            </w:pPr>
            <w:r w:rsidRPr="004D15D7">
              <w:t>1.72</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.52</w:t>
            </w:r>
          </w:p>
        </w:tc>
      </w:tr>
      <w:tr w:rsidR="00B414A0" w:rsidRPr="004D15D7" w:rsidTr="005F235D">
        <w:trPr>
          <w:cantSplit/>
        </w:trPr>
        <w:tc>
          <w:tcPr>
            <w:tcW w:w="3992" w:type="dxa"/>
            <w:gridSpan w:val="4"/>
            <w:shd w:val="clear" w:color="auto" w:fill="FFFFFF"/>
            <w:vAlign w:val="center"/>
          </w:tcPr>
          <w:p w:rsidR="00B414A0" w:rsidRPr="004D15D7" w:rsidRDefault="00B414A0" w:rsidP="00B414A0">
            <w:pPr>
              <w:pStyle w:val="Tablas0"/>
              <w:jc w:val="center"/>
            </w:pPr>
            <w:r>
              <w:t>Secundaria</w:t>
            </w:r>
          </w:p>
        </w:tc>
      </w:tr>
      <w:tr w:rsidR="004D15D7" w:rsidRPr="004D15D7" w:rsidTr="008431A9">
        <w:trPr>
          <w:cantSplit/>
        </w:trPr>
        <w:tc>
          <w:tcPr>
            <w:tcW w:w="931" w:type="dxa"/>
            <w:shd w:val="clear" w:color="auto" w:fill="FFFFFF"/>
            <w:vAlign w:val="center"/>
          </w:tcPr>
          <w:p w:rsidR="004D15D7" w:rsidRPr="004D15D7" w:rsidRDefault="00B414A0" w:rsidP="00B36233">
            <w:pPr>
              <w:pStyle w:val="Tablas0"/>
            </w:pPr>
            <w:r>
              <w:t>1</w:t>
            </w:r>
            <w:r w:rsidR="00B36233">
              <w:t>º</w:t>
            </w:r>
          </w:p>
        </w:tc>
        <w:tc>
          <w:tcPr>
            <w:tcW w:w="1010" w:type="dxa"/>
            <w:shd w:val="clear" w:color="auto" w:fill="FFFFFF"/>
            <w:vAlign w:val="center"/>
          </w:tcPr>
          <w:p w:rsidR="004D15D7" w:rsidRPr="004D15D7" w:rsidRDefault="004D15D7" w:rsidP="00B36233">
            <w:pPr>
              <w:pStyle w:val="Tablas0"/>
            </w:pPr>
            <w:r w:rsidRPr="004D15D7">
              <w:t>1.51</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.34</w:t>
            </w:r>
          </w:p>
        </w:tc>
      </w:tr>
      <w:tr w:rsidR="004D15D7" w:rsidRPr="004D15D7" w:rsidTr="008431A9">
        <w:trPr>
          <w:cantSplit/>
        </w:trPr>
        <w:tc>
          <w:tcPr>
            <w:tcW w:w="931" w:type="dxa"/>
            <w:shd w:val="clear" w:color="auto" w:fill="FFFFFF"/>
            <w:vAlign w:val="center"/>
          </w:tcPr>
          <w:p w:rsidR="004D15D7" w:rsidRPr="004D15D7" w:rsidRDefault="00B414A0" w:rsidP="00B36233">
            <w:pPr>
              <w:pStyle w:val="Tablas0"/>
            </w:pPr>
            <w:r>
              <w:t>2</w:t>
            </w:r>
            <w:r w:rsidR="00B36233">
              <w:t>º</w:t>
            </w:r>
          </w:p>
        </w:tc>
        <w:tc>
          <w:tcPr>
            <w:tcW w:w="1010" w:type="dxa"/>
            <w:shd w:val="clear" w:color="auto" w:fill="FFFFFF"/>
            <w:vAlign w:val="center"/>
          </w:tcPr>
          <w:p w:rsidR="004D15D7" w:rsidRPr="004D15D7" w:rsidRDefault="004D15D7" w:rsidP="00B36233">
            <w:pPr>
              <w:pStyle w:val="Tablas0"/>
            </w:pPr>
            <w:r w:rsidRPr="004D15D7">
              <w:t>1.61</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.48</w:t>
            </w:r>
          </w:p>
        </w:tc>
      </w:tr>
      <w:tr w:rsidR="004D15D7" w:rsidRPr="004D15D7" w:rsidTr="008431A9">
        <w:trPr>
          <w:cantSplit/>
        </w:trPr>
        <w:tc>
          <w:tcPr>
            <w:tcW w:w="931" w:type="dxa"/>
            <w:shd w:val="clear" w:color="auto" w:fill="FFFFFF"/>
            <w:vAlign w:val="center"/>
          </w:tcPr>
          <w:p w:rsidR="004D15D7" w:rsidRPr="004D15D7" w:rsidRDefault="00B414A0" w:rsidP="00B36233">
            <w:pPr>
              <w:pStyle w:val="Tablas0"/>
            </w:pPr>
            <w:r>
              <w:t>3</w:t>
            </w:r>
            <w:r w:rsidR="00B36233">
              <w:t>º</w:t>
            </w:r>
          </w:p>
        </w:tc>
        <w:tc>
          <w:tcPr>
            <w:tcW w:w="1010" w:type="dxa"/>
            <w:shd w:val="clear" w:color="auto" w:fill="FFFFFF"/>
            <w:vAlign w:val="center"/>
          </w:tcPr>
          <w:p w:rsidR="004D15D7" w:rsidRPr="004D15D7" w:rsidRDefault="004D15D7" w:rsidP="00B36233">
            <w:pPr>
              <w:pStyle w:val="Tablas0"/>
            </w:pPr>
            <w:r w:rsidRPr="004D15D7">
              <w:t>1.70</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.42</w:t>
            </w:r>
          </w:p>
        </w:tc>
      </w:tr>
      <w:tr w:rsidR="004D15D7" w:rsidRPr="004D15D7" w:rsidTr="008431A9">
        <w:trPr>
          <w:cantSplit/>
        </w:trPr>
        <w:tc>
          <w:tcPr>
            <w:tcW w:w="931" w:type="dxa"/>
            <w:shd w:val="clear" w:color="auto" w:fill="FFFFFF"/>
            <w:vAlign w:val="center"/>
          </w:tcPr>
          <w:p w:rsidR="004D15D7" w:rsidRPr="004D15D7" w:rsidRDefault="00B414A0" w:rsidP="00B36233">
            <w:pPr>
              <w:pStyle w:val="Tablas0"/>
            </w:pPr>
            <w:r>
              <w:t>4</w:t>
            </w:r>
            <w:r w:rsidR="00B36233">
              <w:t>º</w:t>
            </w:r>
          </w:p>
        </w:tc>
        <w:tc>
          <w:tcPr>
            <w:tcW w:w="1010" w:type="dxa"/>
            <w:shd w:val="clear" w:color="auto" w:fill="FFFFFF"/>
            <w:vAlign w:val="center"/>
          </w:tcPr>
          <w:p w:rsidR="004D15D7" w:rsidRPr="004D15D7" w:rsidRDefault="004D15D7" w:rsidP="00B36233">
            <w:pPr>
              <w:pStyle w:val="Tablas0"/>
            </w:pPr>
            <w:r w:rsidRPr="004D15D7">
              <w:t>1.64</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.36</w:t>
            </w:r>
          </w:p>
        </w:tc>
      </w:tr>
      <w:tr w:rsidR="004D15D7" w:rsidRPr="004D15D7" w:rsidTr="008431A9">
        <w:trPr>
          <w:cantSplit/>
        </w:trPr>
        <w:tc>
          <w:tcPr>
            <w:tcW w:w="931" w:type="dxa"/>
            <w:shd w:val="clear" w:color="auto" w:fill="FFFFFF"/>
            <w:vAlign w:val="center"/>
          </w:tcPr>
          <w:p w:rsidR="004D15D7" w:rsidRPr="004D15D7" w:rsidRDefault="00B414A0" w:rsidP="00B36233">
            <w:pPr>
              <w:pStyle w:val="Tablas0"/>
            </w:pPr>
            <w:r>
              <w:t>5</w:t>
            </w:r>
            <w:r w:rsidR="00B36233">
              <w:t>º</w:t>
            </w:r>
          </w:p>
        </w:tc>
        <w:tc>
          <w:tcPr>
            <w:tcW w:w="1010" w:type="dxa"/>
            <w:shd w:val="clear" w:color="auto" w:fill="FFFFFF"/>
            <w:vAlign w:val="center"/>
          </w:tcPr>
          <w:p w:rsidR="004D15D7" w:rsidRPr="004D15D7" w:rsidRDefault="004D15D7" w:rsidP="00B36233">
            <w:pPr>
              <w:pStyle w:val="Tablas0"/>
            </w:pPr>
            <w:r w:rsidRPr="004D15D7">
              <w:t>2.01</w:t>
            </w:r>
          </w:p>
        </w:tc>
        <w:tc>
          <w:tcPr>
            <w:tcW w:w="1010" w:type="dxa"/>
            <w:shd w:val="clear" w:color="auto" w:fill="FFFFFF"/>
            <w:vAlign w:val="center"/>
          </w:tcPr>
          <w:p w:rsidR="004D15D7" w:rsidRPr="004D15D7" w:rsidRDefault="004D15D7" w:rsidP="008431A9">
            <w:pPr>
              <w:pStyle w:val="Tablas0"/>
            </w:pPr>
            <w:r w:rsidRPr="004D15D7">
              <w:t>24</w:t>
            </w:r>
          </w:p>
        </w:tc>
        <w:tc>
          <w:tcPr>
            <w:tcW w:w="1041" w:type="dxa"/>
            <w:shd w:val="clear" w:color="auto" w:fill="FFFFFF"/>
            <w:vAlign w:val="center"/>
          </w:tcPr>
          <w:p w:rsidR="004D15D7" w:rsidRPr="004D15D7" w:rsidRDefault="004D15D7" w:rsidP="00B36233">
            <w:pPr>
              <w:pStyle w:val="Tablas0"/>
            </w:pPr>
            <w:r w:rsidRPr="004D15D7">
              <w:t>.94</w:t>
            </w:r>
          </w:p>
        </w:tc>
      </w:tr>
      <w:tr w:rsidR="004D15D7" w:rsidRPr="004D15D7" w:rsidTr="008431A9">
        <w:trPr>
          <w:cantSplit/>
        </w:trPr>
        <w:tc>
          <w:tcPr>
            <w:tcW w:w="931" w:type="dxa"/>
            <w:tcBorders>
              <w:bottom w:val="single" w:sz="4" w:space="0" w:color="auto"/>
            </w:tcBorders>
            <w:shd w:val="clear" w:color="auto" w:fill="FFFFFF"/>
            <w:vAlign w:val="center"/>
          </w:tcPr>
          <w:p w:rsidR="004D15D7" w:rsidRPr="004D15D7" w:rsidRDefault="004D15D7" w:rsidP="008431A9">
            <w:pPr>
              <w:pStyle w:val="Tablas0"/>
            </w:pPr>
            <w:r w:rsidRPr="004D15D7">
              <w:t>Total</w:t>
            </w:r>
          </w:p>
        </w:tc>
        <w:tc>
          <w:tcPr>
            <w:tcW w:w="1010" w:type="dxa"/>
            <w:tcBorders>
              <w:bottom w:val="single" w:sz="4" w:space="0" w:color="auto"/>
            </w:tcBorders>
            <w:shd w:val="clear" w:color="auto" w:fill="FFFFFF"/>
            <w:vAlign w:val="center"/>
          </w:tcPr>
          <w:p w:rsidR="004D15D7" w:rsidRPr="004D15D7" w:rsidRDefault="004D15D7" w:rsidP="00B36233">
            <w:pPr>
              <w:pStyle w:val="Tablas0"/>
            </w:pPr>
            <w:r w:rsidRPr="004D15D7">
              <w:t>1.58</w:t>
            </w:r>
          </w:p>
        </w:tc>
        <w:tc>
          <w:tcPr>
            <w:tcW w:w="1010" w:type="dxa"/>
            <w:tcBorders>
              <w:bottom w:val="single" w:sz="4" w:space="0" w:color="auto"/>
            </w:tcBorders>
            <w:shd w:val="clear" w:color="auto" w:fill="FFFFFF"/>
            <w:vAlign w:val="center"/>
          </w:tcPr>
          <w:p w:rsidR="004D15D7" w:rsidRPr="004D15D7" w:rsidRDefault="004D15D7" w:rsidP="008431A9">
            <w:pPr>
              <w:pStyle w:val="Tablas0"/>
            </w:pPr>
            <w:r w:rsidRPr="004D15D7">
              <w:t>224</w:t>
            </w:r>
          </w:p>
        </w:tc>
        <w:tc>
          <w:tcPr>
            <w:tcW w:w="1041" w:type="dxa"/>
            <w:tcBorders>
              <w:bottom w:val="single" w:sz="4" w:space="0" w:color="auto"/>
            </w:tcBorders>
            <w:shd w:val="clear" w:color="auto" w:fill="FFFFFF"/>
            <w:vAlign w:val="center"/>
          </w:tcPr>
          <w:p w:rsidR="004D15D7" w:rsidRPr="004D15D7" w:rsidRDefault="004D15D7" w:rsidP="00B36233">
            <w:pPr>
              <w:pStyle w:val="Tablas0"/>
            </w:pPr>
            <w:r w:rsidRPr="004D15D7">
              <w:t>.52</w:t>
            </w:r>
          </w:p>
        </w:tc>
      </w:tr>
    </w:tbl>
    <w:p w:rsidR="008431A9" w:rsidRPr="00B36233" w:rsidRDefault="00BB3998" w:rsidP="008431A9">
      <w:pPr>
        <w:pStyle w:val="Tablas0"/>
        <w:ind w:left="708" w:firstLine="708"/>
        <w:rPr>
          <w:sz w:val="18"/>
          <w:szCs w:val="18"/>
          <w:lang w:val="es-ES"/>
        </w:rPr>
      </w:pPr>
      <w:r w:rsidRPr="00B36233">
        <w:rPr>
          <w:sz w:val="18"/>
          <w:szCs w:val="18"/>
          <w:lang w:val="es-ES"/>
        </w:rPr>
        <w:t xml:space="preserve"> </w:t>
      </w:r>
      <w:r w:rsidR="008431A9" w:rsidRPr="00B36233">
        <w:rPr>
          <w:sz w:val="18"/>
          <w:szCs w:val="18"/>
          <w:lang w:val="es-ES"/>
        </w:rPr>
        <w:t xml:space="preserve"> Fuente: elaboración propia</w:t>
      </w:r>
    </w:p>
    <w:p w:rsidR="004D15D7" w:rsidRPr="004D15D7" w:rsidRDefault="004D15D7" w:rsidP="004D15D7">
      <w:pPr>
        <w:pStyle w:val="Prrafodelista"/>
        <w:autoSpaceDE w:val="0"/>
        <w:autoSpaceDN w:val="0"/>
        <w:adjustRightInd w:val="0"/>
        <w:spacing w:line="400" w:lineRule="atLeast"/>
        <w:ind w:left="1080" w:firstLine="0"/>
        <w:rPr>
          <w:rFonts w:ascii="Times New Roman" w:hAnsi="Times New Roman" w:cs="Times New Roman"/>
          <w:szCs w:val="24"/>
        </w:rPr>
      </w:pPr>
    </w:p>
    <w:p w:rsidR="00C36EB1" w:rsidRDefault="00C36EB1" w:rsidP="00731353">
      <w:pPr>
        <w:pStyle w:val="Prrafodelista"/>
        <w:ind w:left="0"/>
      </w:pPr>
      <w:r>
        <w:t xml:space="preserve">Lo anterior concuerda con un estudio realizado en una secundaria de México por Piña, </w:t>
      </w:r>
      <w:bookmarkStart w:id="7" w:name="_GoBack"/>
      <w:bookmarkEnd w:id="7"/>
      <w:r>
        <w:t xml:space="preserve">Tron </w:t>
      </w:r>
      <w:r w:rsidR="00B36233">
        <w:t>y</w:t>
      </w:r>
      <w:r>
        <w:t xml:space="preserve"> Bravo (2014) ya que reportan que el tercer grado (último de educación secundaria) es el que se presenta en mayor medida las intimidaciones, insultos y apodos (54%).    </w:t>
      </w:r>
      <w:r w:rsidR="00731353">
        <w:tab/>
      </w:r>
    </w:p>
    <w:p w:rsidR="004D15D7" w:rsidRDefault="00D86AD8" w:rsidP="00D86AD8">
      <w:pPr>
        <w:pStyle w:val="Prrafodelista"/>
        <w:ind w:left="0"/>
      </w:pPr>
      <w:r>
        <w:t>En lo que respecta al objetivo de d</w:t>
      </w:r>
      <w:r w:rsidR="00945916" w:rsidRPr="001417B0">
        <w:t>eterminar la medida en que los alumnos desarrollan cada uno de los roles de bullying</w:t>
      </w:r>
      <w:r>
        <w:t>, los resulta</w:t>
      </w:r>
      <w:r w:rsidR="00B36233">
        <w:t>dos</w:t>
      </w:r>
      <w:r>
        <w:t xml:space="preserve"> arrojan el rol de </w:t>
      </w:r>
      <w:r w:rsidR="00B36233" w:rsidRPr="00B36233">
        <w:rPr>
          <w:b/>
        </w:rPr>
        <w:t>testigos</w:t>
      </w:r>
      <w:r>
        <w:t xml:space="preserve"> lo </w:t>
      </w:r>
      <w:r w:rsidR="00052128">
        <w:t xml:space="preserve">desarrollan más </w:t>
      </w:r>
      <w:r>
        <w:t>estudiantes</w:t>
      </w:r>
      <w:r w:rsidR="00052128">
        <w:t xml:space="preserve"> (</w:t>
      </w:r>
      <w:r w:rsidR="00052128" w:rsidRPr="003C0C41">
        <w:rPr>
          <w:rFonts w:cs="Arial"/>
          <w:szCs w:val="24"/>
        </w:rPr>
        <w:fldChar w:fldCharType="begin"/>
      </w:r>
      <w:r w:rsidR="00052128" w:rsidRPr="003C0C41">
        <w:rPr>
          <w:rFonts w:cs="Arial"/>
          <w:szCs w:val="24"/>
        </w:rPr>
        <w:instrText xml:space="preserve"> EQ \O(x, ¯)</w:instrText>
      </w:r>
      <w:r w:rsidR="00052128" w:rsidRPr="003C0C41">
        <w:rPr>
          <w:rFonts w:cs="Arial"/>
          <w:szCs w:val="24"/>
        </w:rPr>
        <w:fldChar w:fldCharType="end"/>
      </w:r>
      <w:r w:rsidR="00052128" w:rsidRPr="003C0C41">
        <w:rPr>
          <w:rFonts w:cs="Arial"/>
          <w:szCs w:val="24"/>
        </w:rPr>
        <w:t>=</w:t>
      </w:r>
      <w:r w:rsidR="00052128">
        <w:rPr>
          <w:rFonts w:cs="Arial"/>
          <w:szCs w:val="24"/>
        </w:rPr>
        <w:t>1</w:t>
      </w:r>
      <w:r w:rsidR="00052128" w:rsidRPr="003C0C41">
        <w:rPr>
          <w:rFonts w:cs="Arial"/>
          <w:szCs w:val="24"/>
        </w:rPr>
        <w:t>.</w:t>
      </w:r>
      <w:r w:rsidR="00052128">
        <w:rPr>
          <w:rFonts w:cs="Arial"/>
          <w:szCs w:val="24"/>
        </w:rPr>
        <w:t>95</w:t>
      </w:r>
      <w:r w:rsidR="00052128" w:rsidRPr="003C0C41">
        <w:rPr>
          <w:rFonts w:cs="Arial"/>
          <w:szCs w:val="24"/>
        </w:rPr>
        <w:t>, s=.</w:t>
      </w:r>
      <w:r w:rsidR="00052128">
        <w:rPr>
          <w:rFonts w:cs="Arial"/>
          <w:szCs w:val="24"/>
        </w:rPr>
        <w:t xml:space="preserve">74), seguido del de </w:t>
      </w:r>
      <w:r w:rsidR="00B36233" w:rsidRPr="00B36233">
        <w:rPr>
          <w:b/>
        </w:rPr>
        <w:t>víctimas</w:t>
      </w:r>
      <w:r>
        <w:t xml:space="preserve"> </w:t>
      </w:r>
      <w:r w:rsidR="00052128">
        <w:t>(</w:t>
      </w:r>
      <w:r w:rsidRPr="003C0C41">
        <w:rPr>
          <w:rFonts w:cs="Arial"/>
          <w:szCs w:val="24"/>
        </w:rPr>
        <w:fldChar w:fldCharType="begin"/>
      </w:r>
      <w:r w:rsidRPr="003C0C41">
        <w:rPr>
          <w:rFonts w:cs="Arial"/>
          <w:szCs w:val="24"/>
        </w:rPr>
        <w:instrText xml:space="preserve"> EQ \O(x, ¯)</w:instrText>
      </w:r>
      <w:r w:rsidRPr="003C0C41">
        <w:rPr>
          <w:rFonts w:cs="Arial"/>
          <w:szCs w:val="24"/>
        </w:rPr>
        <w:fldChar w:fldCharType="end"/>
      </w:r>
      <w:r w:rsidRPr="003C0C41">
        <w:rPr>
          <w:rFonts w:cs="Arial"/>
          <w:szCs w:val="24"/>
        </w:rPr>
        <w:t>=</w:t>
      </w:r>
      <w:r>
        <w:rPr>
          <w:rFonts w:cs="Arial"/>
          <w:szCs w:val="24"/>
        </w:rPr>
        <w:t>1</w:t>
      </w:r>
      <w:r w:rsidRPr="003C0C41">
        <w:rPr>
          <w:rFonts w:cs="Arial"/>
          <w:szCs w:val="24"/>
        </w:rPr>
        <w:t>.</w:t>
      </w:r>
      <w:r>
        <w:rPr>
          <w:rFonts w:cs="Arial"/>
          <w:szCs w:val="24"/>
        </w:rPr>
        <w:t>48</w:t>
      </w:r>
      <w:r w:rsidRPr="003C0C41">
        <w:rPr>
          <w:rFonts w:cs="Arial"/>
          <w:szCs w:val="24"/>
        </w:rPr>
        <w:t>, s=.</w:t>
      </w:r>
      <w:r>
        <w:rPr>
          <w:rFonts w:cs="Arial"/>
          <w:szCs w:val="24"/>
        </w:rPr>
        <w:t>56</w:t>
      </w:r>
      <w:r w:rsidR="00BB3998">
        <w:rPr>
          <w:rFonts w:cs="Arial"/>
          <w:szCs w:val="24"/>
        </w:rPr>
        <w:t>) y el que se presenta o reporta</w:t>
      </w:r>
      <w:r w:rsidR="00052128">
        <w:rPr>
          <w:rFonts w:cs="Arial"/>
          <w:szCs w:val="24"/>
        </w:rPr>
        <w:t xml:space="preserve">n en menor medida es de </w:t>
      </w:r>
      <w:r w:rsidR="00B36233" w:rsidRPr="00B36233">
        <w:rPr>
          <w:rFonts w:cs="Arial"/>
          <w:b/>
          <w:szCs w:val="24"/>
        </w:rPr>
        <w:t>agresores</w:t>
      </w:r>
      <w:r w:rsidR="00052128">
        <w:rPr>
          <w:rFonts w:cs="Arial"/>
          <w:szCs w:val="24"/>
        </w:rPr>
        <w:t xml:space="preserve"> (</w:t>
      </w:r>
      <w:r w:rsidR="00052128" w:rsidRPr="003C0C41">
        <w:rPr>
          <w:rFonts w:cs="Arial"/>
          <w:szCs w:val="24"/>
        </w:rPr>
        <w:fldChar w:fldCharType="begin"/>
      </w:r>
      <w:r w:rsidR="00052128" w:rsidRPr="003C0C41">
        <w:rPr>
          <w:rFonts w:cs="Arial"/>
          <w:szCs w:val="24"/>
        </w:rPr>
        <w:instrText xml:space="preserve"> EQ \O(x, ¯)</w:instrText>
      </w:r>
      <w:r w:rsidR="00052128" w:rsidRPr="003C0C41">
        <w:rPr>
          <w:rFonts w:cs="Arial"/>
          <w:szCs w:val="24"/>
        </w:rPr>
        <w:fldChar w:fldCharType="end"/>
      </w:r>
      <w:r w:rsidR="00052128" w:rsidRPr="003C0C41">
        <w:rPr>
          <w:rFonts w:cs="Arial"/>
          <w:szCs w:val="24"/>
        </w:rPr>
        <w:t>=</w:t>
      </w:r>
      <w:r w:rsidR="00052128">
        <w:rPr>
          <w:rFonts w:cs="Arial"/>
          <w:szCs w:val="24"/>
        </w:rPr>
        <w:t>1</w:t>
      </w:r>
      <w:r w:rsidR="00052128" w:rsidRPr="003C0C41">
        <w:rPr>
          <w:rFonts w:cs="Arial"/>
          <w:szCs w:val="24"/>
        </w:rPr>
        <w:t>.</w:t>
      </w:r>
      <w:r w:rsidR="00052128">
        <w:rPr>
          <w:rFonts w:cs="Arial"/>
          <w:szCs w:val="24"/>
        </w:rPr>
        <w:t>31</w:t>
      </w:r>
      <w:r w:rsidR="00052128" w:rsidRPr="003C0C41">
        <w:rPr>
          <w:rFonts w:cs="Arial"/>
          <w:szCs w:val="24"/>
        </w:rPr>
        <w:t>, s=.</w:t>
      </w:r>
      <w:r w:rsidR="00052128">
        <w:rPr>
          <w:rFonts w:cs="Arial"/>
          <w:szCs w:val="24"/>
        </w:rPr>
        <w:t>48).</w:t>
      </w:r>
      <w:r>
        <w:t xml:space="preserve"> </w:t>
      </w:r>
    </w:p>
    <w:p w:rsidR="000514BE" w:rsidRDefault="00052128" w:rsidP="008A1958">
      <w:pPr>
        <w:pStyle w:val="Prrafodelista"/>
        <w:ind w:left="0"/>
        <w:rPr>
          <w:rFonts w:cs="Arial"/>
          <w:szCs w:val="24"/>
        </w:rPr>
      </w:pPr>
      <w:r>
        <w:lastRenderedPageBreak/>
        <w:t xml:space="preserve">Para lograr </w:t>
      </w:r>
      <w:r w:rsidR="000514BE">
        <w:t xml:space="preserve">el último de los </w:t>
      </w:r>
      <w:r>
        <w:t>objetivos</w:t>
      </w:r>
      <w:r w:rsidR="000514BE">
        <w:t xml:space="preserve">, que es </w:t>
      </w:r>
      <w:r>
        <w:t>d</w:t>
      </w:r>
      <w:r w:rsidR="00945916" w:rsidRPr="001417B0">
        <w:t xml:space="preserve">eterminar qué tipos de conducta del bullying se presenta con mayor </w:t>
      </w:r>
      <w:r w:rsidR="000514BE">
        <w:t>medida</w:t>
      </w:r>
      <w:r w:rsidR="00945916" w:rsidRPr="001417B0">
        <w:t xml:space="preserve"> en los </w:t>
      </w:r>
      <w:r w:rsidR="000514BE">
        <w:t>diferentes roles</w:t>
      </w:r>
      <w:r w:rsidR="007A3EDE">
        <w:t>, se obtuvo la media del total de los ítems</w:t>
      </w:r>
      <w:r w:rsidR="000514BE">
        <w:t>. E</w:t>
      </w:r>
      <w:r w:rsidR="00530A45">
        <w:t>n</w:t>
      </w:r>
      <w:r w:rsidR="007A3EDE">
        <w:rPr>
          <w:rFonts w:cs="Arial"/>
          <w:szCs w:val="24"/>
        </w:rPr>
        <w:t xml:space="preserve"> lo que </w:t>
      </w:r>
      <w:r w:rsidR="003C0C41">
        <w:rPr>
          <w:rFonts w:cs="Arial"/>
          <w:szCs w:val="24"/>
        </w:rPr>
        <w:t xml:space="preserve">respecta al rol de </w:t>
      </w:r>
      <w:r w:rsidR="00CC0E0A" w:rsidRPr="00CC0E0A">
        <w:rPr>
          <w:rFonts w:cs="Arial"/>
          <w:b/>
          <w:szCs w:val="24"/>
        </w:rPr>
        <w:t>víctimas</w:t>
      </w:r>
      <w:r w:rsidR="003C0C41">
        <w:rPr>
          <w:rFonts w:cs="Arial"/>
          <w:szCs w:val="24"/>
        </w:rPr>
        <w:t xml:space="preserve"> los alumnos reportan que las agresiones que </w:t>
      </w:r>
      <w:r w:rsidR="000514BE">
        <w:rPr>
          <w:rFonts w:cs="Arial"/>
          <w:szCs w:val="24"/>
        </w:rPr>
        <w:t>mayormente reciben</w:t>
      </w:r>
      <w:r w:rsidR="003C0C41">
        <w:rPr>
          <w:rFonts w:cs="Arial"/>
          <w:szCs w:val="24"/>
        </w:rPr>
        <w:t xml:space="preserve"> son: </w:t>
      </w:r>
      <w:r w:rsidR="003C0C41" w:rsidRPr="003C0C41">
        <w:rPr>
          <w:rFonts w:cs="Arial"/>
          <w:szCs w:val="24"/>
        </w:rPr>
        <w:t>ser criticado</w:t>
      </w:r>
      <w:r w:rsidR="003C0C41">
        <w:rPr>
          <w:rFonts w:cs="Arial"/>
          <w:szCs w:val="24"/>
        </w:rPr>
        <w:t>s</w:t>
      </w:r>
      <w:r w:rsidR="003C0C41" w:rsidRPr="003C0C41">
        <w:rPr>
          <w:rFonts w:cs="Arial"/>
          <w:szCs w:val="24"/>
        </w:rPr>
        <w:t xml:space="preserve"> (</w:t>
      </w:r>
      <w:r w:rsidR="003C0C41" w:rsidRPr="003C0C41">
        <w:rPr>
          <w:rFonts w:cs="Arial"/>
          <w:szCs w:val="24"/>
        </w:rPr>
        <w:fldChar w:fldCharType="begin"/>
      </w:r>
      <w:r w:rsidR="003C0C41" w:rsidRPr="003C0C41">
        <w:rPr>
          <w:rFonts w:cs="Arial"/>
          <w:szCs w:val="24"/>
        </w:rPr>
        <w:instrText xml:space="preserve"> EQ \O(x, ¯)</w:instrText>
      </w:r>
      <w:r w:rsidR="003C0C41" w:rsidRPr="003C0C41">
        <w:rPr>
          <w:rFonts w:cs="Arial"/>
          <w:szCs w:val="24"/>
        </w:rPr>
        <w:fldChar w:fldCharType="end"/>
      </w:r>
      <w:r w:rsidR="003C0C41" w:rsidRPr="003C0C41">
        <w:rPr>
          <w:rFonts w:cs="Arial"/>
          <w:szCs w:val="24"/>
        </w:rPr>
        <w:t>=2.0</w:t>
      </w:r>
      <w:r w:rsidR="007A3EDE">
        <w:rPr>
          <w:rFonts w:cs="Arial"/>
          <w:szCs w:val="24"/>
        </w:rPr>
        <w:t>7</w:t>
      </w:r>
      <w:r w:rsidR="003C0C41" w:rsidRPr="003C0C41">
        <w:rPr>
          <w:rFonts w:cs="Arial"/>
          <w:szCs w:val="24"/>
        </w:rPr>
        <w:t>, s=1.1</w:t>
      </w:r>
      <w:r w:rsidR="007A3EDE">
        <w:rPr>
          <w:rFonts w:cs="Arial"/>
          <w:szCs w:val="24"/>
        </w:rPr>
        <w:t>4</w:t>
      </w:r>
      <w:r w:rsidR="003C0C41" w:rsidRPr="003C0C41">
        <w:rPr>
          <w:rFonts w:cs="Arial"/>
          <w:szCs w:val="24"/>
        </w:rPr>
        <w:t xml:space="preserve">), </w:t>
      </w:r>
      <w:r w:rsidR="007A3EDE">
        <w:rPr>
          <w:rFonts w:cs="Arial"/>
          <w:szCs w:val="24"/>
        </w:rPr>
        <w:t xml:space="preserve">ser </w:t>
      </w:r>
      <w:r w:rsidR="007A3EDE" w:rsidRPr="003C0C41">
        <w:rPr>
          <w:rFonts w:cs="Arial"/>
          <w:szCs w:val="24"/>
        </w:rPr>
        <w:t>empujado</w:t>
      </w:r>
      <w:r w:rsidR="007A3EDE">
        <w:rPr>
          <w:rFonts w:cs="Arial"/>
          <w:szCs w:val="24"/>
        </w:rPr>
        <w:t>s</w:t>
      </w:r>
      <w:r w:rsidR="007A3EDE" w:rsidRPr="003C0C41">
        <w:rPr>
          <w:rFonts w:cs="Arial"/>
          <w:szCs w:val="24"/>
        </w:rPr>
        <w:t xml:space="preserve"> (</w:t>
      </w:r>
      <w:r w:rsidR="007A3EDE" w:rsidRPr="003C0C41">
        <w:rPr>
          <w:rFonts w:cs="Arial"/>
          <w:szCs w:val="24"/>
        </w:rPr>
        <w:fldChar w:fldCharType="begin"/>
      </w:r>
      <w:r w:rsidR="007A3EDE" w:rsidRPr="003C0C41">
        <w:rPr>
          <w:rFonts w:cs="Arial"/>
          <w:szCs w:val="24"/>
        </w:rPr>
        <w:instrText xml:space="preserve"> EQ \O(x, ¯)</w:instrText>
      </w:r>
      <w:r w:rsidR="007A3EDE" w:rsidRPr="003C0C41">
        <w:rPr>
          <w:rFonts w:cs="Arial"/>
          <w:szCs w:val="24"/>
        </w:rPr>
        <w:fldChar w:fldCharType="end"/>
      </w:r>
      <w:r w:rsidR="007A3EDE" w:rsidRPr="003C0C41">
        <w:rPr>
          <w:rFonts w:cs="Arial"/>
          <w:szCs w:val="24"/>
        </w:rPr>
        <w:t>=1.99, s=</w:t>
      </w:r>
      <w:r w:rsidR="007A3EDE">
        <w:rPr>
          <w:rFonts w:cs="Arial"/>
          <w:szCs w:val="24"/>
        </w:rPr>
        <w:t>.99</w:t>
      </w:r>
      <w:r w:rsidR="007A3EDE" w:rsidRPr="003C0C41">
        <w:rPr>
          <w:rFonts w:cs="Arial"/>
          <w:szCs w:val="24"/>
        </w:rPr>
        <w:t>)</w:t>
      </w:r>
      <w:r w:rsidR="007A3EDE">
        <w:rPr>
          <w:rFonts w:cs="Arial"/>
          <w:szCs w:val="24"/>
        </w:rPr>
        <w:t xml:space="preserve"> y </w:t>
      </w:r>
      <w:r w:rsidR="007A3EDE" w:rsidRPr="003C0C41">
        <w:rPr>
          <w:rFonts w:cs="Arial"/>
          <w:szCs w:val="24"/>
        </w:rPr>
        <w:t>llama</w:t>
      </w:r>
      <w:r w:rsidR="007A3EDE">
        <w:rPr>
          <w:rFonts w:cs="Arial"/>
          <w:szCs w:val="24"/>
        </w:rPr>
        <w:t>dos</w:t>
      </w:r>
      <w:r w:rsidR="007A3EDE" w:rsidRPr="003C0C41">
        <w:rPr>
          <w:rFonts w:cs="Arial"/>
          <w:szCs w:val="24"/>
        </w:rPr>
        <w:t xml:space="preserve"> por un apodo (</w:t>
      </w:r>
      <w:r w:rsidR="007A3EDE" w:rsidRPr="003C0C41">
        <w:rPr>
          <w:rFonts w:cs="Arial"/>
          <w:szCs w:val="24"/>
        </w:rPr>
        <w:fldChar w:fldCharType="begin"/>
      </w:r>
      <w:r w:rsidR="007A3EDE" w:rsidRPr="003C0C41">
        <w:rPr>
          <w:rFonts w:cs="Arial"/>
          <w:szCs w:val="24"/>
        </w:rPr>
        <w:instrText xml:space="preserve"> EQ \O(x, ¯)</w:instrText>
      </w:r>
      <w:r w:rsidR="007A3EDE" w:rsidRPr="003C0C41">
        <w:rPr>
          <w:rFonts w:cs="Arial"/>
          <w:szCs w:val="24"/>
        </w:rPr>
        <w:fldChar w:fldCharType="end"/>
      </w:r>
      <w:r w:rsidR="007A3EDE" w:rsidRPr="003C0C41">
        <w:rPr>
          <w:rFonts w:cs="Arial"/>
          <w:szCs w:val="24"/>
        </w:rPr>
        <w:t>=1.9</w:t>
      </w:r>
      <w:r w:rsidR="007A3EDE">
        <w:rPr>
          <w:rFonts w:cs="Arial"/>
          <w:szCs w:val="24"/>
        </w:rPr>
        <w:t>5</w:t>
      </w:r>
      <w:r w:rsidR="007A3EDE" w:rsidRPr="003C0C41">
        <w:rPr>
          <w:rFonts w:cs="Arial"/>
          <w:szCs w:val="24"/>
        </w:rPr>
        <w:t>, s=1.3</w:t>
      </w:r>
      <w:r w:rsidR="00C05072">
        <w:rPr>
          <w:rFonts w:cs="Arial"/>
          <w:szCs w:val="24"/>
        </w:rPr>
        <w:t>3</w:t>
      </w:r>
      <w:r w:rsidR="007A3EDE">
        <w:rPr>
          <w:rFonts w:cs="Arial"/>
          <w:szCs w:val="24"/>
        </w:rPr>
        <w:t>)</w:t>
      </w:r>
      <w:r w:rsidR="003C0C41" w:rsidRPr="003C0C41">
        <w:rPr>
          <w:rFonts w:cs="Arial"/>
          <w:szCs w:val="24"/>
        </w:rPr>
        <w:t>.</w:t>
      </w:r>
      <w:r w:rsidR="00E7298F">
        <w:rPr>
          <w:rFonts w:cs="Arial"/>
          <w:szCs w:val="24"/>
        </w:rPr>
        <w:t xml:space="preserve"> En lo referente al</w:t>
      </w:r>
      <w:r w:rsidR="000514BE">
        <w:rPr>
          <w:rFonts w:cs="Arial"/>
          <w:szCs w:val="24"/>
        </w:rPr>
        <w:t xml:space="preserve"> rol de </w:t>
      </w:r>
      <w:r w:rsidR="00CC0E0A" w:rsidRPr="00CC0E0A">
        <w:rPr>
          <w:rFonts w:cs="Arial"/>
          <w:b/>
          <w:szCs w:val="24"/>
        </w:rPr>
        <w:t>agresores</w:t>
      </w:r>
      <w:r w:rsidR="000514BE">
        <w:rPr>
          <w:rFonts w:cs="Arial"/>
          <w:szCs w:val="24"/>
        </w:rPr>
        <w:t>, los alumnos manifiestan</w:t>
      </w:r>
      <w:r w:rsidR="00E7298F">
        <w:rPr>
          <w:rFonts w:cs="Arial"/>
          <w:szCs w:val="24"/>
        </w:rPr>
        <w:t xml:space="preserve"> que las conductas agresivas que </w:t>
      </w:r>
      <w:r w:rsidR="000514BE">
        <w:rPr>
          <w:rFonts w:cs="Arial"/>
          <w:szCs w:val="24"/>
        </w:rPr>
        <w:t xml:space="preserve">ejecutan con mayor frecuencia </w:t>
      </w:r>
      <w:r w:rsidR="00E7298F">
        <w:rPr>
          <w:rFonts w:cs="Arial"/>
          <w:szCs w:val="24"/>
        </w:rPr>
        <w:t xml:space="preserve">hacia sus compañeros son: </w:t>
      </w:r>
      <w:r w:rsidR="00E7298F" w:rsidRPr="00E7298F">
        <w:rPr>
          <w:rFonts w:cs="Arial"/>
          <w:szCs w:val="24"/>
        </w:rPr>
        <w:t>e</w:t>
      </w:r>
      <w:r w:rsidR="006A6F00" w:rsidRPr="00E7298F">
        <w:rPr>
          <w:rFonts w:cs="Arial"/>
          <w:szCs w:val="24"/>
        </w:rPr>
        <w:t>mpujar</w:t>
      </w:r>
      <w:r w:rsidR="00E7298F">
        <w:rPr>
          <w:rFonts w:cs="Arial"/>
          <w:szCs w:val="24"/>
        </w:rPr>
        <w:t>los</w:t>
      </w:r>
      <w:r w:rsidR="006A6F00" w:rsidRPr="00E7298F">
        <w:rPr>
          <w:rFonts w:cs="Arial"/>
          <w:szCs w:val="24"/>
        </w:rPr>
        <w:t xml:space="preserve"> (</w:t>
      </w:r>
      <w:r w:rsidR="006A6F00" w:rsidRPr="00E7298F">
        <w:rPr>
          <w:rFonts w:cs="Arial"/>
          <w:szCs w:val="24"/>
        </w:rPr>
        <w:fldChar w:fldCharType="begin"/>
      </w:r>
      <w:r w:rsidR="006A6F00" w:rsidRPr="00E7298F">
        <w:rPr>
          <w:rFonts w:cs="Arial"/>
          <w:szCs w:val="24"/>
        </w:rPr>
        <w:instrText xml:space="preserve"> EQ \O(x, ¯)</w:instrText>
      </w:r>
      <w:r w:rsidR="006A6F00" w:rsidRPr="00E7298F">
        <w:rPr>
          <w:rFonts w:cs="Arial"/>
          <w:szCs w:val="24"/>
        </w:rPr>
        <w:fldChar w:fldCharType="end"/>
      </w:r>
      <w:r w:rsidR="006A6F00" w:rsidRPr="00E7298F">
        <w:rPr>
          <w:rFonts w:cs="Arial"/>
          <w:szCs w:val="24"/>
        </w:rPr>
        <w:t>=1.</w:t>
      </w:r>
      <w:r w:rsidR="00C05072">
        <w:rPr>
          <w:rFonts w:cs="Arial"/>
          <w:szCs w:val="24"/>
        </w:rPr>
        <w:t>79</w:t>
      </w:r>
      <w:r w:rsidR="006A6F00" w:rsidRPr="00E7298F">
        <w:rPr>
          <w:rFonts w:cs="Arial"/>
          <w:szCs w:val="24"/>
        </w:rPr>
        <w:t>, s=.9</w:t>
      </w:r>
      <w:r w:rsidR="00C05072">
        <w:rPr>
          <w:rFonts w:cs="Arial"/>
          <w:szCs w:val="24"/>
        </w:rPr>
        <w:t>7</w:t>
      </w:r>
      <w:r w:rsidR="006A6F00" w:rsidRPr="00E7298F">
        <w:rPr>
          <w:rFonts w:cs="Arial"/>
          <w:szCs w:val="24"/>
        </w:rPr>
        <w:t xml:space="preserve">), </w:t>
      </w:r>
      <w:r w:rsidR="00E7298F">
        <w:rPr>
          <w:rFonts w:cs="Arial"/>
          <w:szCs w:val="24"/>
        </w:rPr>
        <w:t>i</w:t>
      </w:r>
      <w:r w:rsidR="006A6F00" w:rsidRPr="00E7298F">
        <w:rPr>
          <w:rFonts w:cs="Arial"/>
          <w:szCs w:val="24"/>
        </w:rPr>
        <w:t>mitar</w:t>
      </w:r>
      <w:r w:rsidR="00E7298F">
        <w:rPr>
          <w:rFonts w:cs="Arial"/>
          <w:szCs w:val="24"/>
        </w:rPr>
        <w:t>los</w:t>
      </w:r>
      <w:r w:rsidR="006A6F00" w:rsidRPr="00E7298F">
        <w:rPr>
          <w:rFonts w:cs="Arial"/>
          <w:szCs w:val="24"/>
        </w:rPr>
        <w:t xml:space="preserve"> de manera burlesca (</w:t>
      </w:r>
      <w:r w:rsidR="006A6F00" w:rsidRPr="00E7298F">
        <w:rPr>
          <w:rFonts w:cs="Arial"/>
          <w:szCs w:val="24"/>
        </w:rPr>
        <w:fldChar w:fldCharType="begin"/>
      </w:r>
      <w:r w:rsidR="006A6F00" w:rsidRPr="00E7298F">
        <w:rPr>
          <w:rFonts w:cs="Arial"/>
          <w:szCs w:val="24"/>
        </w:rPr>
        <w:instrText xml:space="preserve"> EQ \O(x, ¯)</w:instrText>
      </w:r>
      <w:r w:rsidR="006A6F00" w:rsidRPr="00E7298F">
        <w:rPr>
          <w:rFonts w:cs="Arial"/>
          <w:szCs w:val="24"/>
        </w:rPr>
        <w:fldChar w:fldCharType="end"/>
      </w:r>
      <w:r w:rsidR="006A6F00" w:rsidRPr="00E7298F">
        <w:rPr>
          <w:rFonts w:cs="Arial"/>
          <w:szCs w:val="24"/>
        </w:rPr>
        <w:t>=1.</w:t>
      </w:r>
      <w:r w:rsidR="00C05072">
        <w:rPr>
          <w:rFonts w:cs="Arial"/>
          <w:szCs w:val="24"/>
        </w:rPr>
        <w:t>69</w:t>
      </w:r>
      <w:r w:rsidR="006A6F00" w:rsidRPr="00E7298F">
        <w:rPr>
          <w:rFonts w:cs="Arial"/>
          <w:szCs w:val="24"/>
        </w:rPr>
        <w:t>, s=1.</w:t>
      </w:r>
      <w:r w:rsidR="00C05072">
        <w:rPr>
          <w:rFonts w:cs="Arial"/>
          <w:szCs w:val="24"/>
        </w:rPr>
        <w:t>2</w:t>
      </w:r>
      <w:r w:rsidR="006A6F00" w:rsidRPr="00E7298F">
        <w:rPr>
          <w:rFonts w:cs="Arial"/>
          <w:szCs w:val="24"/>
        </w:rPr>
        <w:t xml:space="preserve">4) y </w:t>
      </w:r>
      <w:r w:rsidR="00E7298F">
        <w:rPr>
          <w:rFonts w:cs="Arial"/>
          <w:szCs w:val="24"/>
        </w:rPr>
        <w:t>c</w:t>
      </w:r>
      <w:r w:rsidR="006A6F00" w:rsidRPr="00E7298F">
        <w:rPr>
          <w:rFonts w:cs="Arial"/>
          <w:szCs w:val="24"/>
        </w:rPr>
        <w:t>riticar</w:t>
      </w:r>
      <w:r w:rsidR="00E7298F">
        <w:rPr>
          <w:rFonts w:cs="Arial"/>
          <w:szCs w:val="24"/>
        </w:rPr>
        <w:t>los</w:t>
      </w:r>
      <w:r w:rsidR="006A6F00" w:rsidRPr="00E7298F">
        <w:rPr>
          <w:rFonts w:cs="Arial"/>
          <w:szCs w:val="24"/>
        </w:rPr>
        <w:t xml:space="preserve"> (</w:t>
      </w:r>
      <w:r w:rsidR="006A6F00" w:rsidRPr="00E7298F">
        <w:rPr>
          <w:rFonts w:cs="Arial"/>
          <w:szCs w:val="24"/>
        </w:rPr>
        <w:fldChar w:fldCharType="begin"/>
      </w:r>
      <w:r w:rsidR="006A6F00" w:rsidRPr="00E7298F">
        <w:rPr>
          <w:rFonts w:cs="Arial"/>
          <w:szCs w:val="24"/>
        </w:rPr>
        <w:instrText xml:space="preserve"> EQ \O(x, ¯)</w:instrText>
      </w:r>
      <w:r w:rsidR="006A6F00" w:rsidRPr="00E7298F">
        <w:rPr>
          <w:rFonts w:cs="Arial"/>
          <w:szCs w:val="24"/>
        </w:rPr>
        <w:fldChar w:fldCharType="end"/>
      </w:r>
      <w:r w:rsidR="00C05072">
        <w:rPr>
          <w:rFonts w:cs="Arial"/>
          <w:szCs w:val="24"/>
        </w:rPr>
        <w:t>=1.57</w:t>
      </w:r>
      <w:r w:rsidR="006A6F00" w:rsidRPr="00E7298F">
        <w:rPr>
          <w:rFonts w:cs="Arial"/>
          <w:szCs w:val="24"/>
        </w:rPr>
        <w:t>, s=.9</w:t>
      </w:r>
      <w:r w:rsidR="00C05072">
        <w:rPr>
          <w:rFonts w:cs="Arial"/>
          <w:szCs w:val="24"/>
        </w:rPr>
        <w:t>5</w:t>
      </w:r>
      <w:r w:rsidR="006A6F00" w:rsidRPr="00E7298F">
        <w:rPr>
          <w:rFonts w:cs="Arial"/>
          <w:szCs w:val="24"/>
        </w:rPr>
        <w:t>).</w:t>
      </w:r>
      <w:r w:rsidR="008A1958">
        <w:rPr>
          <w:rFonts w:cs="Arial"/>
          <w:szCs w:val="24"/>
        </w:rPr>
        <w:t xml:space="preserve"> Finalmente, en el rol de </w:t>
      </w:r>
      <w:r w:rsidR="00CC0E0A" w:rsidRPr="00CC0E0A">
        <w:rPr>
          <w:rFonts w:cs="Arial"/>
          <w:b/>
          <w:szCs w:val="24"/>
        </w:rPr>
        <w:t>testigos</w:t>
      </w:r>
      <w:r w:rsidR="008A1958">
        <w:rPr>
          <w:rFonts w:cs="Arial"/>
          <w:szCs w:val="24"/>
        </w:rPr>
        <w:t xml:space="preserve"> </w:t>
      </w:r>
      <w:r w:rsidR="006A6F00" w:rsidRPr="004173AB">
        <w:rPr>
          <w:rFonts w:cs="Arial"/>
          <w:szCs w:val="24"/>
        </w:rPr>
        <w:t>los alumnos</w:t>
      </w:r>
      <w:r w:rsidR="008A1958">
        <w:rPr>
          <w:rFonts w:cs="Arial"/>
          <w:szCs w:val="24"/>
        </w:rPr>
        <w:t xml:space="preserve"> respondieron que las agresiones que observan en mayor medida son que algún compañero</w:t>
      </w:r>
      <w:r w:rsidR="006D4715" w:rsidRPr="004173AB">
        <w:rPr>
          <w:rFonts w:cs="Arial"/>
          <w:szCs w:val="24"/>
        </w:rPr>
        <w:t xml:space="preserve"> </w:t>
      </w:r>
      <w:r w:rsidR="006A6F00" w:rsidRPr="004173AB">
        <w:rPr>
          <w:rFonts w:cs="Arial"/>
          <w:szCs w:val="24"/>
        </w:rPr>
        <w:t>es llamado por apodo (</w:t>
      </w:r>
      <w:r w:rsidR="006A6F00" w:rsidRPr="004173AB">
        <w:rPr>
          <w:rFonts w:cs="Arial"/>
          <w:szCs w:val="24"/>
        </w:rPr>
        <w:fldChar w:fldCharType="begin"/>
      </w:r>
      <w:r w:rsidR="006A6F00" w:rsidRPr="004173AB">
        <w:rPr>
          <w:rFonts w:cs="Arial"/>
          <w:szCs w:val="24"/>
        </w:rPr>
        <w:instrText xml:space="preserve"> EQ \O(x, ¯)</w:instrText>
      </w:r>
      <w:r w:rsidR="006A6F00" w:rsidRPr="004173AB">
        <w:rPr>
          <w:rFonts w:cs="Arial"/>
          <w:szCs w:val="24"/>
        </w:rPr>
        <w:fldChar w:fldCharType="end"/>
      </w:r>
      <w:r w:rsidR="006A6F00" w:rsidRPr="004173AB">
        <w:rPr>
          <w:rFonts w:cs="Arial"/>
          <w:szCs w:val="24"/>
        </w:rPr>
        <w:t>=2.7</w:t>
      </w:r>
      <w:r w:rsidR="00D644CA">
        <w:rPr>
          <w:rFonts w:cs="Arial"/>
          <w:szCs w:val="24"/>
        </w:rPr>
        <w:t>4</w:t>
      </w:r>
      <w:r w:rsidR="006A6F00" w:rsidRPr="004173AB">
        <w:rPr>
          <w:rFonts w:cs="Arial"/>
          <w:szCs w:val="24"/>
        </w:rPr>
        <w:t>, s=1.4</w:t>
      </w:r>
      <w:r w:rsidR="00CC0E0A">
        <w:rPr>
          <w:rFonts w:cs="Arial"/>
          <w:szCs w:val="24"/>
        </w:rPr>
        <w:t>1</w:t>
      </w:r>
      <w:r w:rsidR="006A6F00" w:rsidRPr="004173AB">
        <w:rPr>
          <w:rFonts w:cs="Arial"/>
          <w:szCs w:val="24"/>
        </w:rPr>
        <w:t>), es empujado (</w:t>
      </w:r>
      <w:r w:rsidR="006A6F00" w:rsidRPr="004173AB">
        <w:rPr>
          <w:rFonts w:cs="Arial"/>
          <w:szCs w:val="24"/>
        </w:rPr>
        <w:fldChar w:fldCharType="begin"/>
      </w:r>
      <w:r w:rsidR="006A6F00" w:rsidRPr="004173AB">
        <w:rPr>
          <w:rFonts w:cs="Arial"/>
          <w:szCs w:val="24"/>
        </w:rPr>
        <w:instrText xml:space="preserve"> EQ \O(x, ¯)</w:instrText>
      </w:r>
      <w:r w:rsidR="006A6F00" w:rsidRPr="004173AB">
        <w:rPr>
          <w:rFonts w:cs="Arial"/>
          <w:szCs w:val="24"/>
        </w:rPr>
        <w:fldChar w:fldCharType="end"/>
      </w:r>
      <w:r w:rsidR="006A6F00" w:rsidRPr="004173AB">
        <w:rPr>
          <w:rFonts w:cs="Arial"/>
          <w:szCs w:val="24"/>
        </w:rPr>
        <w:t>=2.6</w:t>
      </w:r>
      <w:r w:rsidR="00D644CA">
        <w:rPr>
          <w:rFonts w:cs="Arial"/>
          <w:szCs w:val="24"/>
        </w:rPr>
        <w:t>8</w:t>
      </w:r>
      <w:r w:rsidR="006A6F00" w:rsidRPr="004173AB">
        <w:rPr>
          <w:rFonts w:cs="Arial"/>
          <w:szCs w:val="24"/>
        </w:rPr>
        <w:t xml:space="preserve"> s=1.1</w:t>
      </w:r>
      <w:r w:rsidR="00CC0E0A">
        <w:rPr>
          <w:rFonts w:cs="Arial"/>
          <w:szCs w:val="24"/>
        </w:rPr>
        <w:t>4</w:t>
      </w:r>
      <w:r w:rsidR="006A6F00" w:rsidRPr="004173AB">
        <w:rPr>
          <w:rFonts w:cs="Arial"/>
          <w:szCs w:val="24"/>
        </w:rPr>
        <w:t xml:space="preserve">) y </w:t>
      </w:r>
      <w:r w:rsidR="004173AB">
        <w:rPr>
          <w:rFonts w:cs="Arial"/>
          <w:szCs w:val="24"/>
        </w:rPr>
        <w:t>que e</w:t>
      </w:r>
      <w:r w:rsidR="006A6F00" w:rsidRPr="004173AB">
        <w:rPr>
          <w:rFonts w:cs="Arial"/>
          <w:szCs w:val="24"/>
        </w:rPr>
        <w:t>s criticado (</w:t>
      </w:r>
      <w:r w:rsidR="006A6F00" w:rsidRPr="004173AB">
        <w:rPr>
          <w:rFonts w:cs="Arial"/>
          <w:szCs w:val="24"/>
        </w:rPr>
        <w:fldChar w:fldCharType="begin"/>
      </w:r>
      <w:r w:rsidR="006A6F00" w:rsidRPr="004173AB">
        <w:rPr>
          <w:rFonts w:cs="Arial"/>
          <w:szCs w:val="24"/>
        </w:rPr>
        <w:instrText xml:space="preserve"> EQ \O(x, ¯)</w:instrText>
      </w:r>
      <w:r w:rsidR="006A6F00" w:rsidRPr="004173AB">
        <w:rPr>
          <w:rFonts w:cs="Arial"/>
          <w:szCs w:val="24"/>
        </w:rPr>
        <w:fldChar w:fldCharType="end"/>
      </w:r>
      <w:r w:rsidR="006A6F00" w:rsidRPr="004173AB">
        <w:rPr>
          <w:rFonts w:cs="Arial"/>
          <w:szCs w:val="24"/>
        </w:rPr>
        <w:t>=2.3</w:t>
      </w:r>
      <w:r w:rsidR="00D644CA">
        <w:rPr>
          <w:rFonts w:cs="Arial"/>
          <w:szCs w:val="24"/>
        </w:rPr>
        <w:t>4, s=1.</w:t>
      </w:r>
      <w:r w:rsidR="006A6F00" w:rsidRPr="004173AB">
        <w:rPr>
          <w:rFonts w:cs="Arial"/>
          <w:szCs w:val="24"/>
        </w:rPr>
        <w:t>3</w:t>
      </w:r>
      <w:r w:rsidR="00CC0E0A">
        <w:rPr>
          <w:rFonts w:cs="Arial"/>
          <w:szCs w:val="24"/>
        </w:rPr>
        <w:t>0</w:t>
      </w:r>
      <w:r w:rsidR="006A6F00" w:rsidRPr="004173AB">
        <w:rPr>
          <w:rFonts w:cs="Arial"/>
          <w:szCs w:val="24"/>
        </w:rPr>
        <w:t>).</w:t>
      </w:r>
      <w:r w:rsidR="004173AB">
        <w:rPr>
          <w:rFonts w:cs="Arial"/>
          <w:szCs w:val="24"/>
        </w:rPr>
        <w:t xml:space="preserve"> </w:t>
      </w:r>
      <w:r w:rsidR="000514BE">
        <w:rPr>
          <w:rFonts w:cs="Arial"/>
          <w:szCs w:val="24"/>
        </w:rPr>
        <w:t>En los tres roles del bullying de las agresiones que se presentan en mayor medida predominan las agresiones verbales</w:t>
      </w:r>
      <w:r w:rsidR="008A1958">
        <w:rPr>
          <w:rFonts w:cs="Arial"/>
          <w:szCs w:val="24"/>
        </w:rPr>
        <w:t>,</w:t>
      </w:r>
      <w:r w:rsidR="00D80CD6">
        <w:rPr>
          <w:rFonts w:cs="Arial"/>
          <w:szCs w:val="24"/>
        </w:rPr>
        <w:t xml:space="preserve"> seguido de las físicas, </w:t>
      </w:r>
      <w:r w:rsidR="008A1958">
        <w:rPr>
          <w:rFonts w:cs="Arial"/>
          <w:szCs w:val="24"/>
        </w:rPr>
        <w:t xml:space="preserve">lo cual, difiere con el estudio realizado por Román </w:t>
      </w:r>
      <w:r w:rsidR="00CC0E0A">
        <w:rPr>
          <w:rFonts w:cs="Arial"/>
          <w:szCs w:val="24"/>
        </w:rPr>
        <w:t>y</w:t>
      </w:r>
      <w:r w:rsidR="008A1958">
        <w:rPr>
          <w:rFonts w:cs="Arial"/>
          <w:szCs w:val="24"/>
        </w:rPr>
        <w:t xml:space="preserve"> Murillo (2011)</w:t>
      </w:r>
      <w:r w:rsidR="00CC6571">
        <w:rPr>
          <w:rFonts w:cs="Arial"/>
          <w:szCs w:val="24"/>
        </w:rPr>
        <w:t xml:space="preserve"> </w:t>
      </w:r>
      <w:r w:rsidR="00CC0E0A">
        <w:rPr>
          <w:rFonts w:cs="Arial"/>
          <w:szCs w:val="24"/>
        </w:rPr>
        <w:t>ya que</w:t>
      </w:r>
      <w:r w:rsidR="00CC6571">
        <w:rPr>
          <w:rFonts w:cs="Arial"/>
          <w:szCs w:val="24"/>
        </w:rPr>
        <w:t xml:space="preserve"> en sus hallazgos</w:t>
      </w:r>
      <w:r w:rsidR="00D80CD6">
        <w:rPr>
          <w:rFonts w:cs="Arial"/>
          <w:szCs w:val="24"/>
        </w:rPr>
        <w:t xml:space="preserve"> predomina el daño patrimonial (45.37 % de </w:t>
      </w:r>
      <w:r w:rsidR="00CC6571">
        <w:rPr>
          <w:rFonts w:cs="Arial"/>
          <w:szCs w:val="24"/>
        </w:rPr>
        <w:t>alumnos de 6º de Perú manifiestan</w:t>
      </w:r>
      <w:r w:rsidR="00D80CD6">
        <w:rPr>
          <w:rFonts w:cs="Arial"/>
          <w:szCs w:val="24"/>
        </w:rPr>
        <w:t xml:space="preserve"> haber sido víctimas de robo y 34.39 % haber recibido insultos o amenazas). </w:t>
      </w:r>
    </w:p>
    <w:p w:rsidR="00EF3DAE" w:rsidRPr="004173AB" w:rsidRDefault="00EF3DAE" w:rsidP="008A1958">
      <w:pPr>
        <w:pStyle w:val="Prrafodelista"/>
        <w:ind w:left="0"/>
        <w:rPr>
          <w:rFonts w:cs="Arial"/>
          <w:szCs w:val="24"/>
        </w:rPr>
      </w:pPr>
    </w:p>
    <w:p w:rsidR="00046710" w:rsidRPr="00AE306C" w:rsidRDefault="00CC0E0A" w:rsidP="00CC0E0A">
      <w:pPr>
        <w:pStyle w:val="Ttulo1"/>
        <w:spacing w:before="0" w:beforeAutospacing="0" w:after="0" w:afterAutospacing="0"/>
        <w:ind w:firstLine="0"/>
        <w:jc w:val="both"/>
        <w:rPr>
          <w:rFonts w:cs="Arial"/>
          <w:sz w:val="24"/>
          <w:szCs w:val="24"/>
        </w:rPr>
      </w:pPr>
      <w:r w:rsidRPr="00AE306C">
        <w:rPr>
          <w:rFonts w:cs="Arial"/>
          <w:sz w:val="24"/>
          <w:szCs w:val="24"/>
        </w:rPr>
        <w:t xml:space="preserve">Conclusiones </w:t>
      </w:r>
      <w:r>
        <w:rPr>
          <w:rFonts w:cs="Arial"/>
          <w:sz w:val="24"/>
          <w:szCs w:val="24"/>
        </w:rPr>
        <w:t>y recomendaciones</w:t>
      </w:r>
    </w:p>
    <w:p w:rsidR="00046710" w:rsidRDefault="00EF3DAE" w:rsidP="00731353">
      <w:pPr>
        <w:spacing w:after="0" w:line="480" w:lineRule="auto"/>
        <w:jc w:val="both"/>
        <w:rPr>
          <w:rFonts w:ascii="Arial" w:hAnsi="Arial" w:cs="Arial"/>
          <w:sz w:val="24"/>
          <w:szCs w:val="24"/>
        </w:rPr>
      </w:pPr>
      <w:r>
        <w:rPr>
          <w:rFonts w:ascii="Arial" w:hAnsi="Arial" w:cs="Arial"/>
          <w:sz w:val="24"/>
          <w:szCs w:val="24"/>
        </w:rPr>
        <w:t>La medida en que se presenta en Bullying (</w:t>
      </w:r>
      <w:r w:rsidRPr="00EF3DAE">
        <w:rPr>
          <w:rFonts w:ascii="Arial" w:hAnsi="Arial" w:cs="Arial"/>
          <w:sz w:val="24"/>
          <w:szCs w:val="24"/>
        </w:rPr>
        <w:fldChar w:fldCharType="begin"/>
      </w:r>
      <w:r w:rsidRPr="00EF3DAE">
        <w:rPr>
          <w:rFonts w:ascii="Arial" w:hAnsi="Arial" w:cs="Arial"/>
          <w:sz w:val="24"/>
          <w:szCs w:val="24"/>
        </w:rPr>
        <w:instrText xml:space="preserve"> EQ \O(x, ¯)</w:instrText>
      </w:r>
      <w:r w:rsidRPr="00EF3DAE">
        <w:rPr>
          <w:rFonts w:ascii="Arial" w:hAnsi="Arial" w:cs="Arial"/>
          <w:sz w:val="24"/>
          <w:szCs w:val="24"/>
        </w:rPr>
        <w:fldChar w:fldCharType="end"/>
      </w:r>
      <w:r w:rsidRPr="00EF3DAE">
        <w:rPr>
          <w:rFonts w:ascii="Arial" w:hAnsi="Arial" w:cs="Arial"/>
          <w:sz w:val="24"/>
          <w:szCs w:val="24"/>
        </w:rPr>
        <w:t>=1.58, s=.52)</w:t>
      </w:r>
      <w:r>
        <w:rPr>
          <w:rFonts w:ascii="Arial" w:hAnsi="Arial" w:cs="Arial"/>
          <w:sz w:val="24"/>
          <w:szCs w:val="24"/>
        </w:rPr>
        <w:t xml:space="preserve"> en el Colegio en que se llevó</w:t>
      </w:r>
      <w:r w:rsidR="00CC0E0A">
        <w:rPr>
          <w:rFonts w:ascii="Arial" w:hAnsi="Arial" w:cs="Arial"/>
          <w:sz w:val="24"/>
          <w:szCs w:val="24"/>
        </w:rPr>
        <w:t xml:space="preserve"> a cabo</w:t>
      </w:r>
      <w:r>
        <w:rPr>
          <w:rFonts w:ascii="Arial" w:hAnsi="Arial" w:cs="Arial"/>
          <w:sz w:val="24"/>
          <w:szCs w:val="24"/>
        </w:rPr>
        <w:t xml:space="preserve"> la investigación es bajo comparado </w:t>
      </w:r>
      <w:r w:rsidR="00F13721">
        <w:rPr>
          <w:rFonts w:ascii="Arial" w:hAnsi="Arial" w:cs="Arial"/>
          <w:sz w:val="24"/>
          <w:szCs w:val="24"/>
        </w:rPr>
        <w:t>con</w:t>
      </w:r>
      <w:r>
        <w:rPr>
          <w:rFonts w:ascii="Arial" w:hAnsi="Arial" w:cs="Arial"/>
          <w:sz w:val="24"/>
          <w:szCs w:val="24"/>
        </w:rPr>
        <w:t xml:space="preserve"> la medida </w:t>
      </w:r>
      <w:r w:rsidR="00F13721">
        <w:rPr>
          <w:rFonts w:ascii="Arial" w:hAnsi="Arial" w:cs="Arial"/>
          <w:sz w:val="24"/>
          <w:szCs w:val="24"/>
        </w:rPr>
        <w:t xml:space="preserve">en </w:t>
      </w:r>
      <w:r>
        <w:rPr>
          <w:rFonts w:ascii="Arial" w:hAnsi="Arial" w:cs="Arial"/>
          <w:sz w:val="24"/>
          <w:szCs w:val="24"/>
        </w:rPr>
        <w:t xml:space="preserve">que se presenta en instituciones </w:t>
      </w:r>
      <w:r w:rsidR="00F13721">
        <w:rPr>
          <w:rFonts w:ascii="Arial" w:hAnsi="Arial" w:cs="Arial"/>
          <w:sz w:val="24"/>
          <w:szCs w:val="24"/>
        </w:rPr>
        <w:t>d</w:t>
      </w:r>
      <w:r>
        <w:rPr>
          <w:rFonts w:ascii="Arial" w:hAnsi="Arial" w:cs="Arial"/>
          <w:sz w:val="24"/>
          <w:szCs w:val="24"/>
        </w:rPr>
        <w:t xml:space="preserve">e otros países y del mismo Perú, tal y como lo reporta el estudio realizado por Román </w:t>
      </w:r>
      <w:r w:rsidR="00F13721">
        <w:rPr>
          <w:rFonts w:ascii="Arial" w:hAnsi="Arial" w:cs="Arial"/>
          <w:sz w:val="24"/>
          <w:szCs w:val="24"/>
        </w:rPr>
        <w:t>y</w:t>
      </w:r>
      <w:r>
        <w:rPr>
          <w:rFonts w:ascii="Arial" w:hAnsi="Arial" w:cs="Arial"/>
          <w:sz w:val="24"/>
          <w:szCs w:val="24"/>
        </w:rPr>
        <w:t xml:space="preserve"> Murillo (2011). </w:t>
      </w:r>
    </w:p>
    <w:p w:rsidR="00B414A0" w:rsidRPr="00A76454" w:rsidRDefault="00731353" w:rsidP="00B414A0">
      <w:pPr>
        <w:spacing w:after="0" w:line="480" w:lineRule="auto"/>
        <w:jc w:val="both"/>
        <w:rPr>
          <w:rFonts w:ascii="Arial" w:hAnsi="Arial" w:cs="Arial"/>
          <w:sz w:val="24"/>
          <w:szCs w:val="24"/>
          <w:lang w:val="en-US"/>
        </w:rPr>
      </w:pPr>
      <w:r>
        <w:rPr>
          <w:rFonts w:ascii="Arial" w:hAnsi="Arial" w:cs="Arial"/>
          <w:sz w:val="24"/>
          <w:szCs w:val="24"/>
        </w:rPr>
        <w:tab/>
        <w:t xml:space="preserve">Aun y con lo mencionado en el párrafo anterior, es necesario implementar acciones para disminuir el acoso escolar entre compañeros, ya en los resultados se </w:t>
      </w:r>
      <w:r>
        <w:rPr>
          <w:rFonts w:ascii="Arial" w:hAnsi="Arial" w:cs="Arial"/>
          <w:sz w:val="24"/>
          <w:szCs w:val="24"/>
        </w:rPr>
        <w:lastRenderedPageBreak/>
        <w:t xml:space="preserve">observa que la medida en que se presenta en bullying aumenta en cada grado escolar de cada nivel educativo (Primaria: 3º </w:t>
      </w:r>
      <w:r w:rsidRPr="00EF3DAE">
        <w:rPr>
          <w:rFonts w:ascii="Arial" w:hAnsi="Arial" w:cs="Arial"/>
          <w:sz w:val="24"/>
          <w:szCs w:val="24"/>
        </w:rPr>
        <w:fldChar w:fldCharType="begin"/>
      </w:r>
      <w:r w:rsidRPr="00EF3DAE">
        <w:rPr>
          <w:rFonts w:ascii="Arial" w:hAnsi="Arial" w:cs="Arial"/>
          <w:sz w:val="24"/>
          <w:szCs w:val="24"/>
        </w:rPr>
        <w:instrText xml:space="preserve"> EQ \O(x, ¯)</w:instrText>
      </w:r>
      <w:r w:rsidRPr="00EF3DAE">
        <w:rPr>
          <w:rFonts w:ascii="Arial" w:hAnsi="Arial" w:cs="Arial"/>
          <w:sz w:val="24"/>
          <w:szCs w:val="24"/>
        </w:rPr>
        <w:fldChar w:fldCharType="end"/>
      </w:r>
      <w:r w:rsidRPr="00EF3DAE">
        <w:rPr>
          <w:rFonts w:ascii="Arial" w:hAnsi="Arial" w:cs="Arial"/>
          <w:sz w:val="24"/>
          <w:szCs w:val="24"/>
        </w:rPr>
        <w:t>=1.</w:t>
      </w:r>
      <w:r>
        <w:rPr>
          <w:rFonts w:ascii="Arial" w:hAnsi="Arial" w:cs="Arial"/>
          <w:sz w:val="24"/>
          <w:szCs w:val="24"/>
        </w:rPr>
        <w:t>26</w:t>
      </w:r>
      <w:r w:rsidRPr="00EF3DAE">
        <w:rPr>
          <w:rFonts w:ascii="Arial" w:hAnsi="Arial" w:cs="Arial"/>
          <w:sz w:val="24"/>
          <w:szCs w:val="24"/>
        </w:rPr>
        <w:t>, s=</w:t>
      </w:r>
      <w:r w:rsidR="00B414A0">
        <w:rPr>
          <w:rFonts w:ascii="Arial" w:hAnsi="Arial" w:cs="Arial"/>
          <w:sz w:val="24"/>
          <w:szCs w:val="24"/>
        </w:rPr>
        <w:t>.</w:t>
      </w:r>
      <w:r>
        <w:rPr>
          <w:rFonts w:ascii="Arial" w:hAnsi="Arial" w:cs="Arial"/>
          <w:sz w:val="24"/>
          <w:szCs w:val="24"/>
        </w:rPr>
        <w:t>20</w:t>
      </w:r>
      <w:r w:rsidR="00B414A0">
        <w:rPr>
          <w:rFonts w:ascii="Arial" w:hAnsi="Arial" w:cs="Arial"/>
          <w:sz w:val="24"/>
          <w:szCs w:val="24"/>
        </w:rPr>
        <w:t xml:space="preserve">; </w:t>
      </w:r>
      <w:r>
        <w:rPr>
          <w:rFonts w:ascii="Arial" w:hAnsi="Arial" w:cs="Arial"/>
          <w:sz w:val="24"/>
          <w:szCs w:val="24"/>
        </w:rPr>
        <w:t xml:space="preserve">4º </w:t>
      </w:r>
      <w:r w:rsidRPr="00EF3DAE">
        <w:rPr>
          <w:rFonts w:ascii="Arial" w:hAnsi="Arial" w:cs="Arial"/>
          <w:sz w:val="24"/>
          <w:szCs w:val="24"/>
        </w:rPr>
        <w:fldChar w:fldCharType="begin"/>
      </w:r>
      <w:r w:rsidRPr="00EF3DAE">
        <w:rPr>
          <w:rFonts w:ascii="Arial" w:hAnsi="Arial" w:cs="Arial"/>
          <w:sz w:val="24"/>
          <w:szCs w:val="24"/>
        </w:rPr>
        <w:instrText xml:space="preserve"> EQ \O(x, ¯)</w:instrText>
      </w:r>
      <w:r w:rsidRPr="00EF3DAE">
        <w:rPr>
          <w:rFonts w:ascii="Arial" w:hAnsi="Arial" w:cs="Arial"/>
          <w:sz w:val="24"/>
          <w:szCs w:val="24"/>
        </w:rPr>
        <w:fldChar w:fldCharType="end"/>
      </w:r>
      <w:r w:rsidRPr="00EF3DAE">
        <w:rPr>
          <w:rFonts w:ascii="Arial" w:hAnsi="Arial" w:cs="Arial"/>
          <w:sz w:val="24"/>
          <w:szCs w:val="24"/>
        </w:rPr>
        <w:t>=1.</w:t>
      </w:r>
      <w:r>
        <w:rPr>
          <w:rFonts w:ascii="Arial" w:hAnsi="Arial" w:cs="Arial"/>
          <w:sz w:val="24"/>
          <w:szCs w:val="24"/>
        </w:rPr>
        <w:t>3</w:t>
      </w:r>
      <w:r w:rsidRPr="00EF3DAE">
        <w:rPr>
          <w:rFonts w:ascii="Arial" w:hAnsi="Arial" w:cs="Arial"/>
          <w:sz w:val="24"/>
          <w:szCs w:val="24"/>
        </w:rPr>
        <w:t>5, s=</w:t>
      </w:r>
      <w:r w:rsidR="00B414A0">
        <w:rPr>
          <w:rFonts w:ascii="Arial" w:hAnsi="Arial" w:cs="Arial"/>
          <w:sz w:val="24"/>
          <w:szCs w:val="24"/>
        </w:rPr>
        <w:t>.</w:t>
      </w:r>
      <w:r>
        <w:rPr>
          <w:rFonts w:ascii="Arial" w:hAnsi="Arial" w:cs="Arial"/>
          <w:sz w:val="24"/>
          <w:szCs w:val="24"/>
        </w:rPr>
        <w:t>29</w:t>
      </w:r>
      <w:r w:rsidR="00B414A0">
        <w:rPr>
          <w:rFonts w:ascii="Arial" w:hAnsi="Arial" w:cs="Arial"/>
          <w:sz w:val="24"/>
          <w:szCs w:val="24"/>
        </w:rPr>
        <w:t>;</w:t>
      </w:r>
      <w:r>
        <w:rPr>
          <w:rFonts w:ascii="Arial" w:hAnsi="Arial" w:cs="Arial"/>
          <w:sz w:val="24"/>
          <w:szCs w:val="24"/>
        </w:rPr>
        <w:t xml:space="preserve"> 5º </w:t>
      </w:r>
      <w:r w:rsidRPr="00EF3DAE">
        <w:rPr>
          <w:rFonts w:ascii="Arial" w:hAnsi="Arial" w:cs="Arial"/>
          <w:sz w:val="24"/>
          <w:szCs w:val="24"/>
        </w:rPr>
        <w:fldChar w:fldCharType="begin"/>
      </w:r>
      <w:r w:rsidRPr="00EF3DAE">
        <w:rPr>
          <w:rFonts w:ascii="Arial" w:hAnsi="Arial" w:cs="Arial"/>
          <w:sz w:val="24"/>
          <w:szCs w:val="24"/>
        </w:rPr>
        <w:instrText xml:space="preserve"> EQ \O(x, ¯)</w:instrText>
      </w:r>
      <w:r w:rsidRPr="00EF3DAE">
        <w:rPr>
          <w:rFonts w:ascii="Arial" w:hAnsi="Arial" w:cs="Arial"/>
          <w:sz w:val="24"/>
          <w:szCs w:val="24"/>
        </w:rPr>
        <w:fldChar w:fldCharType="end"/>
      </w:r>
      <w:r w:rsidRPr="00EF3DAE">
        <w:rPr>
          <w:rFonts w:ascii="Arial" w:hAnsi="Arial" w:cs="Arial"/>
          <w:sz w:val="24"/>
          <w:szCs w:val="24"/>
        </w:rPr>
        <w:t>=1.</w:t>
      </w:r>
      <w:r>
        <w:rPr>
          <w:rFonts w:ascii="Arial" w:hAnsi="Arial" w:cs="Arial"/>
          <w:sz w:val="24"/>
          <w:szCs w:val="24"/>
        </w:rPr>
        <w:t>4</w:t>
      </w:r>
      <w:r w:rsidRPr="00EF3DAE">
        <w:rPr>
          <w:rFonts w:ascii="Arial" w:hAnsi="Arial" w:cs="Arial"/>
          <w:sz w:val="24"/>
          <w:szCs w:val="24"/>
        </w:rPr>
        <w:t>8, s=</w:t>
      </w:r>
      <w:r w:rsidR="00B414A0">
        <w:rPr>
          <w:rFonts w:ascii="Arial" w:hAnsi="Arial" w:cs="Arial"/>
          <w:sz w:val="24"/>
          <w:szCs w:val="24"/>
        </w:rPr>
        <w:t>.</w:t>
      </w:r>
      <w:r>
        <w:rPr>
          <w:rFonts w:ascii="Arial" w:hAnsi="Arial" w:cs="Arial"/>
          <w:sz w:val="24"/>
          <w:szCs w:val="24"/>
        </w:rPr>
        <w:t>42</w:t>
      </w:r>
      <w:r w:rsidR="00B414A0">
        <w:rPr>
          <w:rFonts w:ascii="Arial" w:hAnsi="Arial" w:cs="Arial"/>
          <w:sz w:val="24"/>
          <w:szCs w:val="24"/>
        </w:rPr>
        <w:t xml:space="preserve"> y</w:t>
      </w:r>
      <w:r>
        <w:rPr>
          <w:rFonts w:ascii="Arial" w:hAnsi="Arial" w:cs="Arial"/>
          <w:sz w:val="24"/>
          <w:szCs w:val="24"/>
        </w:rPr>
        <w:t xml:space="preserve"> 6º </w:t>
      </w:r>
      <w:r w:rsidRPr="00EF3DAE">
        <w:rPr>
          <w:rFonts w:ascii="Arial" w:hAnsi="Arial" w:cs="Arial"/>
          <w:sz w:val="24"/>
          <w:szCs w:val="24"/>
        </w:rPr>
        <w:fldChar w:fldCharType="begin"/>
      </w:r>
      <w:r w:rsidRPr="00EF3DAE">
        <w:rPr>
          <w:rFonts w:ascii="Arial" w:hAnsi="Arial" w:cs="Arial"/>
          <w:sz w:val="24"/>
          <w:szCs w:val="24"/>
        </w:rPr>
        <w:instrText xml:space="preserve"> EQ \O(x, ¯)</w:instrText>
      </w:r>
      <w:r w:rsidRPr="00EF3DAE">
        <w:rPr>
          <w:rFonts w:ascii="Arial" w:hAnsi="Arial" w:cs="Arial"/>
          <w:sz w:val="24"/>
          <w:szCs w:val="24"/>
        </w:rPr>
        <w:fldChar w:fldCharType="end"/>
      </w:r>
      <w:r w:rsidRPr="00EF3DAE">
        <w:rPr>
          <w:rFonts w:ascii="Arial" w:hAnsi="Arial" w:cs="Arial"/>
          <w:sz w:val="24"/>
          <w:szCs w:val="24"/>
        </w:rPr>
        <w:t>=1.</w:t>
      </w:r>
      <w:r>
        <w:rPr>
          <w:rFonts w:ascii="Arial" w:hAnsi="Arial" w:cs="Arial"/>
          <w:sz w:val="24"/>
          <w:szCs w:val="24"/>
        </w:rPr>
        <w:t>72</w:t>
      </w:r>
      <w:r w:rsidRPr="00EF3DAE">
        <w:rPr>
          <w:rFonts w:ascii="Arial" w:hAnsi="Arial" w:cs="Arial"/>
          <w:sz w:val="24"/>
          <w:szCs w:val="24"/>
        </w:rPr>
        <w:t>, s=</w:t>
      </w:r>
      <w:r w:rsidR="00B414A0">
        <w:rPr>
          <w:rFonts w:ascii="Arial" w:hAnsi="Arial" w:cs="Arial"/>
          <w:sz w:val="24"/>
          <w:szCs w:val="24"/>
        </w:rPr>
        <w:t>.52.</w:t>
      </w:r>
      <w:r>
        <w:rPr>
          <w:rFonts w:ascii="Arial" w:hAnsi="Arial" w:cs="Arial"/>
          <w:sz w:val="24"/>
          <w:szCs w:val="24"/>
        </w:rPr>
        <w:t xml:space="preserve"> </w:t>
      </w:r>
      <w:r w:rsidRPr="00A76454">
        <w:rPr>
          <w:rFonts w:ascii="Arial" w:hAnsi="Arial" w:cs="Arial"/>
          <w:sz w:val="24"/>
          <w:szCs w:val="24"/>
          <w:lang w:val="en-US"/>
        </w:rPr>
        <w:t xml:space="preserve">Secundaria: 1º </w:t>
      </w:r>
      <w:r w:rsidR="00B414A0" w:rsidRPr="00EF3DAE">
        <w:rPr>
          <w:rFonts w:ascii="Arial" w:hAnsi="Arial" w:cs="Arial"/>
          <w:sz w:val="24"/>
          <w:szCs w:val="24"/>
        </w:rPr>
        <w:fldChar w:fldCharType="begin"/>
      </w:r>
      <w:r w:rsidR="00B414A0" w:rsidRPr="00A76454">
        <w:rPr>
          <w:rFonts w:ascii="Arial" w:hAnsi="Arial" w:cs="Arial"/>
          <w:sz w:val="24"/>
          <w:szCs w:val="24"/>
          <w:lang w:val="en-US"/>
        </w:rPr>
        <w:instrText xml:space="preserve"> EQ \O(x, ¯)</w:instrText>
      </w:r>
      <w:r w:rsidR="00B414A0" w:rsidRPr="00EF3DAE">
        <w:rPr>
          <w:rFonts w:ascii="Arial" w:hAnsi="Arial" w:cs="Arial"/>
          <w:sz w:val="24"/>
          <w:szCs w:val="24"/>
        </w:rPr>
        <w:fldChar w:fldCharType="end"/>
      </w:r>
      <w:r w:rsidR="00B414A0" w:rsidRPr="00A76454">
        <w:rPr>
          <w:rFonts w:ascii="Arial" w:hAnsi="Arial" w:cs="Arial"/>
          <w:sz w:val="24"/>
          <w:szCs w:val="24"/>
          <w:lang w:val="en-US"/>
        </w:rPr>
        <w:t xml:space="preserve">=1.51, s=.34; 2º </w:t>
      </w:r>
      <w:r w:rsidR="00B414A0" w:rsidRPr="00EF3DAE">
        <w:rPr>
          <w:rFonts w:ascii="Arial" w:hAnsi="Arial" w:cs="Arial"/>
          <w:sz w:val="24"/>
          <w:szCs w:val="24"/>
        </w:rPr>
        <w:fldChar w:fldCharType="begin"/>
      </w:r>
      <w:r w:rsidR="00B414A0" w:rsidRPr="00A76454">
        <w:rPr>
          <w:rFonts w:ascii="Arial" w:hAnsi="Arial" w:cs="Arial"/>
          <w:sz w:val="24"/>
          <w:szCs w:val="24"/>
          <w:lang w:val="en-US"/>
        </w:rPr>
        <w:instrText xml:space="preserve"> EQ \O(x, ¯)</w:instrText>
      </w:r>
      <w:r w:rsidR="00B414A0" w:rsidRPr="00EF3DAE">
        <w:rPr>
          <w:rFonts w:ascii="Arial" w:hAnsi="Arial" w:cs="Arial"/>
          <w:sz w:val="24"/>
          <w:szCs w:val="24"/>
        </w:rPr>
        <w:fldChar w:fldCharType="end"/>
      </w:r>
      <w:r w:rsidR="00B414A0" w:rsidRPr="00A76454">
        <w:rPr>
          <w:rFonts w:ascii="Arial" w:hAnsi="Arial" w:cs="Arial"/>
          <w:sz w:val="24"/>
          <w:szCs w:val="24"/>
          <w:lang w:val="en-US"/>
        </w:rPr>
        <w:t xml:space="preserve">=1.61, s=.48; 3º </w:t>
      </w:r>
      <w:r w:rsidR="00B414A0" w:rsidRPr="00EF3DAE">
        <w:rPr>
          <w:rFonts w:ascii="Arial" w:hAnsi="Arial" w:cs="Arial"/>
          <w:sz w:val="24"/>
          <w:szCs w:val="24"/>
        </w:rPr>
        <w:fldChar w:fldCharType="begin"/>
      </w:r>
      <w:r w:rsidR="00B414A0" w:rsidRPr="00A76454">
        <w:rPr>
          <w:rFonts w:ascii="Arial" w:hAnsi="Arial" w:cs="Arial"/>
          <w:sz w:val="24"/>
          <w:szCs w:val="24"/>
          <w:lang w:val="en-US"/>
        </w:rPr>
        <w:instrText xml:space="preserve"> EQ \O(x, ¯)</w:instrText>
      </w:r>
      <w:r w:rsidR="00B414A0" w:rsidRPr="00EF3DAE">
        <w:rPr>
          <w:rFonts w:ascii="Arial" w:hAnsi="Arial" w:cs="Arial"/>
          <w:sz w:val="24"/>
          <w:szCs w:val="24"/>
        </w:rPr>
        <w:fldChar w:fldCharType="end"/>
      </w:r>
      <w:r w:rsidR="00B414A0" w:rsidRPr="00A76454">
        <w:rPr>
          <w:rFonts w:ascii="Arial" w:hAnsi="Arial" w:cs="Arial"/>
          <w:sz w:val="24"/>
          <w:szCs w:val="24"/>
          <w:lang w:val="en-US"/>
        </w:rPr>
        <w:t>=1.70, s=</w:t>
      </w:r>
      <w:r w:rsidR="00F13721">
        <w:rPr>
          <w:rFonts w:ascii="Arial" w:hAnsi="Arial" w:cs="Arial"/>
          <w:sz w:val="24"/>
          <w:szCs w:val="24"/>
          <w:lang w:val="en-US"/>
        </w:rPr>
        <w:t>.</w:t>
      </w:r>
      <w:r w:rsidR="00B414A0" w:rsidRPr="00A76454">
        <w:rPr>
          <w:rFonts w:ascii="Arial" w:hAnsi="Arial" w:cs="Arial"/>
          <w:sz w:val="24"/>
          <w:szCs w:val="24"/>
          <w:lang w:val="en-US"/>
        </w:rPr>
        <w:t xml:space="preserve">42, 4º </w:t>
      </w:r>
      <w:r w:rsidR="00B414A0" w:rsidRPr="00EF3DAE">
        <w:rPr>
          <w:rFonts w:ascii="Arial" w:hAnsi="Arial" w:cs="Arial"/>
          <w:sz w:val="24"/>
          <w:szCs w:val="24"/>
        </w:rPr>
        <w:fldChar w:fldCharType="begin"/>
      </w:r>
      <w:r w:rsidR="00B414A0" w:rsidRPr="00A76454">
        <w:rPr>
          <w:rFonts w:ascii="Arial" w:hAnsi="Arial" w:cs="Arial"/>
          <w:sz w:val="24"/>
          <w:szCs w:val="24"/>
          <w:lang w:val="en-US"/>
        </w:rPr>
        <w:instrText xml:space="preserve"> EQ \O(x, ¯)</w:instrText>
      </w:r>
      <w:r w:rsidR="00B414A0" w:rsidRPr="00EF3DAE">
        <w:rPr>
          <w:rFonts w:ascii="Arial" w:hAnsi="Arial" w:cs="Arial"/>
          <w:sz w:val="24"/>
          <w:szCs w:val="24"/>
        </w:rPr>
        <w:fldChar w:fldCharType="end"/>
      </w:r>
      <w:r w:rsidR="00B414A0" w:rsidRPr="00A76454">
        <w:rPr>
          <w:rFonts w:ascii="Arial" w:hAnsi="Arial" w:cs="Arial"/>
          <w:sz w:val="24"/>
          <w:szCs w:val="24"/>
          <w:lang w:val="en-US"/>
        </w:rPr>
        <w:t xml:space="preserve">=1.64, s=.36 y 5º </w:t>
      </w:r>
      <w:r w:rsidR="00B414A0" w:rsidRPr="00EF3DAE">
        <w:rPr>
          <w:rFonts w:ascii="Arial" w:hAnsi="Arial" w:cs="Arial"/>
          <w:sz w:val="24"/>
          <w:szCs w:val="24"/>
        </w:rPr>
        <w:fldChar w:fldCharType="begin"/>
      </w:r>
      <w:r w:rsidR="00B414A0" w:rsidRPr="00A76454">
        <w:rPr>
          <w:rFonts w:ascii="Arial" w:hAnsi="Arial" w:cs="Arial"/>
          <w:sz w:val="24"/>
          <w:szCs w:val="24"/>
          <w:lang w:val="en-US"/>
        </w:rPr>
        <w:instrText xml:space="preserve"> EQ \O(x, ¯)</w:instrText>
      </w:r>
      <w:r w:rsidR="00B414A0" w:rsidRPr="00EF3DAE">
        <w:rPr>
          <w:rFonts w:ascii="Arial" w:hAnsi="Arial" w:cs="Arial"/>
          <w:sz w:val="24"/>
          <w:szCs w:val="24"/>
        </w:rPr>
        <w:fldChar w:fldCharType="end"/>
      </w:r>
      <w:r w:rsidR="00B414A0" w:rsidRPr="00A76454">
        <w:rPr>
          <w:rFonts w:ascii="Arial" w:hAnsi="Arial" w:cs="Arial"/>
          <w:sz w:val="24"/>
          <w:szCs w:val="24"/>
          <w:lang w:val="en-US"/>
        </w:rPr>
        <w:t>=2.01, s=.94).</w:t>
      </w:r>
    </w:p>
    <w:p w:rsidR="00731353" w:rsidRDefault="00B414A0" w:rsidP="00DA4D20">
      <w:pPr>
        <w:pStyle w:val="Prrafodelista"/>
        <w:ind w:left="0"/>
        <w:rPr>
          <w:rFonts w:cs="Arial"/>
          <w:szCs w:val="24"/>
        </w:rPr>
      </w:pPr>
      <w:r>
        <w:rPr>
          <w:rFonts w:cs="Arial"/>
          <w:szCs w:val="24"/>
        </w:rPr>
        <w:t>Asimismo, en esta investigación se identificó que</w:t>
      </w:r>
      <w:r w:rsidR="00DA4D20">
        <w:rPr>
          <w:rFonts w:cs="Arial"/>
          <w:szCs w:val="24"/>
        </w:rPr>
        <w:t xml:space="preserve"> media más alta de los roles del bullying es el de observador </w:t>
      </w:r>
      <w:r>
        <w:t>(</w:t>
      </w:r>
      <w:r w:rsidRPr="003C0C41">
        <w:rPr>
          <w:rFonts w:cs="Arial"/>
          <w:szCs w:val="24"/>
        </w:rPr>
        <w:fldChar w:fldCharType="begin"/>
      </w:r>
      <w:r w:rsidRPr="003C0C41">
        <w:rPr>
          <w:rFonts w:cs="Arial"/>
          <w:szCs w:val="24"/>
        </w:rPr>
        <w:instrText xml:space="preserve"> EQ \O(x, ¯)</w:instrText>
      </w:r>
      <w:r w:rsidRPr="003C0C41">
        <w:rPr>
          <w:rFonts w:cs="Arial"/>
          <w:szCs w:val="24"/>
        </w:rPr>
        <w:fldChar w:fldCharType="end"/>
      </w:r>
      <w:r w:rsidRPr="003C0C41">
        <w:rPr>
          <w:rFonts w:cs="Arial"/>
          <w:szCs w:val="24"/>
        </w:rPr>
        <w:t>=</w:t>
      </w:r>
      <w:r>
        <w:rPr>
          <w:rFonts w:cs="Arial"/>
          <w:szCs w:val="24"/>
        </w:rPr>
        <w:t>1</w:t>
      </w:r>
      <w:r w:rsidRPr="003C0C41">
        <w:rPr>
          <w:rFonts w:cs="Arial"/>
          <w:szCs w:val="24"/>
        </w:rPr>
        <w:t>.</w:t>
      </w:r>
      <w:r>
        <w:rPr>
          <w:rFonts w:cs="Arial"/>
          <w:szCs w:val="24"/>
        </w:rPr>
        <w:t>95</w:t>
      </w:r>
      <w:r w:rsidRPr="003C0C41">
        <w:rPr>
          <w:rFonts w:cs="Arial"/>
          <w:szCs w:val="24"/>
        </w:rPr>
        <w:t>, s=.</w:t>
      </w:r>
      <w:r w:rsidR="00DA4D20">
        <w:rPr>
          <w:rFonts w:cs="Arial"/>
          <w:szCs w:val="24"/>
        </w:rPr>
        <w:t xml:space="preserve">74), por lo cual, para disminuir el acoso entre alumnos sería benéfico sensibilizarlos para que reportaran a docentes o autoridades de la escuela las agresiones entre compañeros o en los casos </w:t>
      </w:r>
      <w:r w:rsidR="00F13721">
        <w:rPr>
          <w:rFonts w:cs="Arial"/>
          <w:szCs w:val="24"/>
        </w:rPr>
        <w:t xml:space="preserve">en </w:t>
      </w:r>
      <w:r w:rsidR="00DA4D20">
        <w:rPr>
          <w:rFonts w:cs="Arial"/>
          <w:szCs w:val="24"/>
        </w:rPr>
        <w:t>que puedan intervenir para evitar las conductas agresivas</w:t>
      </w:r>
      <w:r w:rsidR="00F13721">
        <w:rPr>
          <w:rFonts w:cs="Arial"/>
          <w:szCs w:val="24"/>
        </w:rPr>
        <w:t>,</w:t>
      </w:r>
      <w:r w:rsidR="00DA4D20">
        <w:rPr>
          <w:rFonts w:cs="Arial"/>
          <w:szCs w:val="24"/>
        </w:rPr>
        <w:t xml:space="preserve"> lo hagan. </w:t>
      </w:r>
    </w:p>
    <w:p w:rsidR="009B0570" w:rsidRDefault="009B0570" w:rsidP="00DA4D20">
      <w:pPr>
        <w:pStyle w:val="Prrafodelista"/>
        <w:ind w:left="0"/>
        <w:rPr>
          <w:rFonts w:cs="Arial"/>
          <w:szCs w:val="24"/>
        </w:rPr>
      </w:pPr>
    </w:p>
    <w:bookmarkStart w:id="8" w:name="_Toc430637782" w:displacedByCustomXml="next"/>
    <w:bookmarkStart w:id="9" w:name="_Toc425333952" w:displacedByCustomXml="next"/>
    <w:bookmarkStart w:id="10" w:name="_Toc425332241" w:displacedByCustomXml="next"/>
    <w:sdt>
      <w:sdtPr>
        <w:rPr>
          <w:rFonts w:asciiTheme="minorHAnsi" w:eastAsiaTheme="minorHAnsi" w:hAnsiTheme="minorHAnsi" w:cstheme="minorBidi"/>
          <w:b w:val="0"/>
          <w:bCs w:val="0"/>
          <w:kern w:val="0"/>
          <w:sz w:val="24"/>
          <w:szCs w:val="22"/>
          <w:lang w:val="es-ES" w:eastAsia="en-US"/>
        </w:rPr>
        <w:id w:val="-493718583"/>
        <w:docPartObj>
          <w:docPartGallery w:val="Bibliographies"/>
          <w:docPartUnique/>
        </w:docPartObj>
      </w:sdtPr>
      <w:sdtEndPr>
        <w:rPr>
          <w:sz w:val="22"/>
          <w:lang w:val="es-MX"/>
        </w:rPr>
      </w:sdtEndPr>
      <w:sdtContent>
        <w:bookmarkEnd w:id="10" w:displacedByCustomXml="prev"/>
        <w:bookmarkEnd w:id="9" w:displacedByCustomXml="prev"/>
        <w:bookmarkEnd w:id="8" w:displacedByCustomXml="prev"/>
        <w:p w:rsidR="00046710" w:rsidRPr="00C7560D" w:rsidRDefault="00F13721" w:rsidP="009B0570">
          <w:pPr>
            <w:pStyle w:val="Ttulo1"/>
            <w:spacing w:before="0" w:beforeAutospacing="0" w:after="0" w:afterAutospacing="0"/>
            <w:ind w:firstLine="0"/>
            <w:jc w:val="left"/>
          </w:pPr>
          <w:r w:rsidRPr="00C7560D">
            <w:rPr>
              <w:lang w:val="es-ES"/>
            </w:rPr>
            <w:t>Referencias</w:t>
          </w:r>
        </w:p>
        <w:sdt>
          <w:sdtPr>
            <w:rPr>
              <w:rFonts w:asciiTheme="minorHAnsi" w:hAnsiTheme="minorHAnsi"/>
              <w:sz w:val="22"/>
            </w:rPr>
            <w:id w:val="-573587230"/>
            <w:bibliography/>
          </w:sdtPr>
          <w:sdtEndPr/>
          <w:sdtContent>
            <w:p w:rsidR="00EB5713" w:rsidRDefault="00046710" w:rsidP="00EB5713">
              <w:pPr>
                <w:pStyle w:val="Bibliografa"/>
                <w:ind w:left="720" w:hanging="720"/>
                <w:rPr>
                  <w:noProof/>
                  <w:szCs w:val="24"/>
                  <w:lang w:val="es-ES"/>
                </w:rPr>
              </w:pPr>
              <w:r w:rsidRPr="00C7560D">
                <w:fldChar w:fldCharType="begin"/>
              </w:r>
              <w:r w:rsidRPr="00C7560D">
                <w:instrText>BIBLIOGRAPHY</w:instrText>
              </w:r>
              <w:r w:rsidRPr="00C7560D">
                <w:fldChar w:fldCharType="separate"/>
              </w:r>
              <w:r w:rsidR="00EB5713">
                <w:rPr>
                  <w:noProof/>
                  <w:lang w:val="es-ES"/>
                </w:rPr>
                <w:t xml:space="preserve">Albores, L., Sauceda, J., Ruiz, S., &amp; Roque, E. (2011). El acoso escolar (bullying) y su asociación con trastornos psiquiátricos en una muestra de escolares en México. </w:t>
              </w:r>
              <w:r w:rsidR="00EB5713">
                <w:rPr>
                  <w:i/>
                  <w:iCs/>
                  <w:noProof/>
                  <w:lang w:val="es-ES"/>
                </w:rPr>
                <w:t>Salud Pública de México, 2 (53)</w:t>
              </w:r>
              <w:r w:rsidR="00EB5713">
                <w:rPr>
                  <w:noProof/>
                  <w:lang w:val="es-ES"/>
                </w:rPr>
                <w:t>, 220-227. Recuperado de http://www.scielo.org.mx/pdf/spm/v53n3/a06v53n3.pdf.</w:t>
              </w:r>
            </w:p>
            <w:p w:rsidR="00EB5713" w:rsidRDefault="00EB5713" w:rsidP="00EB5713">
              <w:pPr>
                <w:pStyle w:val="Bibliografa"/>
                <w:ind w:left="720" w:hanging="720"/>
                <w:rPr>
                  <w:noProof/>
                  <w:lang w:val="es-ES"/>
                </w:rPr>
              </w:pPr>
              <w:r>
                <w:rPr>
                  <w:noProof/>
                  <w:lang w:val="es-ES"/>
                </w:rPr>
                <w:t xml:space="preserve">Bolaños , C. (22 de febrero de 2011). Hubo 190 suicidios de bullying en 2010. </w:t>
              </w:r>
              <w:r>
                <w:rPr>
                  <w:i/>
                  <w:iCs/>
                  <w:noProof/>
                  <w:lang w:val="es-ES"/>
                </w:rPr>
                <w:t>El Universal</w:t>
              </w:r>
              <w:r>
                <w:rPr>
                  <w:noProof/>
                  <w:lang w:val="es-ES"/>
                </w:rPr>
                <w:t>, pág. s.p. Recuperado de http://archivo.eluniversal.com.mx/notas/746856.html.</w:t>
              </w:r>
            </w:p>
            <w:p w:rsidR="00EB5713" w:rsidRDefault="00EB5713" w:rsidP="00EB5713">
              <w:pPr>
                <w:pStyle w:val="Bibliografa"/>
                <w:ind w:left="720" w:hanging="720"/>
                <w:rPr>
                  <w:noProof/>
                  <w:lang w:val="es-ES"/>
                </w:rPr>
              </w:pPr>
              <w:r>
                <w:rPr>
                  <w:noProof/>
                  <w:lang w:val="es-ES"/>
                </w:rPr>
                <w:t xml:space="preserve">Castell, E., Reyes, U., Reyes, D., Hernández, M., Sánchez, N., Reyes, K., . . . Reyes G., U. (2012). Bullying entre preescolares femeninos, reporte de caso. </w:t>
              </w:r>
              <w:r>
                <w:rPr>
                  <w:i/>
                  <w:iCs/>
                  <w:noProof/>
                  <w:lang w:val="es-ES"/>
                </w:rPr>
                <w:t>Centro Regional de Investigación en Psicología, 1 (st)</w:t>
              </w:r>
              <w:r>
                <w:rPr>
                  <w:noProof/>
                  <w:lang w:val="es-ES"/>
                </w:rPr>
                <w:t>, 105-111. Recuperado de http://www.conductitlan.net/centro_regional_investigacion_psicologia/84_bullying_preescolares.pdf.</w:t>
              </w:r>
            </w:p>
            <w:p w:rsidR="00EB5713" w:rsidRDefault="00EB5713" w:rsidP="00EB5713">
              <w:pPr>
                <w:pStyle w:val="Bibliografa"/>
                <w:ind w:left="720" w:hanging="720"/>
                <w:rPr>
                  <w:noProof/>
                  <w:lang w:val="es-ES"/>
                </w:rPr>
              </w:pPr>
              <w:r>
                <w:rPr>
                  <w:noProof/>
                  <w:lang w:val="es-ES"/>
                </w:rPr>
                <w:lastRenderedPageBreak/>
                <w:t xml:space="preserve">Estrada, M. (2012). </w:t>
              </w:r>
              <w:r>
                <w:rPr>
                  <w:i/>
                  <w:iCs/>
                  <w:noProof/>
                  <w:lang w:val="es-ES"/>
                </w:rPr>
                <w:t>Bullying en una Institución formadora de formadores. Futuros docentes practican el Bullying.</w:t>
              </w:r>
              <w:r>
                <w:rPr>
                  <w:noProof/>
                  <w:lang w:val="es-ES"/>
                </w:rPr>
                <w:t xml:space="preserve"> España: Editorial Académica Española.</w:t>
              </w:r>
            </w:p>
            <w:p w:rsidR="00EB5713" w:rsidRDefault="00EB5713" w:rsidP="00EB5713">
              <w:pPr>
                <w:pStyle w:val="Bibliografa"/>
                <w:ind w:left="720" w:hanging="720"/>
                <w:rPr>
                  <w:noProof/>
                  <w:lang w:val="es-ES"/>
                </w:rPr>
              </w:pPr>
              <w:r>
                <w:rPr>
                  <w:noProof/>
                  <w:lang w:val="es-ES"/>
                </w:rPr>
                <w:t xml:space="preserve">Estrada, M., &amp; Jaik, A. (2011). Cuestionario para la exploración del bullying. </w:t>
              </w:r>
              <w:r>
                <w:rPr>
                  <w:i/>
                  <w:iCs/>
                  <w:noProof/>
                  <w:lang w:val="es-ES"/>
                </w:rPr>
                <w:t>Revista Visión Educativa IUNAES, 5 (11)</w:t>
              </w:r>
              <w:r>
                <w:rPr>
                  <w:noProof/>
                  <w:lang w:val="es-ES"/>
                </w:rPr>
                <w:t>, 45-49. .</w:t>
              </w:r>
            </w:p>
            <w:p w:rsidR="00EB5713" w:rsidRDefault="00EB5713" w:rsidP="00EB5713">
              <w:pPr>
                <w:pStyle w:val="Bibliografa"/>
                <w:ind w:left="720" w:hanging="720"/>
                <w:rPr>
                  <w:noProof/>
                  <w:lang w:val="es-ES"/>
                </w:rPr>
              </w:pPr>
              <w:r>
                <w:rPr>
                  <w:noProof/>
                  <w:lang w:val="es-ES"/>
                </w:rPr>
                <w:t xml:space="preserve">Guerrero, V. (2012). </w:t>
              </w:r>
              <w:r w:rsidRPr="00F13721">
                <w:rPr>
                  <w:i/>
                  <w:noProof/>
                  <w:lang w:val="es-ES"/>
                </w:rPr>
                <w:t>¿Bullying en el COBAED?</w:t>
              </w:r>
              <w:r>
                <w:rPr>
                  <w:noProof/>
                  <w:lang w:val="es-ES"/>
                </w:rPr>
                <w:t xml:space="preserve"> (tesis de maestría inédita). Instituto Universitario Anglo Español, Durango, México.</w:t>
              </w:r>
            </w:p>
            <w:p w:rsidR="00EB5713" w:rsidRDefault="00EB5713" w:rsidP="00EB5713">
              <w:pPr>
                <w:pStyle w:val="Bibliografa"/>
                <w:ind w:left="720" w:hanging="720"/>
                <w:rPr>
                  <w:noProof/>
                  <w:lang w:val="es-ES"/>
                </w:rPr>
              </w:pPr>
              <w:r>
                <w:rPr>
                  <w:noProof/>
                  <w:lang w:val="es-ES"/>
                </w:rPr>
                <w:t xml:space="preserve">Hernández, R., Fernádez, C., &amp; Baptista, P. (2010). </w:t>
              </w:r>
              <w:r>
                <w:rPr>
                  <w:i/>
                  <w:iCs/>
                  <w:noProof/>
                  <w:lang w:val="es-ES"/>
                </w:rPr>
                <w:t>Metodología de la investigación.</w:t>
              </w:r>
              <w:r>
                <w:rPr>
                  <w:noProof/>
                  <w:lang w:val="es-ES"/>
                </w:rPr>
                <w:t xml:space="preserve"> México: Mc Graw Hill.</w:t>
              </w:r>
            </w:p>
            <w:p w:rsidR="00EB5713" w:rsidRDefault="00EB5713" w:rsidP="00EB5713">
              <w:pPr>
                <w:pStyle w:val="Bibliografa"/>
                <w:ind w:left="720" w:hanging="720"/>
                <w:rPr>
                  <w:noProof/>
                  <w:lang w:val="es-ES"/>
                </w:rPr>
              </w:pPr>
              <w:r>
                <w:rPr>
                  <w:noProof/>
                  <w:lang w:val="es-ES"/>
                </w:rPr>
                <w:t xml:space="preserve">Joffre, V., García, G., Saldívar , A., Martínez , G., Lin, D., Quintanar, S., &amp; Villasana, A. (2011). Bullying en alumnos de secundaria. Características generales y factores asociados al riesgo. </w:t>
              </w:r>
              <w:r>
                <w:rPr>
                  <w:i/>
                  <w:iCs/>
                  <w:noProof/>
                  <w:lang w:val="es-ES"/>
                </w:rPr>
                <w:t>Boletín Médico del Hospital Infantil de México, 3 (68)</w:t>
              </w:r>
              <w:r>
                <w:rPr>
                  <w:noProof/>
                  <w:lang w:val="es-ES"/>
                </w:rPr>
                <w:t>, 193-202.</w:t>
              </w:r>
            </w:p>
            <w:p w:rsidR="00EB5713" w:rsidRDefault="00EB5713" w:rsidP="00EB5713">
              <w:pPr>
                <w:pStyle w:val="Bibliografa"/>
                <w:ind w:left="720" w:hanging="720"/>
                <w:rPr>
                  <w:noProof/>
                  <w:lang w:val="es-ES"/>
                </w:rPr>
              </w:pPr>
              <w:r>
                <w:rPr>
                  <w:noProof/>
                  <w:lang w:val="es-ES"/>
                </w:rPr>
                <w:t xml:space="preserve">López, C., Herrera, A., &amp; Huerta, M. (Noviembre de 2011). Clima social del aula y su relación con el maltrato entre compañeros en preescolar. </w:t>
              </w:r>
              <w:r>
                <w:rPr>
                  <w:i/>
                  <w:iCs/>
                  <w:noProof/>
                  <w:lang w:val="es-ES"/>
                </w:rPr>
                <w:t>Trabajo presentado en el XI Congreso Nacional de Investigación Educativa, COMIE</w:t>
              </w:r>
              <w:r>
                <w:rPr>
                  <w:noProof/>
                  <w:lang w:val="es-ES"/>
                </w:rPr>
                <w:t>. México, D.F.</w:t>
              </w:r>
            </w:p>
            <w:p w:rsidR="00EB5713" w:rsidRDefault="00EB5713" w:rsidP="00EB5713">
              <w:pPr>
                <w:pStyle w:val="Bibliografa"/>
                <w:ind w:left="720" w:hanging="720"/>
                <w:rPr>
                  <w:noProof/>
                  <w:lang w:val="es-ES"/>
                </w:rPr>
              </w:pPr>
              <w:r>
                <w:rPr>
                  <w:noProof/>
                  <w:lang w:val="es-ES"/>
                </w:rPr>
                <w:t xml:space="preserve">Martínez, S. (2010). La vulnerabillidad del menor en las aulas escolares. Construyendo una escuela segura. En F. Rodes, C. Monera, &amp; M. Pastor, </w:t>
              </w:r>
              <w:r>
                <w:rPr>
                  <w:i/>
                  <w:iCs/>
                  <w:noProof/>
                  <w:lang w:val="es-ES"/>
                </w:rPr>
                <w:t>Vulnerabilidad infantil. Un enfoque multidisciplinar</w:t>
              </w:r>
              <w:r>
                <w:rPr>
                  <w:noProof/>
                  <w:lang w:val="es-ES"/>
                </w:rPr>
                <w:t xml:space="preserve"> (p</w:t>
              </w:r>
              <w:r w:rsidR="00F13721">
                <w:rPr>
                  <w:noProof/>
                  <w:lang w:val="es-ES"/>
                </w:rPr>
                <w:t>.p.</w:t>
              </w:r>
              <w:r>
                <w:rPr>
                  <w:noProof/>
                  <w:lang w:val="es-ES"/>
                </w:rPr>
                <w:t xml:space="preserve"> 111-132). Madrid: Ediciones Díaz de Santos.</w:t>
              </w:r>
            </w:p>
            <w:p w:rsidR="00F13721" w:rsidRDefault="00EB5713" w:rsidP="00EB5713">
              <w:pPr>
                <w:pStyle w:val="Bibliografa"/>
                <w:ind w:left="720" w:hanging="720"/>
                <w:rPr>
                  <w:noProof/>
                  <w:lang w:val="es-ES"/>
                </w:rPr>
              </w:pPr>
              <w:r>
                <w:rPr>
                  <w:noProof/>
                  <w:lang w:val="es-ES"/>
                </w:rPr>
                <w:t>Morales, L. (25 de agosto de 2015). Conurbación Veracruz-Boca, con mayor bullying a nive</w:t>
              </w:r>
              <w:r w:rsidR="00F13721">
                <w:rPr>
                  <w:noProof/>
                  <w:lang w:val="es-ES"/>
                </w:rPr>
                <w:t>l</w:t>
              </w:r>
              <w:r>
                <w:rPr>
                  <w:noProof/>
                  <w:lang w:val="es-ES"/>
                </w:rPr>
                <w:t xml:space="preserve"> nacional</w:t>
              </w:r>
              <w:r w:rsidR="00F13721">
                <w:rPr>
                  <w:noProof/>
                  <w:lang w:val="es-ES"/>
                </w:rPr>
                <w:t>.</w:t>
              </w:r>
              <w:r>
                <w:rPr>
                  <w:noProof/>
                  <w:lang w:val="es-ES"/>
                </w:rPr>
                <w:t xml:space="preserve"> Recuperado de</w:t>
              </w:r>
            </w:p>
            <w:p w:rsidR="00EB5713" w:rsidRDefault="00F13721" w:rsidP="00EB5713">
              <w:pPr>
                <w:pStyle w:val="Bibliografa"/>
                <w:ind w:left="720" w:hanging="720"/>
                <w:rPr>
                  <w:noProof/>
                  <w:lang w:val="es-ES"/>
                </w:rPr>
              </w:pPr>
              <w:r>
                <w:rPr>
                  <w:noProof/>
                  <w:lang w:val="es-ES"/>
                </w:rPr>
                <w:t xml:space="preserve">          </w:t>
              </w:r>
              <w:r w:rsidR="00EB5713">
                <w:rPr>
                  <w:noProof/>
                  <w:lang w:val="es-ES"/>
                </w:rPr>
                <w:t>http://www.imagendelgolfo.com.mx/resumen.php?id=41084246.</w:t>
              </w:r>
            </w:p>
            <w:p w:rsidR="00EB5713" w:rsidRDefault="00EB5713" w:rsidP="00EB5713">
              <w:pPr>
                <w:pStyle w:val="Bibliografa"/>
                <w:ind w:left="720" w:hanging="720"/>
                <w:rPr>
                  <w:noProof/>
                  <w:lang w:val="es-ES"/>
                </w:rPr>
              </w:pPr>
              <w:r>
                <w:rPr>
                  <w:noProof/>
                  <w:lang w:val="es-ES"/>
                </w:rPr>
                <w:t xml:space="preserve">Oliveros, M., Figueroa, L., Mayorga, G., Cano, B., Quispe, Y., &amp; Barrientos, A. (2008). Violencia escolar (bullying) en colegios estatales de primaria en el Perú. </w:t>
              </w:r>
              <w:r>
                <w:rPr>
                  <w:i/>
                  <w:iCs/>
                  <w:noProof/>
                  <w:lang w:val="es-ES"/>
                </w:rPr>
                <w:t xml:space="preserve">Revista </w:t>
              </w:r>
              <w:r>
                <w:rPr>
                  <w:i/>
                  <w:iCs/>
                  <w:noProof/>
                  <w:lang w:val="es-ES"/>
                </w:rPr>
                <w:lastRenderedPageBreak/>
                <w:t>Perú pediatrica, 61 (4)</w:t>
              </w:r>
              <w:r>
                <w:rPr>
                  <w:noProof/>
                  <w:lang w:val="es-ES"/>
                </w:rPr>
                <w:t>, 215-220. Recuperado de http://revistas.concytec.gob.pe/pdf/rpp/v61n4/a04v61n4.pdf.</w:t>
              </w:r>
            </w:p>
            <w:p w:rsidR="00EB5713" w:rsidRDefault="00EB5713" w:rsidP="00EB5713">
              <w:pPr>
                <w:pStyle w:val="Bibliografa"/>
                <w:ind w:left="720" w:hanging="720"/>
                <w:rPr>
                  <w:noProof/>
                  <w:lang w:val="es-ES"/>
                </w:rPr>
              </w:pPr>
              <w:r w:rsidRPr="00EB5713">
                <w:rPr>
                  <w:noProof/>
                  <w:lang w:val="en-US"/>
                </w:rPr>
                <w:t xml:space="preserve">Olweus, D. (2004). </w:t>
              </w:r>
              <w:r w:rsidRPr="00EB5713">
                <w:rPr>
                  <w:i/>
                  <w:iCs/>
                  <w:noProof/>
                  <w:lang w:val="en-US"/>
                </w:rPr>
                <w:t>Bullying at School.</w:t>
              </w:r>
              <w:r w:rsidRPr="00EB5713">
                <w:rPr>
                  <w:noProof/>
                  <w:lang w:val="en-US"/>
                </w:rPr>
                <w:t xml:space="preserve"> </w:t>
              </w:r>
              <w:r>
                <w:rPr>
                  <w:noProof/>
                  <w:lang w:val="es-ES"/>
                </w:rPr>
                <w:t>Australia: Blackwell.</w:t>
              </w:r>
            </w:p>
            <w:p w:rsidR="00EB5713" w:rsidRDefault="00EB5713" w:rsidP="00EB5713">
              <w:pPr>
                <w:pStyle w:val="Bibliografa"/>
                <w:ind w:left="720" w:hanging="720"/>
                <w:rPr>
                  <w:noProof/>
                  <w:lang w:val="es-ES"/>
                </w:rPr>
              </w:pPr>
              <w:r>
                <w:rPr>
                  <w:noProof/>
                  <w:lang w:val="es-ES"/>
                </w:rPr>
                <w:t xml:space="preserve">Ortega, R., &amp; Monks, C. (2005). Agresividad injustificada entre preescolares. </w:t>
              </w:r>
              <w:r>
                <w:rPr>
                  <w:i/>
                  <w:iCs/>
                  <w:noProof/>
                  <w:lang w:val="es-ES"/>
                </w:rPr>
                <w:t>Psicothema, 17 (3)</w:t>
              </w:r>
              <w:r>
                <w:rPr>
                  <w:noProof/>
                  <w:lang w:val="es-ES"/>
                </w:rPr>
                <w:t>, 453-458. Recuperado de http://www.psicothema.com/pdf/3128.pdf.</w:t>
              </w:r>
            </w:p>
            <w:p w:rsidR="00EB5713" w:rsidRDefault="00EB5713" w:rsidP="00EB5713">
              <w:pPr>
                <w:pStyle w:val="Bibliografa"/>
                <w:ind w:left="720" w:hanging="720"/>
                <w:rPr>
                  <w:noProof/>
                  <w:lang w:val="es-ES"/>
                </w:rPr>
              </w:pPr>
              <w:r>
                <w:rPr>
                  <w:noProof/>
                  <w:lang w:val="es-ES"/>
                </w:rPr>
                <w:t xml:space="preserve">Ortega, R., Monks, C., &amp; Eva, R. (2013). Agresividad injustificada entre preescolares: una revisión. En J. Carozzo, </w:t>
              </w:r>
              <w:r>
                <w:rPr>
                  <w:i/>
                  <w:iCs/>
                  <w:noProof/>
                  <w:lang w:val="es-ES"/>
                </w:rPr>
                <w:t xml:space="preserve">(Comp.) Bullying. Opiniones Reunidas </w:t>
              </w:r>
              <w:r>
                <w:rPr>
                  <w:noProof/>
                  <w:lang w:val="es-ES"/>
                </w:rPr>
                <w:t>(p</w:t>
              </w:r>
              <w:r w:rsidR="00F13721">
                <w:rPr>
                  <w:noProof/>
                  <w:lang w:val="es-ES"/>
                </w:rPr>
                <w:t>.p.</w:t>
              </w:r>
              <w:r>
                <w:rPr>
                  <w:noProof/>
                  <w:lang w:val="es-ES"/>
                </w:rPr>
                <w:t xml:space="preserve"> 11-32). Lima, Perú: Observatorio sobre la Violencia y Convivencia en la Escuela.</w:t>
              </w:r>
            </w:p>
            <w:p w:rsidR="00EB5713" w:rsidRDefault="00EB5713" w:rsidP="00EB5713">
              <w:pPr>
                <w:pStyle w:val="Bibliografa"/>
                <w:ind w:left="720" w:hanging="720"/>
                <w:rPr>
                  <w:noProof/>
                  <w:lang w:val="es-ES"/>
                </w:rPr>
              </w:pPr>
              <w:r>
                <w:rPr>
                  <w:noProof/>
                  <w:lang w:val="es-ES"/>
                </w:rPr>
                <w:t xml:space="preserve">Piña, A., Tron , R., &amp; Bravo, M. (2014). Acoso escolar en la educación secundaria: percepción de los alumnos, profesorado y padres de familia. </w:t>
              </w:r>
              <w:r>
                <w:rPr>
                  <w:i/>
                  <w:iCs/>
                  <w:noProof/>
                  <w:lang w:val="es-ES"/>
                </w:rPr>
                <w:t>Revista Electrónica de Psicología Iztacala, 3 (17)</w:t>
              </w:r>
              <w:r>
                <w:rPr>
                  <w:noProof/>
                  <w:lang w:val="es-ES"/>
                </w:rPr>
                <w:t>, 1282-1307. Recuperado de www.revistas.unam.mx/index.php/repi/article/download/47426/42687.</w:t>
              </w:r>
            </w:p>
            <w:p w:rsidR="00EB5713" w:rsidRDefault="00EB5713" w:rsidP="00EB5713">
              <w:pPr>
                <w:pStyle w:val="Bibliografa"/>
                <w:ind w:left="720" w:hanging="720"/>
                <w:rPr>
                  <w:noProof/>
                  <w:lang w:val="es-ES"/>
                </w:rPr>
              </w:pPr>
              <w:r>
                <w:rPr>
                  <w:noProof/>
                  <w:lang w:val="es-ES"/>
                </w:rPr>
                <w:t xml:space="preserve">Piña, A., Tron, R., &amp; Bravo, M. (2014). Acoso escolar en la educación secundaria: percepción de los alumnos, profesorado y padres de familia. </w:t>
              </w:r>
              <w:r>
                <w:rPr>
                  <w:i/>
                  <w:iCs/>
                  <w:noProof/>
                  <w:lang w:val="es-ES"/>
                </w:rPr>
                <w:t>Psicología Iztacala</w:t>
              </w:r>
              <w:r w:rsidR="00F13721">
                <w:rPr>
                  <w:noProof/>
                  <w:lang w:val="es-ES"/>
                </w:rPr>
                <w:t>, 17 (3), p</w:t>
              </w:r>
              <w:r>
                <w:rPr>
                  <w:noProof/>
                  <w:lang w:val="es-ES"/>
                </w:rPr>
                <w:t>p. 1288-1307. Recuperado de: http://www.revistas.unam.mx/index.php/repi/article/view/47426.</w:t>
              </w:r>
            </w:p>
            <w:p w:rsidR="00EB5713" w:rsidRDefault="00EB5713" w:rsidP="00EB5713">
              <w:pPr>
                <w:pStyle w:val="Bibliografa"/>
                <w:ind w:left="720" w:hanging="720"/>
                <w:rPr>
                  <w:noProof/>
                  <w:lang w:val="es-ES"/>
                </w:rPr>
              </w:pPr>
              <w:r>
                <w:rPr>
                  <w:noProof/>
                  <w:lang w:val="es-ES"/>
                </w:rPr>
                <w:t xml:space="preserve">Román, M., &amp; Murillo, F. (2011). América Latina: violencia entre estudiantes y desempeño escolar. </w:t>
              </w:r>
              <w:r>
                <w:rPr>
                  <w:i/>
                  <w:iCs/>
                  <w:noProof/>
                  <w:lang w:val="es-ES"/>
                </w:rPr>
                <w:t>CEPAL</w:t>
              </w:r>
              <w:r>
                <w:rPr>
                  <w:noProof/>
                  <w:lang w:val="es-ES"/>
                </w:rPr>
                <w:t>, 104 (st)</w:t>
              </w:r>
              <w:r w:rsidR="00F13721">
                <w:rPr>
                  <w:noProof/>
                  <w:lang w:val="es-ES"/>
                </w:rPr>
                <w:t>,</w:t>
              </w:r>
              <w:r>
                <w:rPr>
                  <w:noProof/>
                  <w:lang w:val="es-ES"/>
                </w:rPr>
                <w:t xml:space="preserve"> </w:t>
              </w:r>
              <w:r w:rsidR="00F13721">
                <w:rPr>
                  <w:noProof/>
                  <w:lang w:val="es-ES"/>
                </w:rPr>
                <w:t>p</w:t>
              </w:r>
              <w:r>
                <w:rPr>
                  <w:noProof/>
                  <w:lang w:val="es-ES"/>
                </w:rPr>
                <w:t>p. 37-54. Recuperado de: http://www.unicef.org/ecuador/informe-cepal.pdf .</w:t>
              </w:r>
            </w:p>
            <w:p w:rsidR="00EB5713" w:rsidRDefault="00EB5713" w:rsidP="00EB5713">
              <w:pPr>
                <w:pStyle w:val="Bibliografa"/>
                <w:ind w:left="720" w:hanging="720"/>
                <w:rPr>
                  <w:noProof/>
                  <w:lang w:val="es-ES"/>
                </w:rPr>
              </w:pPr>
              <w:r w:rsidRPr="00EB5713">
                <w:rPr>
                  <w:noProof/>
                  <w:lang w:val="en-US"/>
                </w:rPr>
                <w:t xml:space="preserve">Sandoval, P. (s.f.). </w:t>
              </w:r>
              <w:r w:rsidRPr="00F13721">
                <w:rPr>
                  <w:i/>
                  <w:noProof/>
                  <w:lang w:val="en-US"/>
                </w:rPr>
                <w:t xml:space="preserve">Bullying... </w:t>
              </w:r>
              <w:r w:rsidRPr="00F13721">
                <w:rPr>
                  <w:i/>
                  <w:noProof/>
                  <w:lang w:val="es-ES"/>
                </w:rPr>
                <w:t>¿realidad o mito en el COBAED?</w:t>
              </w:r>
              <w:r>
                <w:rPr>
                  <w:noProof/>
                  <w:lang w:val="es-ES"/>
                </w:rPr>
                <w:t xml:space="preserve"> (tesis de maestría inédita). Instituto Universitario Anglo Español, Durango, México.</w:t>
              </w:r>
            </w:p>
            <w:p w:rsidR="00EB5713" w:rsidRDefault="00EB5713" w:rsidP="00EB5713">
              <w:pPr>
                <w:pStyle w:val="Bibliografa"/>
                <w:ind w:left="720" w:hanging="720"/>
                <w:rPr>
                  <w:noProof/>
                  <w:lang w:val="es-ES"/>
                </w:rPr>
              </w:pPr>
              <w:r>
                <w:rPr>
                  <w:noProof/>
                  <w:lang w:val="es-ES"/>
                </w:rPr>
                <w:t>Vela, A. (25 de agosto de 2015). Destinan 10 mdp para combatir el bullying. s.p. Recuperado de http://xeu.com.mx/nota.cfm?id=744613.</w:t>
              </w:r>
            </w:p>
            <w:p w:rsidR="00EB5713" w:rsidRDefault="00EB5713" w:rsidP="00EB5713">
              <w:pPr>
                <w:pStyle w:val="Bibliografa"/>
                <w:ind w:left="720" w:hanging="720"/>
                <w:rPr>
                  <w:noProof/>
                  <w:lang w:val="es-ES"/>
                </w:rPr>
              </w:pPr>
              <w:r>
                <w:rPr>
                  <w:noProof/>
                  <w:lang w:val="es-ES"/>
                </w:rPr>
                <w:lastRenderedPageBreak/>
                <w:t xml:space="preserve">Voors, W. (2006). </w:t>
              </w:r>
              <w:r>
                <w:rPr>
                  <w:i/>
                  <w:iCs/>
                  <w:noProof/>
                  <w:lang w:val="es-ES"/>
                </w:rPr>
                <w:t>Bullying - El Acoso Escolar.</w:t>
              </w:r>
              <w:r>
                <w:rPr>
                  <w:noProof/>
                  <w:lang w:val="es-ES"/>
                </w:rPr>
                <w:t xml:space="preserve"> Barcelona: Paídos Iberica .</w:t>
              </w:r>
            </w:p>
            <w:p w:rsidR="00046710" w:rsidRPr="00C7560D" w:rsidRDefault="00046710" w:rsidP="00EB5713">
              <w:r w:rsidRPr="00C7560D">
                <w:rPr>
                  <w:b/>
                  <w:bCs/>
                </w:rPr>
                <w:fldChar w:fldCharType="end"/>
              </w:r>
            </w:p>
          </w:sdtContent>
        </w:sdt>
      </w:sdtContent>
    </w:sdt>
    <w:sectPr w:rsidR="00046710" w:rsidRPr="00C7560D" w:rsidSect="00046710">
      <w:pgSz w:w="12242" w:h="15842"/>
      <w:pgMar w:top="1418" w:right="1418" w:bottom="1418"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06D" w:rsidRDefault="001F306D" w:rsidP="0022029F">
      <w:pPr>
        <w:spacing w:after="0" w:line="240" w:lineRule="auto"/>
      </w:pPr>
      <w:r>
        <w:separator/>
      </w:r>
    </w:p>
  </w:endnote>
  <w:endnote w:type="continuationSeparator" w:id="0">
    <w:p w:rsidR="001F306D" w:rsidRDefault="001F306D" w:rsidP="00220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06D" w:rsidRDefault="001F306D" w:rsidP="0022029F">
      <w:pPr>
        <w:spacing w:after="0" w:line="240" w:lineRule="auto"/>
      </w:pPr>
      <w:r>
        <w:separator/>
      </w:r>
    </w:p>
  </w:footnote>
  <w:footnote w:type="continuationSeparator" w:id="0">
    <w:p w:rsidR="001F306D" w:rsidRDefault="001F306D" w:rsidP="00220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60EAA"/>
    <w:multiLevelType w:val="hybridMultilevel"/>
    <w:tmpl w:val="1F903374"/>
    <w:lvl w:ilvl="0" w:tplc="080A0009">
      <w:start w:val="1"/>
      <w:numFmt w:val="bullet"/>
      <w:lvlText w:val=""/>
      <w:lvlJc w:val="left"/>
      <w:pPr>
        <w:ind w:left="1571" w:hanging="360"/>
      </w:pPr>
      <w:rPr>
        <w:rFonts w:ascii="Wingdings" w:hAnsi="Wingdings" w:hint="default"/>
      </w:rPr>
    </w:lvl>
    <w:lvl w:ilvl="1" w:tplc="080A0001">
      <w:start w:val="1"/>
      <w:numFmt w:val="bullet"/>
      <w:lvlText w:val=""/>
      <w:lvlJc w:val="left"/>
      <w:pPr>
        <w:ind w:left="2291" w:hanging="360"/>
      </w:pPr>
      <w:rPr>
        <w:rFonts w:ascii="Symbol" w:hAnsi="Symbol"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
    <w:nsid w:val="4E320BAD"/>
    <w:multiLevelType w:val="hybridMultilevel"/>
    <w:tmpl w:val="5D1EDC18"/>
    <w:lvl w:ilvl="0" w:tplc="080A000F">
      <w:start w:val="1"/>
      <w:numFmt w:val="decimal"/>
      <w:lvlText w:val="%1."/>
      <w:lvlJc w:val="left"/>
      <w:pPr>
        <w:ind w:left="1080" w:hanging="360"/>
      </w:pPr>
      <w:rPr>
        <w:rFonts w:hint="default"/>
      </w:rPr>
    </w:lvl>
    <w:lvl w:ilvl="1" w:tplc="080A0003">
      <w:start w:val="1"/>
      <w:numFmt w:val="bullet"/>
      <w:lvlText w:val="o"/>
      <w:lvlJc w:val="left"/>
      <w:pPr>
        <w:ind w:left="1800" w:hanging="360"/>
      </w:pPr>
      <w:rPr>
        <w:rFonts w:ascii="Courier New" w:hAnsi="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hint="default"/>
      </w:rPr>
    </w:lvl>
    <w:lvl w:ilvl="8" w:tplc="080A0005">
      <w:start w:val="1"/>
      <w:numFmt w:val="bullet"/>
      <w:lvlText w:val=""/>
      <w:lvlJc w:val="left"/>
      <w:pPr>
        <w:ind w:left="6840" w:hanging="360"/>
      </w:pPr>
      <w:rPr>
        <w:rFonts w:ascii="Wingdings" w:hAnsi="Wingdings" w:hint="default"/>
      </w:rPr>
    </w:lvl>
  </w:abstractNum>
  <w:abstractNum w:abstractNumId="2">
    <w:nsid w:val="6A6C6FF6"/>
    <w:multiLevelType w:val="hybridMultilevel"/>
    <w:tmpl w:val="74AECC2A"/>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hint="default"/>
      </w:rPr>
    </w:lvl>
    <w:lvl w:ilvl="8" w:tplc="080A0005">
      <w:start w:val="1"/>
      <w:numFmt w:val="bullet"/>
      <w:lvlText w:val=""/>
      <w:lvlJc w:val="left"/>
      <w:pPr>
        <w:ind w:left="6840" w:hanging="360"/>
      </w:pPr>
      <w:rPr>
        <w:rFonts w:ascii="Wingdings" w:hAnsi="Wingdings" w:hint="default"/>
      </w:rPr>
    </w:lvl>
  </w:abstractNum>
  <w:abstractNum w:abstractNumId="3">
    <w:nsid w:val="6D6B795B"/>
    <w:multiLevelType w:val="hybridMultilevel"/>
    <w:tmpl w:val="E1448B14"/>
    <w:lvl w:ilvl="0" w:tplc="080A0001">
      <w:start w:val="1"/>
      <w:numFmt w:val="bullet"/>
      <w:lvlText w:val=""/>
      <w:lvlJc w:val="left"/>
      <w:pPr>
        <w:ind w:left="1485" w:hanging="360"/>
      </w:pPr>
      <w:rPr>
        <w:rFonts w:ascii="Symbol" w:hAnsi="Symbol" w:hint="default"/>
      </w:rPr>
    </w:lvl>
    <w:lvl w:ilvl="1" w:tplc="080A0003" w:tentative="1">
      <w:start w:val="1"/>
      <w:numFmt w:val="bullet"/>
      <w:lvlText w:val="o"/>
      <w:lvlJc w:val="left"/>
      <w:pPr>
        <w:ind w:left="2205" w:hanging="360"/>
      </w:pPr>
      <w:rPr>
        <w:rFonts w:ascii="Courier New" w:hAnsi="Courier New" w:cs="Courier New" w:hint="default"/>
      </w:rPr>
    </w:lvl>
    <w:lvl w:ilvl="2" w:tplc="080A0005" w:tentative="1">
      <w:start w:val="1"/>
      <w:numFmt w:val="bullet"/>
      <w:lvlText w:val=""/>
      <w:lvlJc w:val="left"/>
      <w:pPr>
        <w:ind w:left="2925" w:hanging="360"/>
      </w:pPr>
      <w:rPr>
        <w:rFonts w:ascii="Wingdings" w:hAnsi="Wingdings" w:hint="default"/>
      </w:rPr>
    </w:lvl>
    <w:lvl w:ilvl="3" w:tplc="080A0001" w:tentative="1">
      <w:start w:val="1"/>
      <w:numFmt w:val="bullet"/>
      <w:lvlText w:val=""/>
      <w:lvlJc w:val="left"/>
      <w:pPr>
        <w:ind w:left="3645" w:hanging="360"/>
      </w:pPr>
      <w:rPr>
        <w:rFonts w:ascii="Symbol" w:hAnsi="Symbol" w:hint="default"/>
      </w:rPr>
    </w:lvl>
    <w:lvl w:ilvl="4" w:tplc="080A0003" w:tentative="1">
      <w:start w:val="1"/>
      <w:numFmt w:val="bullet"/>
      <w:lvlText w:val="o"/>
      <w:lvlJc w:val="left"/>
      <w:pPr>
        <w:ind w:left="4365" w:hanging="360"/>
      </w:pPr>
      <w:rPr>
        <w:rFonts w:ascii="Courier New" w:hAnsi="Courier New" w:cs="Courier New" w:hint="default"/>
      </w:rPr>
    </w:lvl>
    <w:lvl w:ilvl="5" w:tplc="080A0005" w:tentative="1">
      <w:start w:val="1"/>
      <w:numFmt w:val="bullet"/>
      <w:lvlText w:val=""/>
      <w:lvlJc w:val="left"/>
      <w:pPr>
        <w:ind w:left="5085" w:hanging="360"/>
      </w:pPr>
      <w:rPr>
        <w:rFonts w:ascii="Wingdings" w:hAnsi="Wingdings" w:hint="default"/>
      </w:rPr>
    </w:lvl>
    <w:lvl w:ilvl="6" w:tplc="080A0001" w:tentative="1">
      <w:start w:val="1"/>
      <w:numFmt w:val="bullet"/>
      <w:lvlText w:val=""/>
      <w:lvlJc w:val="left"/>
      <w:pPr>
        <w:ind w:left="5805" w:hanging="360"/>
      </w:pPr>
      <w:rPr>
        <w:rFonts w:ascii="Symbol" w:hAnsi="Symbol" w:hint="default"/>
      </w:rPr>
    </w:lvl>
    <w:lvl w:ilvl="7" w:tplc="080A0003" w:tentative="1">
      <w:start w:val="1"/>
      <w:numFmt w:val="bullet"/>
      <w:lvlText w:val="o"/>
      <w:lvlJc w:val="left"/>
      <w:pPr>
        <w:ind w:left="6525" w:hanging="360"/>
      </w:pPr>
      <w:rPr>
        <w:rFonts w:ascii="Courier New" w:hAnsi="Courier New" w:cs="Courier New" w:hint="default"/>
      </w:rPr>
    </w:lvl>
    <w:lvl w:ilvl="8" w:tplc="080A0005" w:tentative="1">
      <w:start w:val="1"/>
      <w:numFmt w:val="bullet"/>
      <w:lvlText w:val=""/>
      <w:lvlJc w:val="left"/>
      <w:pPr>
        <w:ind w:left="7245" w:hanging="360"/>
      </w:pPr>
      <w:rPr>
        <w:rFonts w:ascii="Wingdings" w:hAnsi="Wingdings" w:hint="default"/>
      </w:rPr>
    </w:lvl>
  </w:abstractNum>
  <w:abstractNum w:abstractNumId="4">
    <w:nsid w:val="73455EA8"/>
    <w:multiLevelType w:val="hybridMultilevel"/>
    <w:tmpl w:val="1C38FCAE"/>
    <w:lvl w:ilvl="0" w:tplc="BB58A02A">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
    <w:nsid w:val="7DD367DF"/>
    <w:multiLevelType w:val="hybridMultilevel"/>
    <w:tmpl w:val="9454CD5A"/>
    <w:lvl w:ilvl="0" w:tplc="080A0009">
      <w:start w:val="1"/>
      <w:numFmt w:val="bullet"/>
      <w:lvlText w:val=""/>
      <w:lvlJc w:val="left"/>
      <w:pPr>
        <w:ind w:left="1713" w:hanging="360"/>
      </w:pPr>
      <w:rPr>
        <w:rFonts w:ascii="Wingdings" w:hAnsi="Wingdings" w:hint="default"/>
      </w:rPr>
    </w:lvl>
    <w:lvl w:ilvl="1" w:tplc="080A0001">
      <w:start w:val="1"/>
      <w:numFmt w:val="bullet"/>
      <w:lvlText w:val=""/>
      <w:lvlJc w:val="left"/>
      <w:pPr>
        <w:ind w:left="2433" w:hanging="360"/>
      </w:pPr>
      <w:rPr>
        <w:rFonts w:ascii="Symbol" w:hAnsi="Symbol"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882"/>
    <w:rsid w:val="00046710"/>
    <w:rsid w:val="000514BE"/>
    <w:rsid w:val="00052128"/>
    <w:rsid w:val="00104E50"/>
    <w:rsid w:val="001417B0"/>
    <w:rsid w:val="00186E67"/>
    <w:rsid w:val="001976EC"/>
    <w:rsid w:val="001F1CBB"/>
    <w:rsid w:val="001F306D"/>
    <w:rsid w:val="00206767"/>
    <w:rsid w:val="0022029F"/>
    <w:rsid w:val="002226A9"/>
    <w:rsid w:val="00241A82"/>
    <w:rsid w:val="00266E38"/>
    <w:rsid w:val="00284249"/>
    <w:rsid w:val="002A6234"/>
    <w:rsid w:val="002D28AA"/>
    <w:rsid w:val="00305016"/>
    <w:rsid w:val="003317A8"/>
    <w:rsid w:val="00334E3C"/>
    <w:rsid w:val="003C04B2"/>
    <w:rsid w:val="003C0C41"/>
    <w:rsid w:val="003E7688"/>
    <w:rsid w:val="004173AB"/>
    <w:rsid w:val="0045123F"/>
    <w:rsid w:val="004522A6"/>
    <w:rsid w:val="00477143"/>
    <w:rsid w:val="004C0D0D"/>
    <w:rsid w:val="004C3318"/>
    <w:rsid w:val="004D15D7"/>
    <w:rsid w:val="00501549"/>
    <w:rsid w:val="00511E59"/>
    <w:rsid w:val="00515EAA"/>
    <w:rsid w:val="00530A45"/>
    <w:rsid w:val="0056170C"/>
    <w:rsid w:val="00574314"/>
    <w:rsid w:val="005A510F"/>
    <w:rsid w:val="00600678"/>
    <w:rsid w:val="006107D6"/>
    <w:rsid w:val="00653A1F"/>
    <w:rsid w:val="00674328"/>
    <w:rsid w:val="00693159"/>
    <w:rsid w:val="006A6F00"/>
    <w:rsid w:val="006C44DB"/>
    <w:rsid w:val="006D4715"/>
    <w:rsid w:val="006E3EFE"/>
    <w:rsid w:val="00731353"/>
    <w:rsid w:val="007500E9"/>
    <w:rsid w:val="0078374D"/>
    <w:rsid w:val="007A3EDE"/>
    <w:rsid w:val="007C55B9"/>
    <w:rsid w:val="00830228"/>
    <w:rsid w:val="00841155"/>
    <w:rsid w:val="008431A9"/>
    <w:rsid w:val="00893882"/>
    <w:rsid w:val="008A1958"/>
    <w:rsid w:val="008E114D"/>
    <w:rsid w:val="008F23F1"/>
    <w:rsid w:val="0090774D"/>
    <w:rsid w:val="009165CF"/>
    <w:rsid w:val="0094323F"/>
    <w:rsid w:val="00945916"/>
    <w:rsid w:val="009526B1"/>
    <w:rsid w:val="00983EAA"/>
    <w:rsid w:val="009B0570"/>
    <w:rsid w:val="009B3F2D"/>
    <w:rsid w:val="009F03F0"/>
    <w:rsid w:val="00A604B3"/>
    <w:rsid w:val="00A76454"/>
    <w:rsid w:val="00AA5722"/>
    <w:rsid w:val="00AD7977"/>
    <w:rsid w:val="00AE306C"/>
    <w:rsid w:val="00AF6F5A"/>
    <w:rsid w:val="00B07D76"/>
    <w:rsid w:val="00B20E6A"/>
    <w:rsid w:val="00B36233"/>
    <w:rsid w:val="00B36AB2"/>
    <w:rsid w:val="00B414A0"/>
    <w:rsid w:val="00B80E24"/>
    <w:rsid w:val="00B9148A"/>
    <w:rsid w:val="00BA41A0"/>
    <w:rsid w:val="00BB3998"/>
    <w:rsid w:val="00BF3834"/>
    <w:rsid w:val="00C05072"/>
    <w:rsid w:val="00C20908"/>
    <w:rsid w:val="00C3179D"/>
    <w:rsid w:val="00C326F8"/>
    <w:rsid w:val="00C36EB1"/>
    <w:rsid w:val="00C40464"/>
    <w:rsid w:val="00C70802"/>
    <w:rsid w:val="00CC0E0A"/>
    <w:rsid w:val="00CC6571"/>
    <w:rsid w:val="00D308DC"/>
    <w:rsid w:val="00D37842"/>
    <w:rsid w:val="00D43ECB"/>
    <w:rsid w:val="00D529F9"/>
    <w:rsid w:val="00D644CA"/>
    <w:rsid w:val="00D80CD6"/>
    <w:rsid w:val="00D86AD8"/>
    <w:rsid w:val="00D87ECC"/>
    <w:rsid w:val="00DA4D20"/>
    <w:rsid w:val="00E044E8"/>
    <w:rsid w:val="00E413BF"/>
    <w:rsid w:val="00E51BCF"/>
    <w:rsid w:val="00E7298F"/>
    <w:rsid w:val="00EB5713"/>
    <w:rsid w:val="00ED1B20"/>
    <w:rsid w:val="00ED5A43"/>
    <w:rsid w:val="00EE2BE9"/>
    <w:rsid w:val="00EF3DAE"/>
    <w:rsid w:val="00F13721"/>
    <w:rsid w:val="00F15347"/>
    <w:rsid w:val="00F3015C"/>
    <w:rsid w:val="00F90871"/>
    <w:rsid w:val="00FD15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93AD1-E1A0-41E2-9F90-C053C719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046710"/>
    <w:pPr>
      <w:spacing w:before="100" w:beforeAutospacing="1" w:after="100" w:afterAutospacing="1" w:line="480" w:lineRule="auto"/>
      <w:ind w:firstLine="709"/>
      <w:jc w:val="center"/>
      <w:outlineLvl w:val="0"/>
    </w:pPr>
    <w:rPr>
      <w:rFonts w:ascii="Arial" w:eastAsia="Times New Roman" w:hAnsi="Arial" w:cs="Times New Roman"/>
      <w:b/>
      <w:bCs/>
      <w:kern w:val="36"/>
      <w:sz w:val="28"/>
      <w:szCs w:val="48"/>
      <w:lang w:eastAsia="es-MX"/>
    </w:rPr>
  </w:style>
  <w:style w:type="paragraph" w:styleId="Ttulo2">
    <w:name w:val="heading 2"/>
    <w:basedOn w:val="Normal"/>
    <w:next w:val="Normal"/>
    <w:link w:val="Ttulo2Car"/>
    <w:uiPriority w:val="9"/>
    <w:unhideWhenUsed/>
    <w:qFormat/>
    <w:rsid w:val="00046710"/>
    <w:pPr>
      <w:keepNext/>
      <w:keepLines/>
      <w:spacing w:after="0" w:line="480" w:lineRule="auto"/>
      <w:jc w:val="both"/>
      <w:outlineLvl w:val="1"/>
    </w:pPr>
    <w:rPr>
      <w:rFonts w:ascii="Arial" w:eastAsiaTheme="majorEastAsia" w:hAnsi="Arial" w:cstheme="majorBidi"/>
      <w:b/>
      <w:bCs/>
      <w:sz w:val="24"/>
      <w:szCs w:val="26"/>
    </w:rPr>
  </w:style>
  <w:style w:type="paragraph" w:styleId="Ttulo3">
    <w:name w:val="heading 3"/>
    <w:basedOn w:val="Normal"/>
    <w:next w:val="Normal"/>
    <w:link w:val="Ttulo3Car"/>
    <w:uiPriority w:val="9"/>
    <w:unhideWhenUsed/>
    <w:qFormat/>
    <w:rsid w:val="00046710"/>
    <w:pPr>
      <w:keepNext/>
      <w:keepLines/>
      <w:spacing w:after="0" w:line="480" w:lineRule="auto"/>
      <w:ind w:firstLine="709"/>
      <w:jc w:val="both"/>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S">
    <w:name w:val="TABLAS"/>
    <w:basedOn w:val="Descripcin"/>
    <w:link w:val="TABLASCar"/>
    <w:autoRedefine/>
    <w:qFormat/>
    <w:rsid w:val="009F03F0"/>
    <w:pPr>
      <w:spacing w:after="0"/>
    </w:pPr>
    <w:rPr>
      <w:rFonts w:ascii="Arial" w:hAnsi="Arial"/>
      <w:i w:val="0"/>
      <w:color w:val="000000" w:themeColor="text1"/>
      <w:sz w:val="20"/>
      <w:szCs w:val="24"/>
    </w:rPr>
  </w:style>
  <w:style w:type="character" w:customStyle="1" w:styleId="TABLASCar">
    <w:name w:val="TABLAS Car"/>
    <w:basedOn w:val="Fuentedeprrafopredeter"/>
    <w:link w:val="TABLAS"/>
    <w:rsid w:val="009F03F0"/>
    <w:rPr>
      <w:rFonts w:ascii="Arial" w:hAnsi="Arial"/>
      <w:iCs/>
      <w:color w:val="000000" w:themeColor="text1"/>
      <w:sz w:val="20"/>
      <w:szCs w:val="24"/>
    </w:rPr>
  </w:style>
  <w:style w:type="paragraph" w:styleId="Descripcin">
    <w:name w:val="caption"/>
    <w:basedOn w:val="Normal"/>
    <w:next w:val="Normal"/>
    <w:uiPriority w:val="35"/>
    <w:semiHidden/>
    <w:unhideWhenUsed/>
    <w:qFormat/>
    <w:rsid w:val="009F03F0"/>
    <w:pPr>
      <w:spacing w:after="200" w:line="240" w:lineRule="auto"/>
    </w:pPr>
    <w:rPr>
      <w:i/>
      <w:iCs/>
      <w:color w:val="44546A" w:themeColor="text2"/>
      <w:sz w:val="18"/>
      <w:szCs w:val="18"/>
    </w:rPr>
  </w:style>
  <w:style w:type="paragraph" w:styleId="Encabezado">
    <w:name w:val="header"/>
    <w:basedOn w:val="Normal"/>
    <w:link w:val="EncabezadoCar"/>
    <w:uiPriority w:val="99"/>
    <w:unhideWhenUsed/>
    <w:rsid w:val="002202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029F"/>
  </w:style>
  <w:style w:type="paragraph" w:styleId="Piedepgina">
    <w:name w:val="footer"/>
    <w:basedOn w:val="Normal"/>
    <w:link w:val="PiedepginaCar"/>
    <w:uiPriority w:val="99"/>
    <w:unhideWhenUsed/>
    <w:rsid w:val="002202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029F"/>
  </w:style>
  <w:style w:type="character" w:customStyle="1" w:styleId="Ttulo1Car">
    <w:name w:val="Título 1 Car"/>
    <w:basedOn w:val="Fuentedeprrafopredeter"/>
    <w:link w:val="Ttulo1"/>
    <w:uiPriority w:val="9"/>
    <w:rsid w:val="00046710"/>
    <w:rPr>
      <w:rFonts w:ascii="Arial" w:eastAsia="Times New Roman" w:hAnsi="Arial" w:cs="Times New Roman"/>
      <w:b/>
      <w:bCs/>
      <w:kern w:val="36"/>
      <w:sz w:val="28"/>
      <w:szCs w:val="48"/>
      <w:lang w:eastAsia="es-MX"/>
    </w:rPr>
  </w:style>
  <w:style w:type="character" w:customStyle="1" w:styleId="Ttulo2Car">
    <w:name w:val="Título 2 Car"/>
    <w:basedOn w:val="Fuentedeprrafopredeter"/>
    <w:link w:val="Ttulo2"/>
    <w:uiPriority w:val="9"/>
    <w:rsid w:val="00046710"/>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046710"/>
    <w:rPr>
      <w:rFonts w:ascii="Arial" w:eastAsiaTheme="majorEastAsia" w:hAnsi="Arial" w:cstheme="majorBidi"/>
      <w:b/>
      <w:bCs/>
      <w:sz w:val="24"/>
    </w:rPr>
  </w:style>
  <w:style w:type="paragraph" w:styleId="Prrafodelista">
    <w:name w:val="List Paragraph"/>
    <w:basedOn w:val="Normal"/>
    <w:uiPriority w:val="99"/>
    <w:qFormat/>
    <w:rsid w:val="00046710"/>
    <w:pPr>
      <w:spacing w:after="0" w:line="480" w:lineRule="auto"/>
      <w:ind w:left="720" w:firstLine="709"/>
      <w:contextualSpacing/>
      <w:jc w:val="both"/>
    </w:pPr>
    <w:rPr>
      <w:rFonts w:ascii="Arial" w:hAnsi="Arial"/>
      <w:sz w:val="24"/>
    </w:rPr>
  </w:style>
  <w:style w:type="paragraph" w:styleId="NormalWeb">
    <w:name w:val="Normal (Web)"/>
    <w:basedOn w:val="Normal"/>
    <w:uiPriority w:val="99"/>
    <w:unhideWhenUsed/>
    <w:rsid w:val="00046710"/>
    <w:pPr>
      <w:spacing w:before="100" w:beforeAutospacing="1" w:after="100" w:afterAutospacing="1" w:line="240" w:lineRule="auto"/>
      <w:ind w:firstLine="709"/>
      <w:jc w:val="both"/>
    </w:pPr>
    <w:rPr>
      <w:rFonts w:ascii="Times New Roman" w:eastAsia="Times New Roman" w:hAnsi="Times New Roman" w:cs="Times New Roman"/>
      <w:sz w:val="24"/>
      <w:szCs w:val="24"/>
      <w:lang w:eastAsia="es-MX"/>
    </w:rPr>
  </w:style>
  <w:style w:type="character" w:customStyle="1" w:styleId="b">
    <w:name w:val="b"/>
    <w:basedOn w:val="Fuentedeprrafopredeter"/>
    <w:rsid w:val="00046710"/>
  </w:style>
  <w:style w:type="paragraph" w:customStyle="1" w:styleId="ecxmsonormal">
    <w:name w:val="ecxmsonormal"/>
    <w:basedOn w:val="Normal"/>
    <w:link w:val="ecxmsonormalCar"/>
    <w:uiPriority w:val="99"/>
    <w:rsid w:val="00046710"/>
    <w:pPr>
      <w:spacing w:after="324" w:line="240" w:lineRule="auto"/>
      <w:ind w:firstLine="709"/>
      <w:jc w:val="both"/>
    </w:pPr>
    <w:rPr>
      <w:rFonts w:ascii="Times New Roman" w:eastAsia="Times New Roman" w:hAnsi="Times New Roman" w:cs="Times New Roman"/>
      <w:sz w:val="24"/>
      <w:szCs w:val="24"/>
      <w:lang w:eastAsia="es-MX"/>
    </w:rPr>
  </w:style>
  <w:style w:type="character" w:customStyle="1" w:styleId="ecxmsonormalCar">
    <w:name w:val="ecxmsonormal Car"/>
    <w:basedOn w:val="Fuentedeprrafopredeter"/>
    <w:link w:val="ecxmsonormal"/>
    <w:uiPriority w:val="99"/>
    <w:locked/>
    <w:rsid w:val="00046710"/>
    <w:rPr>
      <w:rFonts w:ascii="Times New Roman" w:eastAsia="Times New Roman" w:hAnsi="Times New Roman" w:cs="Times New Roman"/>
      <w:sz w:val="24"/>
      <w:szCs w:val="24"/>
      <w:lang w:eastAsia="es-MX"/>
    </w:rPr>
  </w:style>
  <w:style w:type="character" w:customStyle="1" w:styleId="hps">
    <w:name w:val="hps"/>
    <w:basedOn w:val="Fuentedeprrafopredeter"/>
    <w:rsid w:val="00046710"/>
  </w:style>
  <w:style w:type="table" w:styleId="Tablaconcuadrcula">
    <w:name w:val="Table Grid"/>
    <w:basedOn w:val="Tablanormal"/>
    <w:uiPriority w:val="39"/>
    <w:rsid w:val="00046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A">
    <w:name w:val="FIGURA"/>
    <w:basedOn w:val="Normal"/>
    <w:link w:val="FIGURACar"/>
    <w:qFormat/>
    <w:rsid w:val="00046710"/>
    <w:pPr>
      <w:spacing w:after="0" w:line="240" w:lineRule="auto"/>
      <w:jc w:val="both"/>
    </w:pPr>
    <w:rPr>
      <w:rFonts w:ascii="Arial" w:hAnsi="Arial" w:cs="Arial"/>
      <w:sz w:val="20"/>
      <w:szCs w:val="24"/>
    </w:rPr>
  </w:style>
  <w:style w:type="character" w:customStyle="1" w:styleId="FIGURACar">
    <w:name w:val="FIGURA Car"/>
    <w:basedOn w:val="Fuentedeprrafopredeter"/>
    <w:link w:val="FIGURA"/>
    <w:rsid w:val="00046710"/>
    <w:rPr>
      <w:rFonts w:ascii="Arial" w:hAnsi="Arial" w:cs="Arial"/>
      <w:sz w:val="20"/>
      <w:szCs w:val="24"/>
    </w:rPr>
  </w:style>
  <w:style w:type="paragraph" w:customStyle="1" w:styleId="Tablas0">
    <w:name w:val="Tablas"/>
    <w:basedOn w:val="Normal"/>
    <w:link w:val="TablasCar0"/>
    <w:qFormat/>
    <w:rsid w:val="00046710"/>
    <w:pPr>
      <w:spacing w:after="0" w:line="240" w:lineRule="auto"/>
      <w:jc w:val="both"/>
    </w:pPr>
    <w:rPr>
      <w:rFonts w:ascii="Arial" w:hAnsi="Arial"/>
      <w:sz w:val="20"/>
    </w:rPr>
  </w:style>
  <w:style w:type="character" w:customStyle="1" w:styleId="TablasCar0">
    <w:name w:val="Tablas Car"/>
    <w:basedOn w:val="Fuentedeprrafopredeter"/>
    <w:link w:val="Tablas0"/>
    <w:rsid w:val="00046710"/>
    <w:rPr>
      <w:rFonts w:ascii="Arial" w:hAnsi="Arial"/>
      <w:sz w:val="20"/>
    </w:rPr>
  </w:style>
  <w:style w:type="paragraph" w:styleId="Bibliografa">
    <w:name w:val="Bibliography"/>
    <w:basedOn w:val="Normal"/>
    <w:next w:val="Normal"/>
    <w:uiPriority w:val="37"/>
    <w:unhideWhenUsed/>
    <w:rsid w:val="00046710"/>
    <w:pPr>
      <w:spacing w:after="0" w:line="480" w:lineRule="auto"/>
      <w:ind w:firstLine="709"/>
      <w:jc w:val="both"/>
    </w:pPr>
    <w:rPr>
      <w:rFonts w:ascii="Arial" w:hAnsi="Arial"/>
      <w:sz w:val="24"/>
    </w:rPr>
  </w:style>
  <w:style w:type="paragraph" w:styleId="Textodeglobo">
    <w:name w:val="Balloon Text"/>
    <w:basedOn w:val="Normal"/>
    <w:link w:val="TextodegloboCar"/>
    <w:uiPriority w:val="99"/>
    <w:semiHidden/>
    <w:unhideWhenUsed/>
    <w:rsid w:val="00F137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13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82188">
      <w:bodyDiv w:val="1"/>
      <w:marLeft w:val="0"/>
      <w:marRight w:val="0"/>
      <w:marTop w:val="0"/>
      <w:marBottom w:val="0"/>
      <w:divBdr>
        <w:top w:val="none" w:sz="0" w:space="0" w:color="auto"/>
        <w:left w:val="none" w:sz="0" w:space="0" w:color="auto"/>
        <w:bottom w:val="none" w:sz="0" w:space="0" w:color="auto"/>
        <w:right w:val="none" w:sz="0" w:space="0" w:color="auto"/>
      </w:divBdr>
    </w:div>
    <w:div w:id="1149664385">
      <w:bodyDiv w:val="1"/>
      <w:marLeft w:val="0"/>
      <w:marRight w:val="0"/>
      <w:marTop w:val="0"/>
      <w:marBottom w:val="0"/>
      <w:divBdr>
        <w:top w:val="none" w:sz="0" w:space="0" w:color="auto"/>
        <w:left w:val="none" w:sz="0" w:space="0" w:color="auto"/>
        <w:bottom w:val="none" w:sz="0" w:space="0" w:color="auto"/>
        <w:right w:val="none" w:sz="0" w:space="0" w:color="auto"/>
      </w:divBdr>
    </w:div>
    <w:div w:id="1434862406">
      <w:bodyDiv w:val="1"/>
      <w:marLeft w:val="0"/>
      <w:marRight w:val="0"/>
      <w:marTop w:val="0"/>
      <w:marBottom w:val="0"/>
      <w:divBdr>
        <w:top w:val="none" w:sz="0" w:space="0" w:color="auto"/>
        <w:left w:val="none" w:sz="0" w:space="0" w:color="auto"/>
        <w:bottom w:val="none" w:sz="0" w:space="0" w:color="auto"/>
        <w:right w:val="none" w:sz="0" w:space="0" w:color="auto"/>
      </w:divBdr>
    </w:div>
    <w:div w:id="1524057328">
      <w:bodyDiv w:val="1"/>
      <w:marLeft w:val="0"/>
      <w:marRight w:val="0"/>
      <w:marTop w:val="0"/>
      <w:marBottom w:val="0"/>
      <w:divBdr>
        <w:top w:val="none" w:sz="0" w:space="0" w:color="auto"/>
        <w:left w:val="none" w:sz="0" w:space="0" w:color="auto"/>
        <w:bottom w:val="none" w:sz="0" w:space="0" w:color="auto"/>
        <w:right w:val="none" w:sz="0" w:space="0" w:color="auto"/>
      </w:divBdr>
    </w:div>
    <w:div w:id="1660842740">
      <w:bodyDiv w:val="1"/>
      <w:marLeft w:val="0"/>
      <w:marRight w:val="0"/>
      <w:marTop w:val="0"/>
      <w:marBottom w:val="0"/>
      <w:divBdr>
        <w:top w:val="none" w:sz="0" w:space="0" w:color="auto"/>
        <w:left w:val="none" w:sz="0" w:space="0" w:color="auto"/>
        <w:bottom w:val="none" w:sz="0" w:space="0" w:color="auto"/>
        <w:right w:val="none" w:sz="0" w:space="0" w:color="auto"/>
      </w:divBdr>
    </w:div>
    <w:div w:id="213845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Cas12</b:Tag>
    <b:SourceType>JournalArticle</b:SourceType>
    <b:Guid>{D823CCC8-35BF-4255-AA96-219B229ED725}</b:Guid>
    <b:Title>Bullying entre preescolares femeninos, reporte de caso</b:Title>
    <b:Year>2012</b:Year>
    <b:JournalName>Centro Regional de Investigación en Psicología, 1 (st)</b:JournalName>
    <b:Pages>105-111. Recuperado de http://www.conductitlan.net/centro_regional_investigacion_psicologia/84_bullying_preescolares.pdf</b:Pages>
    <b:Author>
      <b:Author>
        <b:NameList>
          <b:Person>
            <b:Last>Castell</b:Last>
            <b:First>Eva</b:First>
          </b:Person>
          <b:Person>
            <b:Last>Reyes</b:Last>
            <b:First>Ulises</b:First>
          </b:Person>
          <b:Person>
            <b:Last>Reyes</b:Last>
            <b:First>Diana</b:First>
          </b:Person>
          <b:Person>
            <b:Last>Hernández</b:Last>
            <b:First>Martha</b:First>
          </b:Person>
          <b:Person>
            <b:Last>Sánchez</b:Last>
            <b:First>Nora</b:First>
          </b:Person>
          <b:Person>
            <b:Last>Reyes</b:Last>
            <b:First>Katy</b:First>
          </b:Person>
          <b:Person>
            <b:Last>Martínez</b:Last>
            <b:First>Cutberto</b:First>
          </b:Person>
          <b:Person>
            <b:Last>Reyes G.</b:Last>
            <b:First>Ulises</b:First>
          </b:Person>
        </b:NameList>
      </b:Author>
    </b:Author>
    <b:RefOrder>1</b:RefOrder>
  </b:Source>
  <b:Source>
    <b:Tag>Ort05</b:Tag>
    <b:SourceType>JournalArticle</b:SourceType>
    <b:Guid>{EE27DFBE-864C-47A8-9EF0-CE4D2FBB6911}</b:Guid>
    <b:Title>Agresividad injustificada entre preescolares</b:Title>
    <b:JournalName>Psicothema, 17 (3)</b:JournalName>
    <b:Year>2005</b:Year>
    <b:Pages>453-458. Recuperado de http://www.psicothema.com/pdf/3128.pdf</b:Pages>
    <b:Author>
      <b:Author>
        <b:NameList>
          <b:Person>
            <b:Last>Ortega</b:Last>
            <b:First>Rosario</b:First>
          </b:Person>
          <b:Person>
            <b:Last>Monks</b:Last>
            <b:First>Claire</b:First>
          </b:Person>
        </b:NameList>
      </b:Author>
    </b:Author>
    <b:RefOrder>2</b:RefOrder>
  </b:Source>
  <b:Source>
    <b:Tag>Lóp11</b:Tag>
    <b:SourceType>Misc</b:SourceType>
    <b:Guid>{D2B14E2E-F9C1-4317-A0D3-85DB42D1E18E}</b:Guid>
    <b:Title>Clima social del aula y su relación con el maltrato entre compañeros en preescolar</b:Title>
    <b:Year>2011</b:Year>
    <b:PublicationTitle>Trabajo presentado en el XI Congreso Nacional de Investigación Educativa, COMIE</b:PublicationTitle>
    <b:Month>Noviembre</b:Month>
    <b:CountryRegion>México, D.F.</b:CountryRegion>
    <b:Author>
      <b:Author>
        <b:NameList>
          <b:Person>
            <b:Last>López</b:Last>
            <b:First>Claudia</b:First>
          </b:Person>
          <b:Person>
            <b:Last>Herrera</b:Last>
            <b:First>Angélica</b:First>
          </b:Person>
          <b:Person>
            <b:Last>Huerta</b:Last>
            <b:First>María</b:First>
          </b:Person>
        </b:NameList>
      </b:Author>
    </b:Author>
    <b:RefOrder>3</b:RefOrder>
  </b:Source>
  <b:Source>
    <b:Tag>Ort13</b:Tag>
    <b:SourceType>BookSection</b:SourceType>
    <b:Guid>{53253606-6A99-4AAA-8373-028EB92EE941}</b:Guid>
    <b:Title>Agresividad injustificada entre preescolares: una revisión</b:Title>
    <b:BookTitle>(Comp.) Bullying. Opiniones Reunidas </b:BookTitle>
    <b:Year>2013</b:Year>
    <b:Pages>11-32</b:Pages>
    <b:City>Lima, Perú</b:City>
    <b:Publisher>Observatorio sobre la Violencia y Convivencia en la Escuela</b:Publisher>
    <b:Author>
      <b:Author>
        <b:NameList>
          <b:Person>
            <b:Last>Ortega</b:Last>
            <b:First>Rosario</b:First>
          </b:Person>
          <b:Person>
            <b:Last>Monks</b:Last>
            <b:First>Claire </b:First>
          </b:Person>
          <b:Person>
            <b:Last>Eva</b:Last>
            <b:First>Romera</b:First>
          </b:Person>
        </b:NameList>
      </b:Author>
      <b:BookAuthor>
        <b:NameList>
          <b:Person>
            <b:Last>Carozzo</b:Last>
            <b:First>Julio</b:First>
          </b:Person>
        </b:NameList>
      </b:BookAuthor>
    </b:Author>
    <b:RefOrder>4</b:RefOrder>
  </b:Source>
  <b:Source>
    <b:Tag>Oli08</b:Tag>
    <b:SourceType>JournalArticle</b:SourceType>
    <b:Guid>{238AE14B-E83A-4111-B7E3-DB735C272BE5}</b:Guid>
    <b:Title>Violencia escolar (bullying) en colegios estatales de primaria en el Perú</b:Title>
    <b:JournalName>Revista Perú pediatrica, 61 (4)</b:JournalName>
    <b:Year>2008</b:Year>
    <b:Pages>215-220. Recuperado de http://revistas.concytec.gob.pe/pdf/rpp/v61n4/a04v61n4.pdf</b:Pages>
    <b:Author>
      <b:Author>
        <b:NameList>
          <b:Person>
            <b:Last>Oliveros</b:Last>
            <b:First>Miguel</b:First>
          </b:Person>
          <b:Person>
            <b:Last>Figueroa</b:Last>
            <b:First>Luzmila</b:First>
          </b:Person>
          <b:Person>
            <b:Last>Mayorga</b:Last>
            <b:First>Guido</b:First>
          </b:Person>
          <b:Person>
            <b:Last>Cano</b:Last>
            <b:First>Bernardo</b:First>
          </b:Person>
          <b:Person>
            <b:Last>Quispe</b:Last>
            <b:First>Yolanda</b:First>
          </b:Person>
          <b:Person>
            <b:Last>Barrientos</b:Last>
            <b:First>Armando</b:First>
          </b:Person>
        </b:NameList>
      </b:Author>
    </b:Author>
    <b:RefOrder>5</b:RefOrder>
  </b:Source>
  <b:Source>
    <b:Tag>Alb11</b:Tag>
    <b:SourceType>JournalArticle</b:SourceType>
    <b:Guid>{A8F40B27-0621-4903-A285-17412797896B}</b:Guid>
    <b:Title>El acoso escolar (bullying) y su asociación con trastornos psiquiátricos en una muestra de escolares en México</b:Title>
    <b:JournalName>Salud Pública de México, 2 (53)</b:JournalName>
    <b:Year>2011</b:Year>
    <b:Pages>220-227. Recuperado de http://www.scielo.org.mx/pdf/spm/v53n3/a06v53n3.pdf</b:Pages>
    <b:Author>
      <b:Author>
        <b:NameList>
          <b:Person>
            <b:Last>Albores</b:Last>
            <b:First>Lilia</b:First>
          </b:Person>
          <b:Person>
            <b:Last>Sauceda</b:Last>
            <b:First>Juan</b:First>
          </b:Person>
          <b:Person>
            <b:Last>Ruiz</b:Last>
            <b:First>Silvia</b:First>
          </b:Person>
          <b:Person>
            <b:Last>Roque</b:Last>
            <b:First>Eduardo</b:First>
          </b:Person>
        </b:NameList>
      </b:Author>
    </b:Author>
    <b:RefOrder>6</b:RefOrder>
  </b:Source>
  <b:Source>
    <b:Tag>Piñ14</b:Tag>
    <b:SourceType>JournalArticle</b:SourceType>
    <b:Guid>{B77F243F-04E0-4A77-913C-51655F9947B5}</b:Guid>
    <b:Title>Acoso escolar en la educación secundaria: percepción de los alumnos, profesorado y padres de familia</b:Title>
    <b:JournalName>Revista Electrónica de Psicología Iztacala, 3 (17)</b:JournalName>
    <b:Year>2014</b:Year>
    <b:Pages>1282-1307. Recuperado de www.revistas.unam.mx/index.php/repi/article/download/47426/42687</b:Pages>
    <b:Author>
      <b:Author>
        <b:NameList>
          <b:Person>
            <b:Last>Piña</b:Last>
            <b:First>Alma</b:First>
          </b:Person>
          <b:Person>
            <b:Last>Tron </b:Last>
            <b:First>Rocio</b:First>
          </b:Person>
          <b:Person>
            <b:Last>Bravo</b:Last>
            <b:First>María</b:First>
          </b:Person>
        </b:NameList>
      </b:Author>
    </b:Author>
    <b:RefOrder>7</b:RefOrder>
  </b:Source>
  <b:Source>
    <b:Tag>Jof11</b:Tag>
    <b:SourceType>JournalArticle</b:SourceType>
    <b:Guid>{584235E7-4B54-4FCC-B56E-1D328D57C7C1}</b:Guid>
    <b:Title>Bullying en alumnos de secundaria. Características generales y factores asociados al riesgo</b:Title>
    <b:JournalName>Boletín Médico del Hospital Infantil de México, 3 (68)</b:JournalName>
    <b:Year>2011</b:Year>
    <b:Pages>193-202</b:Pages>
    <b:Author>
      <b:Author>
        <b:NameList>
          <b:Person>
            <b:Last>Joffre</b:Last>
            <b:First>Víctor</b:First>
          </b:Person>
          <b:Person>
            <b:Last>García</b:Last>
            <b:First>Gerardo</b:First>
          </b:Person>
          <b:Person>
            <b:Last>Saldívar </b:Last>
            <b:First>Atenógenes</b:First>
          </b:Person>
          <b:Person>
            <b:Last>Martínez </b:Last>
            <b:First>Gerardo</b:First>
          </b:Person>
          <b:Person>
            <b:Last>Lin</b:Last>
            <b:First>Dolores</b:First>
          </b:Person>
          <b:Person>
            <b:Last>Quintanar</b:Last>
            <b:First>Sandra</b:First>
          </b:Person>
          <b:Person>
            <b:Last>Villasana</b:Last>
            <b:First>Alejandra </b:First>
          </b:Person>
        </b:NameList>
      </b:Author>
    </b:Author>
    <b:RefOrder>8</b:RefOrder>
  </b:Source>
  <b:Source>
    <b:Tag>Est12</b:Tag>
    <b:SourceType>Book</b:SourceType>
    <b:Guid>{39DDB734-5B58-47FE-AE6D-AF2B5358C203}</b:Guid>
    <b:Title>Bullying en una Institución formadora de formadores. Futuros docentes practican el Bullying</b:Title>
    <b:Year>2012</b:Year>
    <b:City>España</b:City>
    <b:Publisher>Editorial Académica Española</b:Publisher>
    <b:Author>
      <b:Author>
        <b:NameList>
          <b:Person>
            <b:Last>Estrada</b:Last>
            <b:First>Miguel</b:First>
          </b:Person>
        </b:NameList>
      </b:Author>
    </b:Author>
    <b:RefOrder>9</b:RefOrder>
  </b:Source>
  <b:Source>
    <b:Tag>Gue12</b:Tag>
    <b:SourceType>Misc</b:SourceType>
    <b:Guid>{7A41C2A4-A7C5-4124-975C-CADB5160B053}</b:Guid>
    <b:Title>¿Bullying en el COBAED? (tesis de maestría inédita)</b:Title>
    <b:Year>2012</b:Year>
    <b:Publisher>Instituto Universitario Anglo Español, Durango, México</b:Publisher>
    <b:Author>
      <b:Author>
        <b:NameList>
          <b:Person>
            <b:Last>Guerrero</b:Last>
            <b:First>Víctor</b:First>
          </b:Person>
        </b:NameList>
      </b:Author>
    </b:Author>
    <b:RefOrder>10</b:RefOrder>
  </b:Source>
  <b:Source>
    <b:Tag>San</b:Tag>
    <b:SourceType>Misc</b:SourceType>
    <b:Guid>{2D2CC314-07AD-4142-894A-F79A860007FC}</b:Guid>
    <b:Title>Bullying... ¿realidad o mito en el COBAED? (tesis de maestría inédita)</b:Title>
    <b:Publisher>Instituto Universitario Anglo Español, Durango, México.</b:Publisher>
    <b:Author>
      <b:Author>
        <b:NameList>
          <b:Person>
            <b:Last>Sandoval</b:Last>
            <b:First>P</b:First>
          </b:Person>
        </b:NameList>
      </b:Author>
    </b:Author>
    <b:RefOrder>11</b:RefOrder>
  </b:Source>
  <b:Source>
    <b:Tag>Vel</b:Tag>
    <b:SourceType>ArticleInAPeriodical</b:SourceType>
    <b:Guid>{FD844477-D22F-4D7D-BCA0-D469E5AC0332}</b:Guid>
    <b:Author>
      <b:Author>
        <b:NameList>
          <b:Person>
            <b:Last>Vela</b:Last>
            <b:First>Anabel</b:First>
          </b:Person>
        </b:NameList>
      </b:Author>
    </b:Author>
    <b:Title>Destinan 10 mdp para combatir el bullying</b:Title>
    <b:JournalName>XEU</b:JournalName>
    <b:Pages>s.p. Recuperado de http://xeu.com.mx/nota.cfm?id=744613</b:Pages>
    <b:Year>25 de agosto de 2015</b:Year>
    <b:RefOrder>12</b:RefOrder>
  </b:Source>
  <b:Source>
    <b:Tag>Mor15</b:Tag>
    <b:SourceType>ArticleInAPeriodical</b:SourceType>
    <b:Guid>{D11F13EA-B355-4414-8C1E-E68ADF61DBE9}</b:Guid>
    <b:Title>Conurbación Veracruz-Boca, con mayor bullying a nive nacional </b:Title>
    <b:Year>25 de agosto de 2015</b:Year>
    <b:Pages>s.p. Recuperado de http://www.imagendelgolfo.com.mx/resumen.php?id=41084246</b:Pages>
    <b:Author>
      <b:Author>
        <b:NameList>
          <b:Person>
            <b:Last>Morales</b:Last>
            <b:First>Laura</b:First>
          </b:Person>
        </b:NameList>
      </b:Author>
    </b:Author>
    <b:RefOrder>13</b:RefOrder>
  </b:Source>
  <b:Source>
    <b:Tag>Bol111</b:Tag>
    <b:SourceType>ArticleInAPeriodical</b:SourceType>
    <b:Guid>{1D5886F3-9A6F-478C-9B4F-A5402FFC79E0}</b:Guid>
    <b:Title>Hubo 190 suicidios de bullying en 2010</b:Title>
    <b:Year>22 de febrero de 2011</b:Year>
    <b:Pages>s.p. Recuperado de http://archivo.eluniversal.com.mx/notas/746856.html</b:Pages>
    <b:Author>
      <b:Author>
        <b:NameList>
          <b:Person>
            <b:Last>Bolaños </b:Last>
            <b:First>Claudia</b:First>
          </b:Person>
        </b:NameList>
      </b:Author>
    </b:Author>
    <b:PeriodicalTitle>El Universal</b:PeriodicalTitle>
    <b:RefOrder>14</b:RefOrder>
  </b:Source>
  <b:Source>
    <b:Tag>Olw04</b:Tag>
    <b:SourceType>Book</b:SourceType>
    <b:Guid>{5FF14C4A-B280-464C-BC94-FCC6BD87AC5F}</b:Guid>
    <b:Title>Bullying at School</b:Title>
    <b:Year>2004</b:Year>
    <b:City>Australia</b:City>
    <b:Publisher>Blackwell</b:Publisher>
    <b:Author>
      <b:Author>
        <b:NameList>
          <b:Person>
            <b:Last>Olweus</b:Last>
            <b:First>Dan</b:First>
          </b:Person>
        </b:NameList>
      </b:Author>
    </b:Author>
    <b:RefOrder>15</b:RefOrder>
  </b:Source>
  <b:Source>
    <b:Tag>Voo06</b:Tag>
    <b:SourceType>Book</b:SourceType>
    <b:Guid>{42EA96CC-2BD0-4C88-B6C1-B2D5641C8A27}</b:Guid>
    <b:Title>Bullying - El Acoso Escolar</b:Title>
    <b:Year>2006</b:Year>
    <b:City>Barcelona</b:City>
    <b:Publisher>Paídos Iberica </b:Publisher>
    <b:Author>
      <b:Author>
        <b:NameList>
          <b:Person>
            <b:Last>Voors</b:Last>
            <b:First>William</b:First>
          </b:Person>
        </b:NameList>
      </b:Author>
    </b:Author>
    <b:RefOrder>16</b:RefOrder>
  </b:Source>
  <b:Source>
    <b:Tag>Mar10</b:Tag>
    <b:SourceType>BookSection</b:SourceType>
    <b:Guid>{86484A5F-FADE-4FC3-AF73-84234A2A5E77}</b:Guid>
    <b:Title>La vulnerabillidad del menor en las aulas escolares. Construyendo una escuela segura</b:Title>
    <b:Year>2010</b:Year>
    <b:City>Madrid</b:City>
    <b:Publisher>Ediciones Díaz de Santos</b:Publisher>
    <b:BookTitle>Vulnerabilidad infantil. Un enfoque multidisciplinar</b:BookTitle>
    <b:Pages>111-132</b:Pages>
    <b:Author>
      <b:Author>
        <b:NameList>
          <b:Person>
            <b:Last>Martínez</b:Last>
            <b:First>Silvia</b:First>
          </b:Person>
        </b:NameList>
      </b:Author>
      <b:BookAuthor>
        <b:NameList>
          <b:Person>
            <b:Last>Rodes</b:Last>
            <b:First>Fernando</b:First>
          </b:Person>
          <b:Person>
            <b:Last>Monera</b:Last>
            <b:First>Carlos</b:First>
          </b:Person>
          <b:Person>
            <b:Last>Pastor</b:Last>
            <b:First>Mar</b:First>
          </b:Person>
        </b:NameList>
      </b:BookAuthor>
    </b:Author>
    <b:RefOrder>17</b:RefOrder>
  </b:Source>
  <b:Source>
    <b:Tag>Her10</b:Tag>
    <b:SourceType>Book</b:SourceType>
    <b:Guid>{4274C269-8320-4B73-8D0A-4075BF55F908}</b:Guid>
    <b:Title>Metodología de la investigación</b:Title>
    <b:Year>2010</b:Year>
    <b:City>México</b:City>
    <b:Publisher>Mc Graw Hill</b:Publisher>
    <b:Author>
      <b:Author>
        <b:NameList>
          <b:Person>
            <b:Last>Hernández</b:Last>
            <b:First>Roberto</b:First>
          </b:Person>
          <b:Person>
            <b:Last>Fernádez</b:Last>
            <b:First>Carlos</b:First>
          </b:Person>
          <b:Person>
            <b:Last>Baptista</b:Last>
            <b:First>Pilar</b:First>
          </b:Person>
        </b:NameList>
      </b:Author>
    </b:Author>
    <b:RefOrder>18</b:RefOrder>
  </b:Source>
  <b:Source>
    <b:Tag>Est11</b:Tag>
    <b:SourceType>JournalArticle</b:SourceType>
    <b:Guid>{8A07A064-535B-4D99-A2EB-973FBF93FEEC}</b:Guid>
    <b:Title>Cuestionario para la exploración del bullying</b:Title>
    <b:Year>2011</b:Year>
    <b:Pages>45-49. </b:Pages>
    <b:JournalName>Revista Visión Educativa IUNAES, 5 (11)</b:JournalName>
    <b:Author>
      <b:Author>
        <b:NameList>
          <b:Person>
            <b:Last>Estrada</b:Last>
            <b:First>Miguel</b:First>
          </b:Person>
          <b:Person>
            <b:Last>Jaik</b:Last>
            <b:First>Adla</b:First>
          </b:Person>
        </b:NameList>
      </b:Author>
    </b:Author>
    <b:RefOrder>19</b:RefOrder>
  </b:Source>
  <b:Source>
    <b:Tag>Rom111</b:Tag>
    <b:SourceType>JournalArticle</b:SourceType>
    <b:Guid>{C3F70B01-E963-411D-858E-B28050DF9CF1}</b:Guid>
    <b:Title>América Latina: violencia entre estudiantes y desempeño escolar</b:Title>
    <b:Year>2011</b:Year>
    <b:JournalName>CEPAL</b:JournalName>
    <b:Pages>104 (st). Pp. 37-54. Recuperado de: http://www.unicef.org/ecuador/informe-cepal.pdf </b:Pages>
    <b:Author>
      <b:Author>
        <b:NameList>
          <b:Person>
            <b:Last>Román</b:Last>
            <b:First>Marcela</b:First>
          </b:Person>
          <b:Person>
            <b:Last>Murillo</b:Last>
            <b:First>F</b:First>
          </b:Person>
        </b:NameList>
      </b:Author>
    </b:Author>
    <b:RefOrder>20</b:RefOrder>
  </b:Source>
  <b:Source>
    <b:Tag>Piñ141</b:Tag>
    <b:SourceType>JournalArticle</b:SourceType>
    <b:Guid>{987FFC74-B754-4A92-A34C-B727B3F036BA}</b:Guid>
    <b:Title>Acoso escolar en la educación secundaria: percepción de los alumnos, profesorado y padres de familia</b:Title>
    <b:JournalName>Psicología Iztacala</b:JournalName>
    <b:Year>2014</b:Year>
    <b:Pages>17 (3). Pp. 1288-1307. Recuperado de: http://www.revistas.unam.mx/index.php/repi/article/view/47426</b:Pages>
    <b:Author>
      <b:Author>
        <b:NameList>
          <b:Person>
            <b:Last>Piña</b:Last>
            <b:First>Alma</b:First>
          </b:Person>
          <b:Person>
            <b:Last>Tron</b:Last>
            <b:First>Rocio</b:First>
          </b:Person>
          <b:Person>
            <b:Last>Bravo</b:Last>
            <b:First>María</b:First>
          </b:Person>
        </b:NameList>
      </b:Author>
    </b:Author>
    <b:RefOrder>21</b:RefOrder>
  </b:Source>
</b:Sources>
</file>

<file path=customXml/itemProps1.xml><?xml version="1.0" encoding="utf-8"?>
<ds:datastoreItem xmlns:ds="http://schemas.openxmlformats.org/officeDocument/2006/customXml" ds:itemID="{7832D2F5-4080-43CA-B2AA-8375395DC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13</Pages>
  <Words>2898</Words>
  <Characters>15940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Angel Estrada Gómez</dc:creator>
  <cp:lastModifiedBy>Miguel Angel Estrada Gómez</cp:lastModifiedBy>
  <cp:revision>4</cp:revision>
  <dcterms:created xsi:type="dcterms:W3CDTF">2016-01-30T20:35:00Z</dcterms:created>
  <dcterms:modified xsi:type="dcterms:W3CDTF">2016-01-30T21:58:00Z</dcterms:modified>
</cp:coreProperties>
</file>