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5A2" w:rsidRDefault="00EE2BD8" w:rsidP="00222A34">
      <w:pPr>
        <w:spacing w:line="480" w:lineRule="auto"/>
        <w:jc w:val="center"/>
        <w:rPr>
          <w:rFonts w:ascii="Arial" w:hAnsi="Arial" w:cs="Arial"/>
          <w:b/>
          <w:sz w:val="28"/>
        </w:rPr>
      </w:pPr>
      <w:bookmarkStart w:id="0" w:name="_GoBack"/>
      <w:bookmarkEnd w:id="0"/>
      <w:r>
        <w:rPr>
          <w:rFonts w:ascii="Arial" w:hAnsi="Arial" w:cs="Arial"/>
          <w:b/>
          <w:sz w:val="28"/>
        </w:rPr>
        <w:t xml:space="preserve">Estudio </w:t>
      </w:r>
      <w:r w:rsidR="00FA1945">
        <w:rPr>
          <w:rFonts w:ascii="Arial" w:hAnsi="Arial" w:cs="Arial"/>
          <w:b/>
          <w:sz w:val="28"/>
        </w:rPr>
        <w:t xml:space="preserve">exploratorio </w:t>
      </w:r>
      <w:r>
        <w:rPr>
          <w:rFonts w:ascii="Arial" w:hAnsi="Arial" w:cs="Arial"/>
          <w:b/>
          <w:sz w:val="28"/>
        </w:rPr>
        <w:t>sobre las teorías implícitas de profesores de educación primaria</w:t>
      </w:r>
    </w:p>
    <w:p w:rsidR="00FA1945" w:rsidRDefault="00EE2BD8" w:rsidP="00222A34">
      <w:pPr>
        <w:spacing w:line="480" w:lineRule="auto"/>
        <w:jc w:val="right"/>
        <w:rPr>
          <w:rFonts w:ascii="Arial" w:hAnsi="Arial" w:cs="Arial"/>
          <w:b/>
          <w:sz w:val="20"/>
        </w:rPr>
      </w:pPr>
      <w:r>
        <w:rPr>
          <w:rFonts w:ascii="Arial" w:hAnsi="Arial" w:cs="Arial"/>
          <w:b/>
          <w:sz w:val="20"/>
        </w:rPr>
        <w:t>Dorian Ruíz Miranda</w:t>
      </w:r>
    </w:p>
    <w:p w:rsidR="00EE2BD8" w:rsidRDefault="00EE2BD8" w:rsidP="00222A34">
      <w:pPr>
        <w:spacing w:line="480" w:lineRule="auto"/>
        <w:jc w:val="right"/>
        <w:rPr>
          <w:rFonts w:ascii="Arial" w:hAnsi="Arial" w:cs="Arial"/>
          <w:i/>
          <w:sz w:val="20"/>
        </w:rPr>
      </w:pPr>
      <w:r>
        <w:rPr>
          <w:rFonts w:ascii="Arial" w:hAnsi="Arial" w:cs="Arial"/>
          <w:i/>
          <w:sz w:val="20"/>
        </w:rPr>
        <w:t>Instituto Tecnológico de Sonora</w:t>
      </w:r>
    </w:p>
    <w:p w:rsidR="006170F0" w:rsidRDefault="006170F0" w:rsidP="00222A34">
      <w:pPr>
        <w:spacing w:line="480" w:lineRule="auto"/>
        <w:jc w:val="right"/>
        <w:rPr>
          <w:rFonts w:ascii="Arial" w:hAnsi="Arial" w:cs="Arial"/>
          <w:sz w:val="20"/>
        </w:rPr>
      </w:pPr>
      <w:hyperlink r:id="rId6" w:history="1">
        <w:r w:rsidRPr="00AC7D85">
          <w:rPr>
            <w:rStyle w:val="Hipervnculo"/>
            <w:rFonts w:ascii="Arial" w:hAnsi="Arial" w:cs="Arial"/>
            <w:sz w:val="20"/>
          </w:rPr>
          <w:t>mirandaesquer72@hotmail.com</w:t>
        </w:r>
      </w:hyperlink>
    </w:p>
    <w:p w:rsidR="00986F92" w:rsidRDefault="00986F92" w:rsidP="00222A34">
      <w:pPr>
        <w:spacing w:line="480" w:lineRule="auto"/>
        <w:jc w:val="right"/>
        <w:rPr>
          <w:rFonts w:ascii="Arial" w:hAnsi="Arial" w:cs="Arial"/>
          <w:b/>
          <w:sz w:val="20"/>
        </w:rPr>
      </w:pPr>
      <w:r>
        <w:rPr>
          <w:rFonts w:ascii="Arial" w:hAnsi="Arial" w:cs="Arial"/>
          <w:b/>
          <w:sz w:val="20"/>
        </w:rPr>
        <w:t>Jesús Bernardo Miranda Solís</w:t>
      </w:r>
    </w:p>
    <w:p w:rsidR="00986F92" w:rsidRPr="00FA1945" w:rsidRDefault="00986F92" w:rsidP="00222A34">
      <w:pPr>
        <w:spacing w:line="480" w:lineRule="auto"/>
        <w:jc w:val="right"/>
        <w:rPr>
          <w:rFonts w:ascii="Arial" w:hAnsi="Arial" w:cs="Arial"/>
          <w:i/>
          <w:sz w:val="20"/>
        </w:rPr>
      </w:pPr>
      <w:r>
        <w:rPr>
          <w:rFonts w:ascii="Arial" w:hAnsi="Arial" w:cs="Arial"/>
          <w:i/>
          <w:sz w:val="20"/>
        </w:rPr>
        <w:t>Centro Regional de Educación Normal “Rafael Ramírez Castañeda”</w:t>
      </w:r>
    </w:p>
    <w:p w:rsidR="00377151" w:rsidRDefault="00377151" w:rsidP="00222A34">
      <w:pPr>
        <w:spacing w:line="480" w:lineRule="auto"/>
        <w:jc w:val="right"/>
        <w:rPr>
          <w:rFonts w:ascii="Arial" w:hAnsi="Arial" w:cs="Arial"/>
          <w:b/>
          <w:sz w:val="20"/>
        </w:rPr>
      </w:pPr>
      <w:r>
        <w:rPr>
          <w:rFonts w:ascii="Arial" w:hAnsi="Arial" w:cs="Arial"/>
          <w:b/>
          <w:sz w:val="20"/>
        </w:rPr>
        <w:t>José Rafael Madrid Villarreal</w:t>
      </w:r>
    </w:p>
    <w:p w:rsidR="00377151" w:rsidRPr="00377151" w:rsidRDefault="00222A34" w:rsidP="00222A34">
      <w:pPr>
        <w:spacing w:line="480" w:lineRule="auto"/>
        <w:jc w:val="right"/>
        <w:rPr>
          <w:rFonts w:ascii="Arial" w:hAnsi="Arial" w:cs="Arial"/>
          <w:i/>
          <w:sz w:val="20"/>
        </w:rPr>
      </w:pPr>
      <w:r>
        <w:rPr>
          <w:rFonts w:ascii="Arial" w:hAnsi="Arial" w:cs="Arial"/>
          <w:i/>
          <w:sz w:val="20"/>
        </w:rPr>
        <w:t>Secretaría de Educación y Cultura-Sonora</w:t>
      </w:r>
    </w:p>
    <w:p w:rsidR="00EE2BD8" w:rsidRDefault="00EE2BD8" w:rsidP="00222A34">
      <w:pPr>
        <w:spacing w:line="480" w:lineRule="auto"/>
        <w:jc w:val="right"/>
        <w:rPr>
          <w:rFonts w:ascii="Arial" w:hAnsi="Arial" w:cs="Arial"/>
          <w:b/>
          <w:sz w:val="20"/>
        </w:rPr>
      </w:pPr>
      <w:r>
        <w:rPr>
          <w:rFonts w:ascii="Arial" w:hAnsi="Arial" w:cs="Arial"/>
          <w:b/>
          <w:sz w:val="20"/>
        </w:rPr>
        <w:t>Jesús Bernardo Miranda Esquer</w:t>
      </w:r>
    </w:p>
    <w:p w:rsidR="00FA1945" w:rsidRPr="007E0B38" w:rsidRDefault="00FA1945" w:rsidP="007E0B38">
      <w:pPr>
        <w:spacing w:line="480" w:lineRule="auto"/>
        <w:jc w:val="right"/>
        <w:rPr>
          <w:rFonts w:ascii="Arial" w:hAnsi="Arial" w:cs="Arial"/>
          <w:i/>
          <w:sz w:val="20"/>
        </w:rPr>
      </w:pPr>
      <w:r>
        <w:rPr>
          <w:rFonts w:ascii="Arial" w:hAnsi="Arial" w:cs="Arial"/>
          <w:i/>
          <w:sz w:val="20"/>
        </w:rPr>
        <w:t>Centro de Estudios Educativos y Sindicales de la Sección 54 del SNTE</w:t>
      </w:r>
    </w:p>
    <w:p w:rsidR="007E0B38" w:rsidRDefault="007E0B38" w:rsidP="007E0B38">
      <w:pPr>
        <w:spacing w:line="240" w:lineRule="auto"/>
        <w:jc w:val="both"/>
        <w:rPr>
          <w:rFonts w:ascii="Arial" w:hAnsi="Arial" w:cs="Arial"/>
          <w:sz w:val="20"/>
        </w:rPr>
      </w:pPr>
    </w:p>
    <w:p w:rsidR="007E0B38" w:rsidRPr="00E3130A" w:rsidRDefault="007E0B38" w:rsidP="007E0B38">
      <w:pPr>
        <w:spacing w:line="240" w:lineRule="auto"/>
        <w:jc w:val="both"/>
        <w:rPr>
          <w:rFonts w:ascii="Arial" w:hAnsi="Arial" w:cs="Arial"/>
          <w:color w:val="FF0000"/>
          <w:sz w:val="20"/>
        </w:rPr>
      </w:pPr>
      <w:r w:rsidRPr="007A2D92">
        <w:rPr>
          <w:rFonts w:ascii="Arial" w:hAnsi="Arial" w:cs="Arial"/>
          <w:sz w:val="20"/>
        </w:rPr>
        <w:t>Resumen</w:t>
      </w:r>
    </w:p>
    <w:p w:rsidR="007E0B38" w:rsidRPr="000D0C4A" w:rsidRDefault="007E0B38" w:rsidP="007E0B38">
      <w:pPr>
        <w:spacing w:line="240" w:lineRule="auto"/>
        <w:jc w:val="both"/>
        <w:rPr>
          <w:rFonts w:ascii="Arial" w:hAnsi="Arial" w:cs="Arial"/>
          <w:sz w:val="20"/>
          <w:szCs w:val="24"/>
        </w:rPr>
      </w:pPr>
      <w:r w:rsidRPr="0079317F">
        <w:rPr>
          <w:rFonts w:ascii="Arial" w:hAnsi="Arial" w:cs="Arial"/>
          <w:color w:val="000000" w:themeColor="text1"/>
          <w:sz w:val="20"/>
          <w:szCs w:val="24"/>
        </w:rPr>
        <w:t>Esta investigación se planteó como objetivo, determinar las relaciones causales de las variables independientes (sexo, años de servicio, grado que atiende y organización de la escuela) sobre la variable dependiente (teorías implícitas).</w:t>
      </w:r>
      <w:r w:rsidRPr="000D0C4A">
        <w:rPr>
          <w:rFonts w:ascii="Arial" w:hAnsi="Arial" w:cs="Arial"/>
          <w:sz w:val="20"/>
          <w:szCs w:val="24"/>
        </w:rPr>
        <w:t xml:space="preserve"> Los sujetos de la investigación son </w:t>
      </w:r>
      <w:r>
        <w:rPr>
          <w:rFonts w:ascii="Arial" w:hAnsi="Arial" w:cs="Arial"/>
          <w:sz w:val="20"/>
          <w:szCs w:val="24"/>
        </w:rPr>
        <w:t>28 profesores de educación primaria que laboran en la región oeste del estado de Sono</w:t>
      </w:r>
      <w:r w:rsidRPr="00A44BBF">
        <w:rPr>
          <w:rFonts w:ascii="Arial" w:hAnsi="Arial" w:cs="Arial"/>
          <w:sz w:val="20"/>
          <w:szCs w:val="20"/>
        </w:rPr>
        <w:t xml:space="preserve">ra, en los municipios de Sahuaripa, Arivechi, Bacanora y Soyopa. El diseño de investigación empleado fue uno de tipo no experimental, transversal y explicativo (Kerlinger y Lee, 2002). </w:t>
      </w:r>
      <w:r w:rsidRPr="000D0C4A">
        <w:rPr>
          <w:rFonts w:ascii="Arial" w:hAnsi="Arial" w:cs="Arial"/>
          <w:sz w:val="20"/>
          <w:szCs w:val="24"/>
        </w:rPr>
        <w:t xml:space="preserve">El instrumento es un cuestionario de dilemas sobreconcepciones acerca del aprendizaje, construido por Vilanova, García y Señoriño(2007). El índice de consistencia reportada por los autores es de 0.705.Las conclusiones del estudio son: </w:t>
      </w:r>
      <w:r>
        <w:rPr>
          <w:rFonts w:ascii="Arial" w:hAnsi="Arial" w:cs="Arial"/>
          <w:sz w:val="20"/>
          <w:szCs w:val="24"/>
        </w:rPr>
        <w:t xml:space="preserve">los sujetos exhiben teorías implícitas antagónicas durante el aprendizaje y la evaluación, se comprobó la influencia de la variable independiente </w:t>
      </w:r>
      <w:r>
        <w:rPr>
          <w:rFonts w:ascii="Arial" w:hAnsi="Arial" w:cs="Arial"/>
          <w:i/>
          <w:sz w:val="20"/>
          <w:szCs w:val="24"/>
        </w:rPr>
        <w:t xml:space="preserve">organización de la escuela </w:t>
      </w:r>
      <w:r>
        <w:rPr>
          <w:rFonts w:ascii="Arial" w:hAnsi="Arial" w:cs="Arial"/>
          <w:sz w:val="20"/>
          <w:szCs w:val="24"/>
        </w:rPr>
        <w:t>sobre las teorías implícitas de los profesores, mientras que el resto de variables independientes no influyen significativamente sobre la variable dependiente.</w:t>
      </w:r>
    </w:p>
    <w:p w:rsidR="007E0B38" w:rsidRDefault="007E0B38" w:rsidP="007E0B38">
      <w:pPr>
        <w:autoSpaceDE w:val="0"/>
        <w:autoSpaceDN w:val="0"/>
        <w:adjustRightInd w:val="0"/>
        <w:spacing w:after="0" w:line="240" w:lineRule="auto"/>
        <w:jc w:val="both"/>
        <w:rPr>
          <w:rFonts w:ascii="Arial,Bold" w:hAnsi="Arial,Bold" w:cs="Arial,Bold"/>
          <w:b/>
          <w:bCs/>
          <w:sz w:val="20"/>
          <w:szCs w:val="24"/>
        </w:rPr>
      </w:pPr>
    </w:p>
    <w:p w:rsidR="007E0B38" w:rsidRDefault="007E0B38" w:rsidP="007E0B38">
      <w:pPr>
        <w:spacing w:line="480" w:lineRule="auto"/>
        <w:jc w:val="both"/>
        <w:rPr>
          <w:rFonts w:ascii="Arial" w:hAnsi="Arial" w:cs="Arial"/>
          <w:sz w:val="20"/>
          <w:szCs w:val="24"/>
        </w:rPr>
      </w:pPr>
      <w:r w:rsidRPr="000D0C4A">
        <w:rPr>
          <w:rFonts w:ascii="Arial,Bold" w:hAnsi="Arial,Bold" w:cs="Arial,Bold"/>
          <w:b/>
          <w:bCs/>
          <w:sz w:val="20"/>
          <w:szCs w:val="24"/>
        </w:rPr>
        <w:t xml:space="preserve">Palabras claves: </w:t>
      </w:r>
      <w:r w:rsidRPr="000D0C4A">
        <w:rPr>
          <w:rFonts w:ascii="Arial" w:hAnsi="Arial" w:cs="Arial"/>
          <w:sz w:val="20"/>
          <w:szCs w:val="24"/>
        </w:rPr>
        <w:t>Teorías implícitas, pensamiento del profesor, formacióndocente</w:t>
      </w:r>
    </w:p>
    <w:p w:rsidR="00FA1945" w:rsidRPr="00500B6F" w:rsidRDefault="00FA1945" w:rsidP="007E0B38">
      <w:pPr>
        <w:spacing w:line="480" w:lineRule="auto"/>
        <w:jc w:val="both"/>
        <w:rPr>
          <w:rFonts w:ascii="Arial" w:hAnsi="Arial" w:cs="Arial"/>
          <w:b/>
          <w:sz w:val="24"/>
        </w:rPr>
      </w:pPr>
      <w:r w:rsidRPr="00500B6F">
        <w:rPr>
          <w:rFonts w:ascii="Arial" w:hAnsi="Arial" w:cs="Arial"/>
          <w:b/>
          <w:sz w:val="24"/>
        </w:rPr>
        <w:t>Introducción</w:t>
      </w:r>
    </w:p>
    <w:p w:rsidR="00FC30A1" w:rsidRDefault="00FC43F2" w:rsidP="00FC43F2">
      <w:pPr>
        <w:widowControl w:val="0"/>
        <w:autoSpaceDE w:val="0"/>
        <w:autoSpaceDN w:val="0"/>
        <w:adjustRightInd w:val="0"/>
        <w:spacing w:before="100" w:after="100" w:line="480" w:lineRule="auto"/>
        <w:ind w:firstLine="708"/>
        <w:jc w:val="both"/>
        <w:rPr>
          <w:rFonts w:ascii="Arial" w:hAnsi="Arial" w:cs="Arial"/>
          <w:sz w:val="24"/>
          <w:szCs w:val="24"/>
        </w:rPr>
      </w:pPr>
      <w:r>
        <w:rPr>
          <w:rFonts w:ascii="Arial" w:hAnsi="Arial" w:cs="Arial"/>
          <w:sz w:val="24"/>
          <w:szCs w:val="24"/>
        </w:rPr>
        <w:t>El estudio de las teorías implícitas de los profe</w:t>
      </w:r>
      <w:r w:rsidR="00FC30A1">
        <w:rPr>
          <w:rFonts w:ascii="Arial" w:hAnsi="Arial" w:cs="Arial"/>
          <w:sz w:val="24"/>
          <w:szCs w:val="24"/>
        </w:rPr>
        <w:t xml:space="preserve">sores de educación primaria, es </w:t>
      </w:r>
      <w:r w:rsidR="00FC30A1">
        <w:rPr>
          <w:rFonts w:ascii="Arial" w:hAnsi="Arial" w:cs="Arial"/>
          <w:sz w:val="24"/>
          <w:szCs w:val="24"/>
        </w:rPr>
        <w:lastRenderedPageBreak/>
        <w:t xml:space="preserve">una línea de investigación necesaria, para poder acompañar en estos procesos de cognición de los docentes y estar en condiciones de favorecer el cambio cognitivo en el profesorado, que le permita reflexionar su propia práctica docente, y en su caso, replantearla. Al plantear esta investigación es necesario exponer la cartografía conceptual de la misma, que nos direccione en el momento del análisis de datos. </w:t>
      </w:r>
    </w:p>
    <w:p w:rsidR="0058219E" w:rsidRDefault="0058219E" w:rsidP="00FC43F2">
      <w:pPr>
        <w:widowControl w:val="0"/>
        <w:autoSpaceDE w:val="0"/>
        <w:autoSpaceDN w:val="0"/>
        <w:adjustRightInd w:val="0"/>
        <w:spacing w:before="100" w:after="100" w:line="480" w:lineRule="auto"/>
        <w:ind w:firstLine="708"/>
        <w:jc w:val="both"/>
        <w:rPr>
          <w:rFonts w:ascii="Arial" w:hAnsi="Arial" w:cs="Arial"/>
          <w:sz w:val="24"/>
          <w:szCs w:val="24"/>
        </w:rPr>
      </w:pPr>
    </w:p>
    <w:p w:rsidR="00FC30A1" w:rsidRDefault="00FC30A1" w:rsidP="00FC43F2">
      <w:pPr>
        <w:widowControl w:val="0"/>
        <w:autoSpaceDE w:val="0"/>
        <w:autoSpaceDN w:val="0"/>
        <w:adjustRightInd w:val="0"/>
        <w:spacing w:before="100" w:after="100" w:line="480" w:lineRule="auto"/>
        <w:ind w:firstLine="708"/>
        <w:jc w:val="both"/>
        <w:rPr>
          <w:rFonts w:ascii="Arial" w:hAnsi="Arial" w:cs="Arial"/>
          <w:sz w:val="24"/>
          <w:szCs w:val="24"/>
        </w:rPr>
      </w:pPr>
      <w:r>
        <w:rPr>
          <w:rFonts w:ascii="Arial" w:hAnsi="Arial" w:cs="Arial"/>
          <w:sz w:val="24"/>
          <w:szCs w:val="24"/>
        </w:rPr>
        <w:t>Se explora en la presente ponencia la teoría implícita dominante de los sujetos de estudio, recuperando un análisis de frecuencias, para establecer las teorías implícitas que más dominan en los profesores investigados. Durante el desarrollo de esta ponencia se comprueba estadísticamente la relación causal de</w:t>
      </w:r>
      <w:r w:rsidR="007821FE">
        <w:rPr>
          <w:rFonts w:ascii="Arial" w:hAnsi="Arial" w:cs="Arial"/>
          <w:sz w:val="24"/>
          <w:szCs w:val="24"/>
        </w:rPr>
        <w:t xml:space="preserve"> las variables independientes</w:t>
      </w:r>
      <w:r>
        <w:rPr>
          <w:rFonts w:ascii="Arial" w:hAnsi="Arial" w:cs="Arial"/>
          <w:sz w:val="24"/>
          <w:szCs w:val="24"/>
        </w:rPr>
        <w:t xml:space="preserve"> sexo, años de servicio</w:t>
      </w:r>
      <w:r w:rsidR="00673B19">
        <w:rPr>
          <w:rFonts w:ascii="Arial" w:hAnsi="Arial" w:cs="Arial"/>
          <w:sz w:val="24"/>
          <w:szCs w:val="24"/>
        </w:rPr>
        <w:t>, grado que atiende</w:t>
      </w:r>
      <w:r>
        <w:rPr>
          <w:rFonts w:ascii="Arial" w:hAnsi="Arial" w:cs="Arial"/>
          <w:sz w:val="24"/>
          <w:szCs w:val="24"/>
        </w:rPr>
        <w:t xml:space="preserve"> y la organización de la escuela</w:t>
      </w:r>
      <w:r w:rsidR="007821FE">
        <w:rPr>
          <w:rFonts w:ascii="Arial" w:hAnsi="Arial" w:cs="Arial"/>
          <w:sz w:val="24"/>
          <w:szCs w:val="24"/>
        </w:rPr>
        <w:t xml:space="preserve"> sobre la variable dependiente que es la teoría implícita. </w:t>
      </w:r>
    </w:p>
    <w:p w:rsidR="007821FE" w:rsidRPr="002C66A4" w:rsidRDefault="007821FE" w:rsidP="007821FE">
      <w:pPr>
        <w:autoSpaceDE w:val="0"/>
        <w:autoSpaceDN w:val="0"/>
        <w:adjustRightInd w:val="0"/>
        <w:spacing w:after="0" w:line="480" w:lineRule="auto"/>
        <w:jc w:val="both"/>
        <w:rPr>
          <w:rFonts w:ascii="Arial" w:hAnsi="Arial" w:cs="Arial"/>
          <w:i/>
          <w:color w:val="000000" w:themeColor="text1"/>
          <w:sz w:val="24"/>
          <w:szCs w:val="24"/>
        </w:rPr>
      </w:pPr>
      <w:r w:rsidRPr="002C66A4">
        <w:rPr>
          <w:rFonts w:ascii="Arial" w:hAnsi="Arial" w:cs="Arial"/>
          <w:i/>
          <w:color w:val="000000" w:themeColor="text1"/>
          <w:sz w:val="24"/>
          <w:szCs w:val="24"/>
        </w:rPr>
        <w:t>Objetivo del estudio</w:t>
      </w:r>
    </w:p>
    <w:p w:rsidR="005A37A3" w:rsidRDefault="005A37A3" w:rsidP="005A37A3">
      <w:pPr>
        <w:autoSpaceDE w:val="0"/>
        <w:autoSpaceDN w:val="0"/>
        <w:adjustRightInd w:val="0"/>
        <w:spacing w:after="0" w:line="480" w:lineRule="auto"/>
        <w:ind w:firstLine="708"/>
        <w:jc w:val="both"/>
        <w:rPr>
          <w:rFonts w:ascii="Arial" w:hAnsi="Arial" w:cs="Arial"/>
          <w:color w:val="000000" w:themeColor="text1"/>
          <w:sz w:val="24"/>
          <w:szCs w:val="24"/>
        </w:rPr>
      </w:pPr>
      <w:r>
        <w:rPr>
          <w:rFonts w:ascii="Arial" w:hAnsi="Arial" w:cs="Arial"/>
          <w:color w:val="000000" w:themeColor="text1"/>
          <w:sz w:val="24"/>
          <w:szCs w:val="24"/>
        </w:rPr>
        <w:t>El objetivo de esta investigación es determinar las relaciones causales de las variables independientes (sexo, años de servicio, grado que atiende y organización de la escuela) sobre la variable dependiente (teorías implícitas).</w:t>
      </w:r>
    </w:p>
    <w:p w:rsidR="007821FE" w:rsidRDefault="007821FE" w:rsidP="007821FE">
      <w:pPr>
        <w:spacing w:line="480" w:lineRule="auto"/>
        <w:jc w:val="both"/>
        <w:rPr>
          <w:rFonts w:ascii="Arial" w:hAnsi="Arial" w:cs="Arial"/>
          <w:i/>
          <w:sz w:val="24"/>
        </w:rPr>
      </w:pPr>
      <w:r>
        <w:rPr>
          <w:rFonts w:ascii="Arial" w:hAnsi="Arial" w:cs="Arial"/>
          <w:i/>
          <w:sz w:val="24"/>
        </w:rPr>
        <w:t>Preguntas de investigación</w:t>
      </w:r>
    </w:p>
    <w:p w:rsidR="005A37A3" w:rsidRDefault="005A37A3" w:rsidP="005A37A3">
      <w:pPr>
        <w:spacing w:line="480" w:lineRule="auto"/>
        <w:ind w:firstLine="708"/>
        <w:jc w:val="both"/>
        <w:rPr>
          <w:rFonts w:ascii="Arial" w:hAnsi="Arial" w:cs="Arial"/>
          <w:color w:val="000000" w:themeColor="text1"/>
          <w:sz w:val="24"/>
          <w:szCs w:val="24"/>
        </w:rPr>
      </w:pPr>
      <w:r>
        <w:rPr>
          <w:rFonts w:ascii="Arial" w:hAnsi="Arial" w:cs="Arial"/>
          <w:sz w:val="24"/>
        </w:rPr>
        <w:t>A partir de estos intereses, se plantean las siguientes</w:t>
      </w:r>
      <w:r>
        <w:rPr>
          <w:rFonts w:ascii="Arial" w:hAnsi="Arial" w:cs="Arial"/>
          <w:color w:val="000000" w:themeColor="text1"/>
          <w:sz w:val="24"/>
          <w:szCs w:val="24"/>
        </w:rPr>
        <w:t xml:space="preserve"> preguntas de investigación:</w:t>
      </w:r>
    </w:p>
    <w:p w:rsidR="005A37A3" w:rsidRDefault="005A37A3" w:rsidP="005A37A3">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¿Cuál es la teoría implícita dominante en los sujetos de estudio?</w:t>
      </w:r>
    </w:p>
    <w:p w:rsidR="005A37A3" w:rsidRDefault="005A37A3" w:rsidP="005A37A3">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¿Cómo influye el sexo del sujeto en el tipo de teoría implícita construida?</w:t>
      </w:r>
    </w:p>
    <w:p w:rsidR="005A37A3" w:rsidRDefault="005A37A3" w:rsidP="005A37A3">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¿Cómo influye el rango de los años de servicio en el tipo de teoría implícita construida?</w:t>
      </w:r>
    </w:p>
    <w:p w:rsidR="005A37A3" w:rsidRDefault="005A37A3" w:rsidP="005A37A3">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¿Cómo influye el grado que atiende en el tipo de teoría implícita construida?</w:t>
      </w:r>
    </w:p>
    <w:p w:rsidR="005A37A3" w:rsidRDefault="005A37A3" w:rsidP="005A37A3">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¿Cómo influye la estructura de la escuela en el tipo de teoría implícita construida?</w:t>
      </w:r>
    </w:p>
    <w:p w:rsidR="007821FE" w:rsidRPr="002C66A4" w:rsidRDefault="007821FE" w:rsidP="007821FE">
      <w:pPr>
        <w:autoSpaceDE w:val="0"/>
        <w:autoSpaceDN w:val="0"/>
        <w:adjustRightInd w:val="0"/>
        <w:spacing w:after="0" w:line="480" w:lineRule="auto"/>
        <w:jc w:val="both"/>
        <w:rPr>
          <w:rFonts w:ascii="Arial" w:hAnsi="Arial" w:cs="Arial"/>
          <w:i/>
          <w:color w:val="000000" w:themeColor="text1"/>
          <w:sz w:val="24"/>
          <w:szCs w:val="24"/>
        </w:rPr>
      </w:pPr>
      <w:r w:rsidRPr="002C66A4">
        <w:rPr>
          <w:rFonts w:ascii="Arial" w:hAnsi="Arial" w:cs="Arial"/>
          <w:i/>
          <w:color w:val="000000" w:themeColor="text1"/>
          <w:sz w:val="24"/>
          <w:szCs w:val="24"/>
        </w:rPr>
        <w:t>Variables del estudio</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VI1 = Sexo</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VI2 =Años de servicio</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VI3= Grado que atiende</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VI4= Organización de la escuela</w:t>
      </w:r>
    </w:p>
    <w:p w:rsidR="007821FE" w:rsidRPr="002C66A4" w:rsidRDefault="007821FE" w:rsidP="007821FE">
      <w:pPr>
        <w:autoSpaceDE w:val="0"/>
        <w:autoSpaceDN w:val="0"/>
        <w:adjustRightInd w:val="0"/>
        <w:spacing w:after="0" w:line="480" w:lineRule="auto"/>
        <w:jc w:val="both"/>
        <w:rPr>
          <w:rFonts w:ascii="Arial" w:hAnsi="Arial" w:cs="Arial"/>
          <w:i/>
          <w:color w:val="000000" w:themeColor="text1"/>
          <w:sz w:val="24"/>
          <w:szCs w:val="24"/>
        </w:rPr>
      </w:pPr>
      <w:r w:rsidRPr="002C66A4">
        <w:rPr>
          <w:rFonts w:ascii="Arial" w:hAnsi="Arial" w:cs="Arial"/>
          <w:i/>
          <w:color w:val="000000" w:themeColor="text1"/>
          <w:sz w:val="24"/>
          <w:szCs w:val="24"/>
        </w:rPr>
        <w:t>Hipótesis:</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H1: El sexo del sujeto influye en el tipo de teoría implícita construida.</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H2: El rango de años de servicio influye en el tipo de teoría implícita construida</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H3: El grado que atiende el profesor influye en su teoría implícita construida.</w:t>
      </w:r>
    </w:p>
    <w:p w:rsidR="007821FE" w:rsidRDefault="007821FE" w:rsidP="007821FE">
      <w:p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H4: La organización de la escuela influye en el tipo de teoría implícita construida.</w:t>
      </w:r>
    </w:p>
    <w:p w:rsidR="00673B19" w:rsidRPr="00673B19" w:rsidRDefault="00673B19" w:rsidP="00673B19">
      <w:pPr>
        <w:widowControl w:val="0"/>
        <w:autoSpaceDE w:val="0"/>
        <w:autoSpaceDN w:val="0"/>
        <w:adjustRightInd w:val="0"/>
        <w:spacing w:before="100" w:after="100" w:line="480" w:lineRule="auto"/>
        <w:jc w:val="both"/>
        <w:rPr>
          <w:rFonts w:ascii="Arial" w:hAnsi="Arial" w:cs="Arial"/>
          <w:i/>
          <w:sz w:val="24"/>
          <w:szCs w:val="24"/>
        </w:rPr>
      </w:pPr>
      <w:r>
        <w:rPr>
          <w:rFonts w:ascii="Arial" w:hAnsi="Arial" w:cs="Arial"/>
          <w:i/>
          <w:sz w:val="24"/>
          <w:szCs w:val="24"/>
        </w:rPr>
        <w:t>Marco teórico</w:t>
      </w:r>
    </w:p>
    <w:p w:rsidR="005A37A3" w:rsidRDefault="005A37A3" w:rsidP="005A37A3">
      <w:pPr>
        <w:widowControl w:val="0"/>
        <w:autoSpaceDE w:val="0"/>
        <w:autoSpaceDN w:val="0"/>
        <w:adjustRightInd w:val="0"/>
        <w:spacing w:before="100" w:after="100" w:line="480" w:lineRule="auto"/>
        <w:ind w:firstLine="708"/>
        <w:jc w:val="both"/>
        <w:rPr>
          <w:rFonts w:ascii="Arial" w:hAnsi="Arial" w:cs="Arial"/>
          <w:sz w:val="24"/>
          <w:szCs w:val="24"/>
        </w:rPr>
      </w:pPr>
      <w:r>
        <w:rPr>
          <w:rFonts w:ascii="Arial" w:hAnsi="Arial" w:cs="Arial"/>
          <w:sz w:val="24"/>
          <w:szCs w:val="24"/>
        </w:rPr>
        <w:t>La</w:t>
      </w:r>
      <w:r w:rsidRPr="009D26D5">
        <w:rPr>
          <w:rFonts w:ascii="Arial" w:hAnsi="Arial" w:cs="Arial"/>
          <w:sz w:val="24"/>
          <w:szCs w:val="24"/>
        </w:rPr>
        <w:t>s teorías implícitas, también llamadas teorías ingenuas, teorías espontáneas, teoría</w:t>
      </w:r>
      <w:r>
        <w:rPr>
          <w:rFonts w:ascii="Arial" w:hAnsi="Arial" w:cs="Arial"/>
          <w:sz w:val="24"/>
          <w:szCs w:val="24"/>
        </w:rPr>
        <w:t xml:space="preserve">s causales y teorías intuitivas </w:t>
      </w:r>
      <w:r w:rsidRPr="009D26D5">
        <w:rPr>
          <w:rFonts w:ascii="Arial" w:hAnsi="Arial" w:cs="Arial"/>
          <w:sz w:val="24"/>
          <w:szCs w:val="24"/>
        </w:rPr>
        <w:t xml:space="preserve">(Rodríguez y González, 1995; Pozo, 1996) son conexiones entre unidades de información aprendidas implícitamente por asociación, a partir de experiencias en el seno de grupos sociales reducidos próximos al individuo. Las teorías implícitas se caracterizan por basarse en información de tipo episódico o autobiográfico, ser muy flexibles frente a las demandas o situaciones en que son utilizadas y presentar ciertas normas o convencionalismos en sus contenidos, los cuales representarían los del grupo social </w:t>
      </w:r>
      <w:r w:rsidRPr="009D26D5">
        <w:rPr>
          <w:rFonts w:ascii="Arial" w:hAnsi="Arial" w:cs="Arial"/>
          <w:sz w:val="24"/>
          <w:szCs w:val="24"/>
        </w:rPr>
        <w:lastRenderedPageBreak/>
        <w:t>al c</w:t>
      </w:r>
      <w:r>
        <w:rPr>
          <w:rFonts w:ascii="Arial" w:hAnsi="Arial" w:cs="Arial"/>
          <w:sz w:val="24"/>
          <w:szCs w:val="24"/>
        </w:rPr>
        <w:t>ual pertenecería el individuo (</w:t>
      </w:r>
      <w:r w:rsidRPr="009D26D5">
        <w:rPr>
          <w:rFonts w:ascii="Arial" w:hAnsi="Arial" w:cs="Arial"/>
          <w:sz w:val="24"/>
          <w:szCs w:val="24"/>
        </w:rPr>
        <w:t>Rodrigo, Rodríguez y Marrero, 1993). Las teorías implícitas son utilizadas por los individuos para buscar expli</w:t>
      </w:r>
      <w:r>
        <w:rPr>
          <w:rFonts w:ascii="Arial" w:hAnsi="Arial" w:cs="Arial"/>
          <w:sz w:val="24"/>
          <w:szCs w:val="24"/>
        </w:rPr>
        <w:t>caciones causales a problemas (Pozo, 1997)</w:t>
      </w:r>
      <w:r w:rsidRPr="009D26D5">
        <w:rPr>
          <w:rFonts w:ascii="Arial" w:hAnsi="Arial" w:cs="Arial"/>
          <w:sz w:val="24"/>
          <w:szCs w:val="24"/>
        </w:rPr>
        <w:t>, interpretar situaciones, realizar inferencias sobre sucesos y</w:t>
      </w:r>
      <w:r>
        <w:rPr>
          <w:rFonts w:ascii="Arial" w:hAnsi="Arial" w:cs="Arial"/>
          <w:sz w:val="24"/>
          <w:szCs w:val="24"/>
        </w:rPr>
        <w:t xml:space="preserve"> planificar el comportamiento (</w:t>
      </w:r>
      <w:r w:rsidRPr="009D26D5">
        <w:rPr>
          <w:rFonts w:ascii="Arial" w:hAnsi="Arial" w:cs="Arial"/>
          <w:sz w:val="24"/>
          <w:szCs w:val="24"/>
        </w:rPr>
        <w:t xml:space="preserve">Rodrigo, Rodríguez y Marrero, 1993). </w:t>
      </w:r>
      <w:r>
        <w:rPr>
          <w:rFonts w:ascii="Arial" w:hAnsi="Arial" w:cs="Arial"/>
          <w:sz w:val="24"/>
          <w:szCs w:val="24"/>
        </w:rPr>
        <w:t>Se ubican, por lo tanto en los saberes experienciales de los profesores.</w:t>
      </w:r>
    </w:p>
    <w:p w:rsidR="00673B19" w:rsidRDefault="005A37A3" w:rsidP="00222A34">
      <w:pPr>
        <w:widowControl w:val="0"/>
        <w:autoSpaceDE w:val="0"/>
        <w:autoSpaceDN w:val="0"/>
        <w:adjustRightInd w:val="0"/>
        <w:spacing w:before="100" w:after="100" w:line="480" w:lineRule="auto"/>
        <w:jc w:val="both"/>
        <w:rPr>
          <w:rFonts w:ascii="Arial" w:hAnsi="Arial" w:cs="Arial"/>
          <w:sz w:val="24"/>
          <w:szCs w:val="24"/>
        </w:rPr>
      </w:pPr>
      <w:r>
        <w:rPr>
          <w:rFonts w:ascii="Arial" w:hAnsi="Arial" w:cs="Arial"/>
          <w:sz w:val="24"/>
          <w:szCs w:val="24"/>
        </w:rPr>
        <w:tab/>
        <w:t>Vilanova, García y Señoriño (2007) exploran en el cuestionario de dilemas tres tipos de teorías implícitas: teoría directa, teoría interpretativa y teoría constructivista. En la siguiente tabla se presentan las características principales de cada teoría implícita.</w:t>
      </w:r>
    </w:p>
    <w:p w:rsidR="00673B19" w:rsidRDefault="00673B19" w:rsidP="00222A34">
      <w:pPr>
        <w:widowControl w:val="0"/>
        <w:autoSpaceDE w:val="0"/>
        <w:autoSpaceDN w:val="0"/>
        <w:adjustRightInd w:val="0"/>
        <w:spacing w:before="100" w:after="100" w:line="480" w:lineRule="auto"/>
        <w:jc w:val="both"/>
        <w:rPr>
          <w:rFonts w:ascii="Arial" w:hAnsi="Arial" w:cs="Arial"/>
          <w:sz w:val="24"/>
          <w:szCs w:val="24"/>
        </w:rPr>
      </w:pPr>
    </w:p>
    <w:p w:rsidR="00D74175" w:rsidRDefault="005B450F" w:rsidP="00222A34">
      <w:pPr>
        <w:widowControl w:val="0"/>
        <w:autoSpaceDE w:val="0"/>
        <w:autoSpaceDN w:val="0"/>
        <w:adjustRightInd w:val="0"/>
        <w:spacing w:before="100" w:after="100" w:line="480" w:lineRule="auto"/>
        <w:jc w:val="both"/>
        <w:rPr>
          <w:rFonts w:ascii="Arial" w:hAnsi="Arial" w:cs="Arial"/>
          <w:sz w:val="24"/>
          <w:szCs w:val="24"/>
        </w:rPr>
      </w:pPr>
      <w:r w:rsidRPr="005A37A3">
        <w:rPr>
          <w:rFonts w:ascii="Arial" w:hAnsi="Arial" w:cs="Arial"/>
          <w:i/>
          <w:sz w:val="24"/>
          <w:szCs w:val="24"/>
        </w:rPr>
        <w:t>Tabla 1.</w:t>
      </w:r>
      <w:r w:rsidR="00D74175">
        <w:rPr>
          <w:rFonts w:ascii="Arial" w:hAnsi="Arial" w:cs="Arial"/>
          <w:sz w:val="24"/>
          <w:szCs w:val="24"/>
        </w:rPr>
        <w:t>Teorías implícitas del instrumento de Vilanova, García y Señoriño (2007).</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7"/>
        <w:gridCol w:w="2278"/>
        <w:gridCol w:w="2278"/>
        <w:gridCol w:w="2278"/>
      </w:tblGrid>
      <w:tr w:rsidR="00D74175" w:rsidTr="005B450F">
        <w:tc>
          <w:tcPr>
            <w:tcW w:w="2277"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p>
        </w:tc>
        <w:tc>
          <w:tcPr>
            <w:tcW w:w="2278"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Teoría directa</w:t>
            </w:r>
          </w:p>
        </w:tc>
        <w:tc>
          <w:tcPr>
            <w:tcW w:w="2278"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Teoría interpretativa</w:t>
            </w:r>
          </w:p>
        </w:tc>
        <w:tc>
          <w:tcPr>
            <w:tcW w:w="2278"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Teoría constructivista</w:t>
            </w:r>
          </w:p>
        </w:tc>
      </w:tr>
      <w:tr w:rsidR="00D74175" w:rsidTr="005B450F">
        <w:tc>
          <w:tcPr>
            <w:tcW w:w="2277"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Características de la teoría implícita</w:t>
            </w:r>
          </w:p>
        </w:tc>
        <w:tc>
          <w:tcPr>
            <w:tcW w:w="2278"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Aprender es obtener la copia y fiel de un objeto. Implica llegar al resultado correcto sin considerar los procedimientos seguidos.</w:t>
            </w:r>
          </w:p>
        </w:tc>
        <w:tc>
          <w:tcPr>
            <w:tcW w:w="2278"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Aprender es obtener la copia de un objeto. Pero sujeta a las limitaciones del procesamiento. Prioriza el resultado correcto, pero acepta distintos procedimientos para alcanzarlo.</w:t>
            </w:r>
          </w:p>
        </w:tc>
        <w:tc>
          <w:tcPr>
            <w:tcW w:w="2278" w:type="dxa"/>
            <w:tcBorders>
              <w:top w:val="single" w:sz="4" w:space="0" w:color="auto"/>
              <w:bottom w:val="single" w:sz="4" w:space="0" w:color="auto"/>
            </w:tcBorders>
          </w:tcPr>
          <w:p w:rsidR="00D74175" w:rsidRDefault="00D74175" w:rsidP="00D74175">
            <w:pPr>
              <w:widowControl w:val="0"/>
              <w:autoSpaceDE w:val="0"/>
              <w:autoSpaceDN w:val="0"/>
              <w:adjustRightInd w:val="0"/>
              <w:spacing w:before="100" w:after="100"/>
              <w:jc w:val="both"/>
              <w:rPr>
                <w:rFonts w:ascii="Arial" w:hAnsi="Arial" w:cs="Arial"/>
                <w:sz w:val="24"/>
                <w:szCs w:val="24"/>
              </w:rPr>
            </w:pPr>
            <w:r>
              <w:rPr>
                <w:rFonts w:ascii="Arial" w:hAnsi="Arial" w:cs="Arial"/>
                <w:sz w:val="24"/>
                <w:szCs w:val="24"/>
              </w:rPr>
              <w:t>Aprender es representarse el objeto necesariamente recreándolo. Se prioriza la utilización de estrategias adecuadas sobre el resultado.</w:t>
            </w:r>
          </w:p>
        </w:tc>
      </w:tr>
    </w:tbl>
    <w:p w:rsidR="00D74175" w:rsidRDefault="00D74175" w:rsidP="00E774FA">
      <w:pPr>
        <w:widowControl w:val="0"/>
        <w:autoSpaceDE w:val="0"/>
        <w:autoSpaceDN w:val="0"/>
        <w:adjustRightInd w:val="0"/>
        <w:spacing w:before="100" w:after="100" w:line="240" w:lineRule="auto"/>
        <w:jc w:val="both"/>
        <w:rPr>
          <w:rFonts w:ascii="Arial" w:hAnsi="Arial" w:cs="Arial"/>
          <w:szCs w:val="24"/>
        </w:rPr>
      </w:pPr>
      <w:r w:rsidRPr="00E774FA">
        <w:rPr>
          <w:rFonts w:ascii="Arial" w:hAnsi="Arial" w:cs="Arial"/>
          <w:szCs w:val="24"/>
        </w:rPr>
        <w:t xml:space="preserve">Fuente: Adaptación de Vilanova, </w:t>
      </w:r>
      <w:r w:rsidR="00E774FA" w:rsidRPr="00E774FA">
        <w:rPr>
          <w:rFonts w:ascii="Arial" w:hAnsi="Arial" w:cs="Arial"/>
          <w:szCs w:val="24"/>
        </w:rPr>
        <w:t xml:space="preserve">García y Señoriño (2007). Concepciones acerca del aprendizaje: diseño y validación de un cuestionario para profesores en formación. Revista Electrónica de Investigación Educativa, 9 (2). </w:t>
      </w:r>
      <w:r w:rsidR="00E774FA">
        <w:rPr>
          <w:rFonts w:ascii="Arial" w:hAnsi="Arial" w:cs="Arial"/>
          <w:szCs w:val="24"/>
        </w:rPr>
        <w:t>p</w:t>
      </w:r>
      <w:r w:rsidR="00E774FA" w:rsidRPr="00E774FA">
        <w:rPr>
          <w:rFonts w:ascii="Arial" w:hAnsi="Arial" w:cs="Arial"/>
          <w:szCs w:val="24"/>
        </w:rPr>
        <w:t>ág. 18.</w:t>
      </w:r>
    </w:p>
    <w:p w:rsidR="00F5419B" w:rsidRDefault="00F5419B" w:rsidP="00A45736">
      <w:pPr>
        <w:widowControl w:val="0"/>
        <w:autoSpaceDE w:val="0"/>
        <w:autoSpaceDN w:val="0"/>
        <w:adjustRightInd w:val="0"/>
        <w:spacing w:before="100" w:after="100" w:line="480" w:lineRule="auto"/>
        <w:ind w:firstLine="708"/>
        <w:jc w:val="both"/>
        <w:rPr>
          <w:rFonts w:ascii="Arial" w:hAnsi="Arial" w:cs="Arial"/>
          <w:sz w:val="24"/>
          <w:szCs w:val="24"/>
        </w:rPr>
      </w:pPr>
    </w:p>
    <w:p w:rsidR="006142D1" w:rsidRDefault="006123AA" w:rsidP="00A45736">
      <w:pPr>
        <w:widowControl w:val="0"/>
        <w:autoSpaceDE w:val="0"/>
        <w:autoSpaceDN w:val="0"/>
        <w:adjustRightInd w:val="0"/>
        <w:spacing w:before="100" w:after="100" w:line="480" w:lineRule="auto"/>
        <w:ind w:firstLine="708"/>
        <w:jc w:val="both"/>
        <w:rPr>
          <w:rFonts w:ascii="Arial" w:hAnsi="Arial" w:cs="Arial"/>
          <w:sz w:val="24"/>
          <w:szCs w:val="24"/>
        </w:rPr>
      </w:pPr>
      <w:r>
        <w:rPr>
          <w:rFonts w:ascii="Arial" w:hAnsi="Arial" w:cs="Arial"/>
          <w:sz w:val="24"/>
          <w:szCs w:val="24"/>
        </w:rPr>
        <w:t>La teoría directa según Pozo y Scheuer (1999) citado por Pozo, J. (</w:t>
      </w:r>
      <w:r w:rsidR="00D57CF8">
        <w:rPr>
          <w:rFonts w:ascii="Arial" w:hAnsi="Arial" w:cs="Arial"/>
          <w:sz w:val="24"/>
          <w:szCs w:val="24"/>
        </w:rPr>
        <w:t>2006: 230</w:t>
      </w:r>
      <w:r>
        <w:rPr>
          <w:rFonts w:ascii="Arial" w:hAnsi="Arial" w:cs="Arial"/>
          <w:sz w:val="24"/>
          <w:szCs w:val="24"/>
        </w:rPr>
        <w:t xml:space="preserve">) </w:t>
      </w:r>
      <w:r w:rsidR="00D57CF8">
        <w:rPr>
          <w:rFonts w:ascii="Arial" w:hAnsi="Arial" w:cs="Arial"/>
          <w:sz w:val="24"/>
          <w:szCs w:val="24"/>
        </w:rPr>
        <w:lastRenderedPageBreak/>
        <w:t xml:space="preserve">“se reduce a la copia de resultados o conductas, sin la mediación de ningún proceso psicológico (…) aprender es imitar a la realidad, copiando ya sean conocimientos o acciones, de forma que la ayuda social –o pedagogía implícita- exigida es meramente transmisiva”. </w:t>
      </w:r>
      <w:r w:rsidR="008D76D7">
        <w:rPr>
          <w:rFonts w:ascii="Arial" w:hAnsi="Arial" w:cs="Arial"/>
          <w:sz w:val="24"/>
          <w:szCs w:val="24"/>
        </w:rPr>
        <w:t xml:space="preserve"> Esta teoría implícita es la que orienta las clases consideradas como tradicionales.</w:t>
      </w:r>
    </w:p>
    <w:p w:rsidR="00A45736" w:rsidRDefault="00A45736" w:rsidP="00A45736">
      <w:pPr>
        <w:widowControl w:val="0"/>
        <w:autoSpaceDE w:val="0"/>
        <w:autoSpaceDN w:val="0"/>
        <w:adjustRightInd w:val="0"/>
        <w:spacing w:before="100" w:after="100" w:line="480" w:lineRule="auto"/>
        <w:ind w:firstLine="708"/>
        <w:jc w:val="both"/>
        <w:rPr>
          <w:rFonts w:ascii="Arial" w:hAnsi="Arial" w:cs="Arial"/>
          <w:sz w:val="24"/>
          <w:szCs w:val="24"/>
        </w:rPr>
      </w:pPr>
      <w:r>
        <w:rPr>
          <w:rFonts w:ascii="Arial" w:hAnsi="Arial" w:cs="Arial"/>
          <w:sz w:val="24"/>
          <w:szCs w:val="24"/>
        </w:rPr>
        <w:t xml:space="preserve">En la teoría interpretativa, el aprendizaje </w:t>
      </w:r>
      <w:r w:rsidR="00AD2974">
        <w:rPr>
          <w:rFonts w:ascii="Arial" w:hAnsi="Arial" w:cs="Arial"/>
          <w:sz w:val="24"/>
          <w:szCs w:val="24"/>
        </w:rPr>
        <w:t>es el resultado de la actividad personal del aprendiz, en el que se desarrollan ciertos procesos cognitivos, como motivación, atención, aprendizaje y memoria, entre otros. Sin embargo, y retomando a Pozo (2006), epistemológicamente se mantiene una estructura similar a la teoría directa.</w:t>
      </w:r>
    </w:p>
    <w:p w:rsidR="00AD2974" w:rsidRDefault="00AD2974" w:rsidP="00A45736">
      <w:pPr>
        <w:widowControl w:val="0"/>
        <w:autoSpaceDE w:val="0"/>
        <w:autoSpaceDN w:val="0"/>
        <w:adjustRightInd w:val="0"/>
        <w:spacing w:before="100" w:after="100" w:line="480" w:lineRule="auto"/>
        <w:ind w:firstLine="708"/>
        <w:jc w:val="both"/>
        <w:rPr>
          <w:rFonts w:ascii="Arial" w:hAnsi="Arial" w:cs="Arial"/>
          <w:sz w:val="24"/>
          <w:szCs w:val="24"/>
        </w:rPr>
      </w:pPr>
      <w:r>
        <w:rPr>
          <w:rFonts w:ascii="Arial" w:hAnsi="Arial" w:cs="Arial"/>
          <w:sz w:val="24"/>
          <w:szCs w:val="24"/>
        </w:rPr>
        <w:t xml:space="preserve">En la teoría constructivista, </w:t>
      </w:r>
      <w:r w:rsidR="00F5419B">
        <w:rPr>
          <w:rFonts w:ascii="Arial" w:hAnsi="Arial" w:cs="Arial"/>
          <w:sz w:val="24"/>
          <w:szCs w:val="24"/>
        </w:rPr>
        <w:t>el aprendizaje se reflexiona como un sistema complejo y dinámico de procesos de interacción que debe ser regulado por el sujeto cognoscente (Pozo, J. y Pérez, M. 2009).</w:t>
      </w:r>
    </w:p>
    <w:p w:rsidR="00275656" w:rsidRPr="00275656" w:rsidRDefault="00275656" w:rsidP="00222A34">
      <w:pPr>
        <w:spacing w:line="480" w:lineRule="auto"/>
        <w:jc w:val="both"/>
        <w:rPr>
          <w:rFonts w:ascii="Arial" w:hAnsi="Arial" w:cs="Arial"/>
          <w:i/>
          <w:sz w:val="24"/>
        </w:rPr>
      </w:pPr>
      <w:r>
        <w:rPr>
          <w:rFonts w:ascii="Arial" w:hAnsi="Arial" w:cs="Arial"/>
          <w:i/>
          <w:sz w:val="24"/>
        </w:rPr>
        <w:t>Antecedentes</w:t>
      </w:r>
    </w:p>
    <w:p w:rsidR="005A37A3" w:rsidRDefault="005A37A3" w:rsidP="005A37A3">
      <w:pPr>
        <w:spacing w:line="480" w:lineRule="auto"/>
        <w:ind w:firstLine="708"/>
        <w:jc w:val="both"/>
        <w:rPr>
          <w:rFonts w:ascii="Arial" w:hAnsi="Arial" w:cs="Arial"/>
          <w:sz w:val="24"/>
        </w:rPr>
      </w:pPr>
      <w:r>
        <w:rPr>
          <w:rFonts w:ascii="Arial" w:hAnsi="Arial" w:cs="Arial"/>
          <w:sz w:val="24"/>
        </w:rPr>
        <w:t xml:space="preserve">Los estudios sobre el pensamiento del profesor no son recientes. Existen varias investigaciones y referentes teóricos que recuperan la reflexión en torno a las creencias, teorías implícitas y representaciones sociales de los profesores. </w:t>
      </w:r>
    </w:p>
    <w:p w:rsidR="005A37A3" w:rsidRDefault="005A37A3" w:rsidP="005A37A3">
      <w:pPr>
        <w:spacing w:line="480" w:lineRule="auto"/>
        <w:ind w:firstLine="708"/>
        <w:jc w:val="both"/>
        <w:rPr>
          <w:rFonts w:ascii="Arial" w:hAnsi="Arial" w:cs="Arial"/>
          <w:sz w:val="24"/>
        </w:rPr>
      </w:pPr>
      <w:r>
        <w:rPr>
          <w:rFonts w:ascii="Arial" w:hAnsi="Arial" w:cs="Arial"/>
          <w:sz w:val="24"/>
        </w:rPr>
        <w:t xml:space="preserve">En México, se han realizado algunas investigaciones explorando las teorías implícitas del profesorado en distintos niveles educativos, empleando el cuestionario de dilemas creado por Vilanova, García y Señoriño (2007). </w:t>
      </w:r>
    </w:p>
    <w:p w:rsidR="005A37A3" w:rsidRPr="00275656" w:rsidRDefault="005A37A3" w:rsidP="005A37A3">
      <w:pPr>
        <w:spacing w:line="480" w:lineRule="auto"/>
        <w:ind w:firstLine="708"/>
        <w:jc w:val="both"/>
        <w:rPr>
          <w:rFonts w:ascii="Arial" w:hAnsi="Arial" w:cs="Arial"/>
          <w:sz w:val="24"/>
        </w:rPr>
      </w:pPr>
      <w:r w:rsidRPr="00275656">
        <w:rPr>
          <w:rFonts w:ascii="Arial" w:hAnsi="Arial" w:cs="Arial"/>
          <w:sz w:val="24"/>
        </w:rPr>
        <w:t xml:space="preserve">Miranda, J. B., Galván, A., Miranda, J. F. y Quiroz, C.(2009) presentaron un estudio exploratorio </w:t>
      </w:r>
      <w:r>
        <w:rPr>
          <w:rFonts w:ascii="Arial" w:hAnsi="Arial" w:cs="Arial"/>
          <w:sz w:val="24"/>
        </w:rPr>
        <w:t xml:space="preserve">de manera preliminar </w:t>
      </w:r>
      <w:r w:rsidRPr="00275656">
        <w:rPr>
          <w:rFonts w:ascii="Arial" w:hAnsi="Arial" w:cs="Arial"/>
          <w:sz w:val="24"/>
        </w:rPr>
        <w:t xml:space="preserve">sobre las teorías implícitas de académicos </w:t>
      </w:r>
      <w:r w:rsidRPr="00275656">
        <w:rPr>
          <w:rFonts w:ascii="Arial" w:hAnsi="Arial" w:cs="Arial"/>
          <w:sz w:val="24"/>
        </w:rPr>
        <w:lastRenderedPageBreak/>
        <w:t xml:space="preserve">del </w:t>
      </w:r>
      <w:r w:rsidRPr="00275656">
        <w:rPr>
          <w:rFonts w:ascii="Arial" w:hAnsi="Arial" w:cs="Arial"/>
          <w:sz w:val="24"/>
          <w:szCs w:val="24"/>
        </w:rPr>
        <w:t xml:space="preserve">ITSON CID-Navojoa en coordinación con la Jefatura de Departamento Académico. El objetivo general </w:t>
      </w:r>
      <w:r>
        <w:rPr>
          <w:rFonts w:ascii="Arial" w:hAnsi="Arial" w:cs="Arial"/>
          <w:sz w:val="24"/>
          <w:szCs w:val="24"/>
        </w:rPr>
        <w:t xml:space="preserve">del estudio fue </w:t>
      </w:r>
      <w:r w:rsidRPr="00275656">
        <w:rPr>
          <w:rFonts w:ascii="Arial" w:hAnsi="Arial" w:cs="Arial"/>
          <w:sz w:val="24"/>
          <w:szCs w:val="24"/>
        </w:rPr>
        <w:t>determinar cuáles son las academias que se encuentran trabajando bajo un paradigma directo del aprendizaje, por las implicaciones negativas que para la práctica docente tiene esta perspectiva, con miras a definir las necesidades de capacitación que present</w:t>
      </w:r>
      <w:r>
        <w:rPr>
          <w:rFonts w:ascii="Arial" w:hAnsi="Arial" w:cs="Arial"/>
          <w:sz w:val="24"/>
          <w:szCs w:val="24"/>
        </w:rPr>
        <w:t>aban</w:t>
      </w:r>
      <w:r w:rsidRPr="00275656">
        <w:rPr>
          <w:rFonts w:ascii="Arial" w:hAnsi="Arial" w:cs="Arial"/>
          <w:sz w:val="24"/>
          <w:szCs w:val="24"/>
        </w:rPr>
        <w:t xml:space="preserve"> las academias resultantes. Los sujetos de la investigación </w:t>
      </w:r>
      <w:r>
        <w:rPr>
          <w:rFonts w:ascii="Arial" w:hAnsi="Arial" w:cs="Arial"/>
          <w:sz w:val="24"/>
          <w:szCs w:val="24"/>
        </w:rPr>
        <w:t>fueron</w:t>
      </w:r>
      <w:r w:rsidRPr="00275656">
        <w:rPr>
          <w:rFonts w:ascii="Arial" w:hAnsi="Arial" w:cs="Arial"/>
          <w:sz w:val="24"/>
          <w:szCs w:val="24"/>
        </w:rPr>
        <w:t xml:space="preserve"> los </w:t>
      </w:r>
      <w:r>
        <w:rPr>
          <w:rFonts w:ascii="Arial" w:hAnsi="Arial" w:cs="Arial"/>
          <w:sz w:val="24"/>
          <w:szCs w:val="24"/>
        </w:rPr>
        <w:t xml:space="preserve">40 </w:t>
      </w:r>
      <w:r w:rsidRPr="00275656">
        <w:rPr>
          <w:rFonts w:ascii="Arial" w:hAnsi="Arial" w:cs="Arial"/>
          <w:sz w:val="24"/>
          <w:szCs w:val="24"/>
        </w:rPr>
        <w:t>profesore</w:t>
      </w:r>
      <w:r>
        <w:rPr>
          <w:rFonts w:ascii="Arial" w:hAnsi="Arial" w:cs="Arial"/>
          <w:sz w:val="24"/>
          <w:szCs w:val="24"/>
        </w:rPr>
        <w:t xml:space="preserve">s de ITSON unidad Navojoa de distintas academias. </w:t>
      </w:r>
      <w:r w:rsidRPr="00275656">
        <w:rPr>
          <w:rFonts w:ascii="Arial" w:hAnsi="Arial" w:cs="Arial"/>
          <w:sz w:val="24"/>
          <w:szCs w:val="24"/>
        </w:rPr>
        <w:t xml:space="preserve">El método </w:t>
      </w:r>
      <w:r>
        <w:rPr>
          <w:rFonts w:ascii="Arial" w:hAnsi="Arial" w:cs="Arial"/>
          <w:sz w:val="24"/>
          <w:szCs w:val="24"/>
        </w:rPr>
        <w:t>fue</w:t>
      </w:r>
      <w:r w:rsidRPr="00275656">
        <w:rPr>
          <w:rFonts w:ascii="Arial" w:hAnsi="Arial" w:cs="Arial"/>
          <w:sz w:val="24"/>
          <w:szCs w:val="24"/>
        </w:rPr>
        <w:t xml:space="preserve"> investigación-acción con un diseño no experimental de tipo descriptivo. El instrumento </w:t>
      </w:r>
      <w:r>
        <w:rPr>
          <w:rFonts w:ascii="Arial" w:hAnsi="Arial" w:cs="Arial"/>
          <w:sz w:val="24"/>
          <w:szCs w:val="24"/>
        </w:rPr>
        <w:t xml:space="preserve">de recolección utilizado fue el </w:t>
      </w:r>
      <w:r w:rsidRPr="00275656">
        <w:rPr>
          <w:rFonts w:ascii="Arial" w:hAnsi="Arial" w:cs="Arial"/>
          <w:sz w:val="24"/>
          <w:szCs w:val="24"/>
        </w:rPr>
        <w:t>cuestionario de dilemas sobre concepciones acerca del aprendizaje, construido por Vilanova, García y Señoriño (2007), el cual permite ubicar a los docentes en una de tres teoríasimplícitas sobre el aprendizaje que son: directa, interpretativa y constructiva; laprimera de ellas denota fuertes vínculos con una concepción tradicionalista de laeducación, lo que deja ver en quien asume esta posición una necesidad deactualización docente. Las conclusiones preliminares del estudio son: las carreras quese ubican en un paradigma directo son: ingeniería industrial y de sistemas, psicologíay contaduría pública, mientras que las áreas prioritarias de actualización serían eldiseño de materiales de trabajo para los alumnos y la evaluación del aprendizajedesde una perspectiva constructivista.</w:t>
      </w:r>
    </w:p>
    <w:p w:rsidR="005A37A3" w:rsidRDefault="005A37A3" w:rsidP="005A37A3">
      <w:pPr>
        <w:spacing w:line="480" w:lineRule="auto"/>
        <w:ind w:firstLine="708"/>
        <w:jc w:val="both"/>
        <w:rPr>
          <w:rFonts w:ascii="Arial" w:hAnsi="Arial" w:cs="Arial"/>
          <w:sz w:val="24"/>
        </w:rPr>
      </w:pPr>
      <w:r>
        <w:rPr>
          <w:rFonts w:ascii="Arial" w:hAnsi="Arial" w:cs="Arial"/>
          <w:sz w:val="24"/>
        </w:rPr>
        <w:t xml:space="preserve">El estudio de Miranda, J.B., Leyva, A. y Miranda, J.F. (2013) en Miranda, J.B., Leyva, A. y Miranda, J.F. (2013) explora las teorías implícitas de profesores de educación telesecundaria del sur del estado de Sonora. Los sujetos estudiados fueron 51 docentes de educación telesecundaria que laboran en escuelas de Etchojoa, Navojoa, Huatabampo y Álamos. El diseño de la investigación fue no </w:t>
      </w:r>
      <w:r>
        <w:rPr>
          <w:rFonts w:ascii="Arial" w:hAnsi="Arial" w:cs="Arial"/>
          <w:sz w:val="24"/>
        </w:rPr>
        <w:lastRenderedPageBreak/>
        <w:t>experimental de tipo correlacional y transversal (Kerlinger y Lee, 2002). Se empleó el cuestionario de Vilanova, García y Señoriño (2007). Dentro de las conclusiones del estudio destacan que la mayoría de los sujetos se ubican de manera predominante en una teoría constructivista del aprendizaje, mientras que no se detectaron correlaciones estadísticamente significativas con las variables años de servicio, licenciatura de egreso y último grado de estudios.</w:t>
      </w:r>
    </w:p>
    <w:p w:rsidR="00275656" w:rsidRDefault="005320CF" w:rsidP="00FC43F2">
      <w:pPr>
        <w:spacing w:line="480" w:lineRule="auto"/>
        <w:ind w:firstLine="708"/>
        <w:jc w:val="both"/>
        <w:rPr>
          <w:rFonts w:ascii="Arial" w:hAnsi="Arial" w:cs="Arial"/>
          <w:sz w:val="24"/>
        </w:rPr>
      </w:pPr>
      <w:r>
        <w:rPr>
          <w:rFonts w:ascii="Arial" w:hAnsi="Arial" w:cs="Arial"/>
          <w:sz w:val="24"/>
        </w:rPr>
        <w:t xml:space="preserve">En la presente investigación se pretende explorar las teorías implícitas de profesores de educación primaria de una zona escolar del sistema estatal que se ubica en la región este del estado de Sonora. </w:t>
      </w:r>
      <w:r w:rsidR="00870C4F">
        <w:rPr>
          <w:rFonts w:ascii="Arial" w:hAnsi="Arial" w:cs="Arial"/>
          <w:sz w:val="24"/>
        </w:rPr>
        <w:t>La relevancia de este estudio puede valorarse a partir de que las</w:t>
      </w:r>
      <w:r>
        <w:rPr>
          <w:rFonts w:ascii="Arial" w:hAnsi="Arial" w:cs="Arial"/>
          <w:sz w:val="24"/>
        </w:rPr>
        <w:t xml:space="preserve"> teorías implícitas, las creencias y los saberes que construyen los profesores durante su trayectoria profesional, son guías de acción para el desarrollo de sus prácticas docentes. </w:t>
      </w:r>
    </w:p>
    <w:p w:rsidR="005320CF" w:rsidRDefault="005320CF" w:rsidP="00FC43F2">
      <w:pPr>
        <w:spacing w:line="480" w:lineRule="auto"/>
        <w:ind w:firstLine="708"/>
        <w:jc w:val="both"/>
        <w:rPr>
          <w:rFonts w:ascii="Arial" w:hAnsi="Arial" w:cs="Arial"/>
          <w:sz w:val="24"/>
        </w:rPr>
      </w:pPr>
      <w:r>
        <w:rPr>
          <w:rFonts w:ascii="Arial" w:hAnsi="Arial" w:cs="Arial"/>
          <w:sz w:val="24"/>
        </w:rPr>
        <w:t xml:space="preserve">A los autores de este estudio les interesa explorar la relación de algunas variables reportadas en otras comunicaciones como el sexo del sujeto y los años de servicio, con la construcción de teorías implícitas, pero además se ha incorporado la variable organización de la escuela –completa o multigrado- para explorar en los sujetos, su relación causal en la construcción de las teorías implícitas de los profesores. </w:t>
      </w:r>
    </w:p>
    <w:p w:rsidR="00FA1945" w:rsidRPr="00500B6F" w:rsidRDefault="00FA1945" w:rsidP="00222A34">
      <w:pPr>
        <w:autoSpaceDE w:val="0"/>
        <w:autoSpaceDN w:val="0"/>
        <w:adjustRightInd w:val="0"/>
        <w:spacing w:after="0" w:line="480" w:lineRule="auto"/>
        <w:jc w:val="both"/>
        <w:rPr>
          <w:rFonts w:ascii="Arial" w:hAnsi="Arial" w:cs="Arial"/>
          <w:b/>
          <w:color w:val="000000" w:themeColor="text1"/>
          <w:sz w:val="24"/>
          <w:szCs w:val="24"/>
        </w:rPr>
      </w:pPr>
      <w:r w:rsidRPr="00500B6F">
        <w:rPr>
          <w:rFonts w:ascii="Arial" w:hAnsi="Arial" w:cs="Arial"/>
          <w:b/>
          <w:sz w:val="24"/>
        </w:rPr>
        <w:t>Método</w:t>
      </w:r>
    </w:p>
    <w:p w:rsidR="00B00D9B" w:rsidRDefault="00595723" w:rsidP="00222A34">
      <w:pPr>
        <w:spacing w:line="480" w:lineRule="auto"/>
        <w:jc w:val="both"/>
        <w:rPr>
          <w:rFonts w:ascii="Arial" w:hAnsi="Arial" w:cs="Arial"/>
          <w:sz w:val="24"/>
        </w:rPr>
      </w:pPr>
      <w:r>
        <w:rPr>
          <w:rFonts w:ascii="Arial" w:hAnsi="Arial" w:cs="Arial"/>
          <w:sz w:val="24"/>
        </w:rPr>
        <w:t>El diseño d</w:t>
      </w:r>
      <w:r w:rsidR="00EF2864">
        <w:rPr>
          <w:rFonts w:ascii="Arial" w:hAnsi="Arial" w:cs="Arial"/>
          <w:sz w:val="24"/>
        </w:rPr>
        <w:t>e investigación empleado fue</w:t>
      </w:r>
      <w:r>
        <w:rPr>
          <w:rFonts w:ascii="Arial" w:hAnsi="Arial" w:cs="Arial"/>
          <w:sz w:val="24"/>
        </w:rPr>
        <w:t xml:space="preserve"> de tipo no experimental, transversal y </w:t>
      </w:r>
      <w:r w:rsidR="00393138">
        <w:rPr>
          <w:rFonts w:ascii="Arial" w:hAnsi="Arial" w:cs="Arial"/>
          <w:sz w:val="24"/>
        </w:rPr>
        <w:t>explicativo</w:t>
      </w:r>
      <w:r>
        <w:rPr>
          <w:rFonts w:ascii="Arial" w:hAnsi="Arial" w:cs="Arial"/>
          <w:sz w:val="24"/>
        </w:rPr>
        <w:t xml:space="preserve"> (Kerlinger y Lee, 2002). </w:t>
      </w:r>
    </w:p>
    <w:p w:rsidR="00B00D9B" w:rsidRDefault="00B00D9B" w:rsidP="00222A34">
      <w:pPr>
        <w:spacing w:line="480" w:lineRule="auto"/>
        <w:jc w:val="both"/>
        <w:rPr>
          <w:rFonts w:ascii="Arial" w:hAnsi="Arial" w:cs="Arial"/>
          <w:i/>
          <w:sz w:val="24"/>
        </w:rPr>
      </w:pPr>
      <w:r>
        <w:rPr>
          <w:rFonts w:ascii="Arial" w:hAnsi="Arial" w:cs="Arial"/>
          <w:i/>
          <w:sz w:val="24"/>
        </w:rPr>
        <w:t>Materiales</w:t>
      </w:r>
    </w:p>
    <w:p w:rsidR="00B00D9B" w:rsidRDefault="00595723" w:rsidP="00222A34">
      <w:pPr>
        <w:spacing w:line="480" w:lineRule="auto"/>
        <w:jc w:val="both"/>
        <w:rPr>
          <w:rFonts w:ascii="Arial" w:hAnsi="Arial" w:cs="Arial"/>
          <w:sz w:val="24"/>
        </w:rPr>
      </w:pPr>
      <w:r>
        <w:rPr>
          <w:rFonts w:ascii="Arial" w:hAnsi="Arial" w:cs="Arial"/>
          <w:sz w:val="24"/>
        </w:rPr>
        <w:lastRenderedPageBreak/>
        <w:t xml:space="preserve">El instrumento empleado es </w:t>
      </w:r>
      <w:r w:rsidR="00EF2864">
        <w:rPr>
          <w:rFonts w:ascii="Arial" w:hAnsi="Arial" w:cs="Arial"/>
          <w:sz w:val="24"/>
        </w:rPr>
        <w:t xml:space="preserve">el </w:t>
      </w:r>
      <w:r w:rsidR="005A37A3">
        <w:rPr>
          <w:rFonts w:ascii="Arial" w:hAnsi="Arial" w:cs="Arial"/>
          <w:sz w:val="24"/>
        </w:rPr>
        <w:t>C</w:t>
      </w:r>
      <w:r w:rsidR="00F13D42">
        <w:rPr>
          <w:rFonts w:ascii="Arial" w:hAnsi="Arial" w:cs="Arial"/>
          <w:sz w:val="24"/>
        </w:rPr>
        <w:t>u</w:t>
      </w:r>
      <w:r w:rsidR="005A37A3">
        <w:rPr>
          <w:rFonts w:ascii="Arial" w:hAnsi="Arial" w:cs="Arial"/>
          <w:sz w:val="24"/>
        </w:rPr>
        <w:t>estionario de Dilemas S</w:t>
      </w:r>
      <w:r w:rsidR="00F13D42">
        <w:rPr>
          <w:rFonts w:ascii="Arial" w:hAnsi="Arial" w:cs="Arial"/>
          <w:sz w:val="24"/>
        </w:rPr>
        <w:t xml:space="preserve">obre </w:t>
      </w:r>
      <w:r w:rsidR="005A37A3">
        <w:rPr>
          <w:rFonts w:ascii="Arial" w:hAnsi="Arial" w:cs="Arial"/>
          <w:sz w:val="24"/>
          <w:szCs w:val="24"/>
        </w:rPr>
        <w:t>Concepciones Acerca del A</w:t>
      </w:r>
      <w:r w:rsidR="00F13D42" w:rsidRPr="00275656">
        <w:rPr>
          <w:rFonts w:ascii="Arial" w:hAnsi="Arial" w:cs="Arial"/>
          <w:sz w:val="24"/>
          <w:szCs w:val="24"/>
        </w:rPr>
        <w:t>prendizaje, construido por Vilanova, García y Señoriño (2007), el cual permite ubicar a los docentes en una de tres teoríasimplícitas sobre el aprendizaje que son: directa</w:t>
      </w:r>
      <w:r w:rsidR="00F13D42">
        <w:rPr>
          <w:rFonts w:ascii="Arial" w:hAnsi="Arial" w:cs="Arial"/>
          <w:sz w:val="24"/>
          <w:szCs w:val="24"/>
        </w:rPr>
        <w:t xml:space="preserve">, interpretativa y constructiva. Se integra por 11 ítems en los cuales se plantean dilemas sobre el aprendizaje, la estructura es un cuestionario de opción múltiple. </w:t>
      </w:r>
      <w:r w:rsidR="00F13D42">
        <w:rPr>
          <w:rFonts w:ascii="Arial" w:hAnsi="Arial" w:cs="Arial"/>
          <w:sz w:val="24"/>
        </w:rPr>
        <w:t>El</w:t>
      </w:r>
      <w:r w:rsidR="00504788">
        <w:rPr>
          <w:rFonts w:ascii="Arial" w:hAnsi="Arial" w:cs="Arial"/>
          <w:sz w:val="24"/>
        </w:rPr>
        <w:t xml:space="preserve"> índice de consistencia interna </w:t>
      </w:r>
      <w:r w:rsidR="00F13D42">
        <w:rPr>
          <w:rFonts w:ascii="Arial" w:hAnsi="Arial" w:cs="Arial"/>
          <w:sz w:val="24"/>
        </w:rPr>
        <w:t xml:space="preserve">es de 0.705 de alfa </w:t>
      </w:r>
      <w:r w:rsidR="00EF2864">
        <w:rPr>
          <w:rFonts w:ascii="Arial" w:hAnsi="Arial" w:cs="Arial"/>
          <w:sz w:val="24"/>
        </w:rPr>
        <w:t xml:space="preserve">de </w:t>
      </w:r>
      <w:r w:rsidR="00504788">
        <w:rPr>
          <w:rFonts w:ascii="Arial" w:hAnsi="Arial" w:cs="Arial"/>
          <w:sz w:val="24"/>
        </w:rPr>
        <w:t>cronbach</w:t>
      </w:r>
      <w:r w:rsidR="00F13D42">
        <w:rPr>
          <w:rFonts w:ascii="Arial" w:hAnsi="Arial" w:cs="Arial"/>
          <w:sz w:val="24"/>
        </w:rPr>
        <w:t xml:space="preserve">. </w:t>
      </w:r>
    </w:p>
    <w:p w:rsidR="00B00D9B" w:rsidRPr="00B00D9B" w:rsidRDefault="00B00D9B" w:rsidP="00222A34">
      <w:pPr>
        <w:spacing w:line="480" w:lineRule="auto"/>
        <w:jc w:val="both"/>
        <w:rPr>
          <w:rFonts w:ascii="Arial" w:hAnsi="Arial" w:cs="Arial"/>
          <w:i/>
          <w:sz w:val="24"/>
        </w:rPr>
      </w:pPr>
      <w:r w:rsidRPr="00B00D9B">
        <w:rPr>
          <w:rFonts w:ascii="Arial" w:hAnsi="Arial" w:cs="Arial"/>
          <w:i/>
          <w:sz w:val="24"/>
        </w:rPr>
        <w:t>Sujetos</w:t>
      </w:r>
    </w:p>
    <w:p w:rsidR="00F13D42" w:rsidRDefault="002D0EC9" w:rsidP="00222A34">
      <w:pPr>
        <w:spacing w:line="480" w:lineRule="auto"/>
        <w:jc w:val="both"/>
        <w:rPr>
          <w:rFonts w:ascii="Arial" w:hAnsi="Arial" w:cs="Arial"/>
          <w:sz w:val="24"/>
        </w:rPr>
      </w:pPr>
      <w:r>
        <w:rPr>
          <w:rFonts w:ascii="Arial" w:hAnsi="Arial" w:cs="Arial"/>
          <w:sz w:val="24"/>
        </w:rPr>
        <w:t>Los sujetos</w:t>
      </w:r>
      <w:r w:rsidR="00F13D42">
        <w:rPr>
          <w:rFonts w:ascii="Arial" w:hAnsi="Arial" w:cs="Arial"/>
          <w:sz w:val="24"/>
        </w:rPr>
        <w:t xml:space="preserve"> de esta investigación fueron 2</w:t>
      </w:r>
      <w:r w:rsidR="00413CA0">
        <w:rPr>
          <w:rFonts w:ascii="Arial" w:hAnsi="Arial" w:cs="Arial"/>
          <w:sz w:val="24"/>
        </w:rPr>
        <w:t>8</w:t>
      </w:r>
      <w:r w:rsidR="00F13D42">
        <w:rPr>
          <w:rFonts w:ascii="Arial" w:hAnsi="Arial" w:cs="Arial"/>
          <w:sz w:val="24"/>
        </w:rPr>
        <w:t>profesores de educación primaria de una zona escolar del sistema estatal del medio rural que laboran en escuelas completas y multigrado en la región este del estado de Sonora. No se calcula muestra, porque se ha accedido al total de la población de la zona escolar.</w:t>
      </w:r>
    </w:p>
    <w:p w:rsidR="00B00D9B" w:rsidRDefault="00B00D9B" w:rsidP="00222A34">
      <w:pPr>
        <w:spacing w:line="480" w:lineRule="auto"/>
        <w:jc w:val="both"/>
        <w:rPr>
          <w:rFonts w:ascii="Arial" w:hAnsi="Arial" w:cs="Arial"/>
          <w:i/>
          <w:sz w:val="24"/>
        </w:rPr>
      </w:pPr>
      <w:r>
        <w:rPr>
          <w:rFonts w:ascii="Arial" w:hAnsi="Arial" w:cs="Arial"/>
          <w:i/>
          <w:sz w:val="24"/>
        </w:rPr>
        <w:t>Procedimiento</w:t>
      </w:r>
    </w:p>
    <w:p w:rsidR="00B00D9B"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t xml:space="preserve">Se recolectaron las teorías implícitas de los sujetos mediante el cuestionario de dilemas Vilanova, García y Señoriño (2007), </w:t>
      </w:r>
      <w:r w:rsidR="007E0B38">
        <w:rPr>
          <w:rFonts w:ascii="Arial" w:hAnsi="Arial" w:cs="Arial"/>
          <w:sz w:val="24"/>
        </w:rPr>
        <w:t>d</w:t>
      </w:r>
      <w:r>
        <w:rPr>
          <w:rFonts w:ascii="Arial" w:hAnsi="Arial" w:cs="Arial"/>
          <w:sz w:val="24"/>
        </w:rPr>
        <w:t>el cual se diseñó y desarrolló una versión electrónica apoyándose en la plataforma GoogleDrive.</w:t>
      </w:r>
    </w:p>
    <w:p w:rsidR="004F7773"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t>Se exportó la base de datos de Excel 2013 a SPSS v. 23 para realizar los análisis presentados en esta comunicación.</w:t>
      </w:r>
    </w:p>
    <w:p w:rsidR="004F7773"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t>Las puntuaciones de los 11 ítems se transformaron en un puntaje total mediante la función calcular variable, que fue denominada Teoría implícita.</w:t>
      </w:r>
    </w:p>
    <w:p w:rsidR="004F7773"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t>Los ítems 1, 2 y 6 se transformaron en una nueva variable denominada Aprendizaje.</w:t>
      </w:r>
    </w:p>
    <w:p w:rsidR="004F7773"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lastRenderedPageBreak/>
        <w:t>Los ítems 9, 10 y 11 se transformaron en una nueva variable denominada Evaluación.</w:t>
      </w:r>
    </w:p>
    <w:p w:rsidR="004F7773"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t xml:space="preserve">Se realizó un cálculo de frecuencias de los indicadores socio-demográficos, así como las respuestas </w:t>
      </w:r>
      <w:r w:rsidR="006E75AF">
        <w:rPr>
          <w:rFonts w:ascii="Arial" w:hAnsi="Arial" w:cs="Arial"/>
          <w:sz w:val="24"/>
        </w:rPr>
        <w:t>a</w:t>
      </w:r>
      <w:r>
        <w:rPr>
          <w:rFonts w:ascii="Arial" w:hAnsi="Arial" w:cs="Arial"/>
          <w:sz w:val="24"/>
        </w:rPr>
        <w:t xml:space="preserve"> cada ítem.</w:t>
      </w:r>
    </w:p>
    <w:p w:rsidR="004F7773" w:rsidRPr="004F7773" w:rsidRDefault="004F7773" w:rsidP="004F7773">
      <w:pPr>
        <w:pStyle w:val="Prrafodelista"/>
        <w:numPr>
          <w:ilvl w:val="0"/>
          <w:numId w:val="1"/>
        </w:numPr>
        <w:spacing w:line="480" w:lineRule="auto"/>
        <w:jc w:val="both"/>
        <w:rPr>
          <w:rFonts w:ascii="Arial" w:hAnsi="Arial" w:cs="Arial"/>
          <w:sz w:val="24"/>
        </w:rPr>
      </w:pPr>
      <w:r>
        <w:rPr>
          <w:rFonts w:ascii="Arial" w:hAnsi="Arial" w:cs="Arial"/>
          <w:sz w:val="24"/>
        </w:rPr>
        <w:t>Se calculó la X</w:t>
      </w:r>
      <w:r w:rsidRPr="004F7773">
        <w:rPr>
          <w:rFonts w:ascii="Arial" w:hAnsi="Arial" w:cs="Arial"/>
          <w:sz w:val="24"/>
          <w:vertAlign w:val="superscript"/>
        </w:rPr>
        <w:t>2</w:t>
      </w:r>
      <w:r w:rsidR="002C66A4">
        <w:rPr>
          <w:rFonts w:ascii="Arial" w:hAnsi="Arial" w:cs="Arial"/>
          <w:sz w:val="24"/>
        </w:rPr>
        <w:t>para establecer la relación causal de las variables independientes sobre la variable dependiente.</w:t>
      </w:r>
    </w:p>
    <w:p w:rsidR="00FA1945" w:rsidRDefault="00FA1945" w:rsidP="00222A34">
      <w:pPr>
        <w:spacing w:line="480" w:lineRule="auto"/>
        <w:jc w:val="both"/>
        <w:rPr>
          <w:rFonts w:ascii="Arial" w:hAnsi="Arial" w:cs="Arial"/>
          <w:b/>
          <w:sz w:val="24"/>
        </w:rPr>
      </w:pPr>
      <w:r w:rsidRPr="002C66A4">
        <w:rPr>
          <w:rFonts w:ascii="Arial" w:hAnsi="Arial" w:cs="Arial"/>
          <w:b/>
          <w:sz w:val="24"/>
        </w:rPr>
        <w:t>Discusión de resultados</w:t>
      </w:r>
    </w:p>
    <w:p w:rsidR="00103764" w:rsidRDefault="0018747E" w:rsidP="00D87384">
      <w:pPr>
        <w:spacing w:line="480" w:lineRule="auto"/>
        <w:ind w:firstLine="708"/>
        <w:jc w:val="both"/>
        <w:rPr>
          <w:rFonts w:ascii="Arial" w:hAnsi="Arial" w:cs="Arial"/>
          <w:sz w:val="24"/>
        </w:rPr>
      </w:pPr>
      <w:r w:rsidRPr="0018747E">
        <w:rPr>
          <w:rFonts w:ascii="Arial" w:hAnsi="Arial" w:cs="Arial"/>
          <w:sz w:val="24"/>
        </w:rPr>
        <w:t xml:space="preserve">Los resultados obtenidos en esta recolección de datos, se presentan </w:t>
      </w:r>
      <w:r w:rsidR="00103764">
        <w:rPr>
          <w:rFonts w:ascii="Arial" w:hAnsi="Arial" w:cs="Arial"/>
          <w:sz w:val="24"/>
        </w:rPr>
        <w:t>en dos partes: primeramente un análisis descriptivo y posteriormente, un análisis inferencial.</w:t>
      </w:r>
    </w:p>
    <w:p w:rsidR="00B00D9B" w:rsidRDefault="00103764" w:rsidP="00103764">
      <w:pPr>
        <w:spacing w:line="480" w:lineRule="auto"/>
        <w:jc w:val="both"/>
        <w:rPr>
          <w:rFonts w:ascii="Times New Roman" w:hAnsi="Times New Roman" w:cs="Times New Roman"/>
          <w:sz w:val="24"/>
          <w:szCs w:val="24"/>
        </w:rPr>
      </w:pPr>
      <w:r>
        <w:rPr>
          <w:rFonts w:ascii="Arial" w:hAnsi="Arial" w:cs="Arial"/>
          <w:i/>
          <w:sz w:val="24"/>
        </w:rPr>
        <w:t>Análisis descriptivo</w:t>
      </w:r>
    </w:p>
    <w:p w:rsidR="00B00D9B" w:rsidRDefault="00920B27" w:rsidP="00222A34">
      <w:pPr>
        <w:autoSpaceDE w:val="0"/>
        <w:autoSpaceDN w:val="0"/>
        <w:adjustRightInd w:val="0"/>
        <w:spacing w:after="0" w:line="480" w:lineRule="auto"/>
        <w:rPr>
          <w:rFonts w:ascii="Arial" w:hAnsi="Arial" w:cs="Arial"/>
          <w:sz w:val="24"/>
          <w:szCs w:val="24"/>
        </w:rPr>
      </w:pPr>
      <w:r w:rsidRPr="00920B27">
        <w:rPr>
          <w:rFonts w:ascii="Arial" w:hAnsi="Arial" w:cs="Arial"/>
          <w:sz w:val="24"/>
          <w:szCs w:val="24"/>
        </w:rPr>
        <w:tab/>
        <w:t>En la tabla</w:t>
      </w:r>
      <w:r w:rsidR="00D87384">
        <w:rPr>
          <w:rFonts w:ascii="Arial" w:hAnsi="Arial" w:cs="Arial"/>
          <w:sz w:val="24"/>
          <w:szCs w:val="24"/>
        </w:rPr>
        <w:t xml:space="preserve"> 1</w:t>
      </w:r>
      <w:r w:rsidRPr="00920B27">
        <w:rPr>
          <w:rFonts w:ascii="Arial" w:hAnsi="Arial" w:cs="Arial"/>
          <w:sz w:val="24"/>
          <w:szCs w:val="24"/>
        </w:rPr>
        <w:t xml:space="preserve"> se presenta la distribución de respuestas del ítem 1, que explora las teorías implícitas de los profes</w:t>
      </w:r>
      <w:r>
        <w:rPr>
          <w:rFonts w:ascii="Arial" w:hAnsi="Arial" w:cs="Arial"/>
          <w:sz w:val="24"/>
          <w:szCs w:val="24"/>
        </w:rPr>
        <w:t>o</w:t>
      </w:r>
      <w:r w:rsidRPr="00920B27">
        <w:rPr>
          <w:rFonts w:ascii="Arial" w:hAnsi="Arial" w:cs="Arial"/>
          <w:sz w:val="24"/>
          <w:szCs w:val="24"/>
        </w:rPr>
        <w:t>res respecto al aprendizaje.</w:t>
      </w:r>
    </w:p>
    <w:p w:rsidR="00BC5E8D" w:rsidRPr="00920B27" w:rsidRDefault="00D87384" w:rsidP="00222A34">
      <w:pPr>
        <w:autoSpaceDE w:val="0"/>
        <w:autoSpaceDN w:val="0"/>
        <w:adjustRightInd w:val="0"/>
        <w:spacing w:after="0" w:line="480" w:lineRule="auto"/>
        <w:rPr>
          <w:rFonts w:ascii="Arial" w:hAnsi="Arial" w:cs="Arial"/>
          <w:sz w:val="24"/>
          <w:szCs w:val="24"/>
        </w:rPr>
      </w:pPr>
      <w:r w:rsidRPr="005A37A3">
        <w:rPr>
          <w:rFonts w:ascii="Arial" w:hAnsi="Arial" w:cs="Arial"/>
          <w:i/>
          <w:sz w:val="24"/>
          <w:szCs w:val="24"/>
        </w:rPr>
        <w:t>Tabla 1</w:t>
      </w:r>
      <w:r w:rsidR="00BC5E8D" w:rsidRPr="005A37A3">
        <w:rPr>
          <w:rFonts w:ascii="Arial" w:hAnsi="Arial" w:cs="Arial"/>
          <w:i/>
          <w:sz w:val="24"/>
          <w:szCs w:val="24"/>
        </w:rPr>
        <w:t>.</w:t>
      </w:r>
      <w:r w:rsidR="00BC5E8D">
        <w:rPr>
          <w:rFonts w:ascii="Arial" w:hAnsi="Arial" w:cs="Arial"/>
          <w:sz w:val="24"/>
          <w:szCs w:val="24"/>
        </w:rPr>
        <w:t>Distribución de frecuencias de teorías implícitas de los profesores respecto al aprendizaje.</w:t>
      </w:r>
    </w:p>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bl>
      <w:tblPr>
        <w:tblW w:w="8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59"/>
        <w:gridCol w:w="2460"/>
        <w:gridCol w:w="1230"/>
        <w:gridCol w:w="1199"/>
        <w:gridCol w:w="1476"/>
        <w:gridCol w:w="1476"/>
      </w:tblGrid>
      <w:tr w:rsidR="00B00D9B" w:rsidRPr="00B00D9B">
        <w:trPr>
          <w:cantSplit/>
        </w:trPr>
        <w:tc>
          <w:tcPr>
            <w:tcW w:w="8896" w:type="dxa"/>
            <w:gridSpan w:val="6"/>
            <w:tcBorders>
              <w:top w:val="nil"/>
              <w:left w:val="nil"/>
              <w:bottom w:val="nil"/>
              <w:right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b/>
                <w:bCs/>
                <w:color w:val="000000"/>
                <w:sz w:val="18"/>
                <w:szCs w:val="18"/>
              </w:rPr>
              <w:t>Con respecto al aprendizaje algunos docentes opinan que:</w:t>
            </w:r>
          </w:p>
        </w:tc>
      </w:tr>
      <w:tr w:rsidR="00B00D9B" w:rsidRPr="00B00D9B">
        <w:trPr>
          <w:cantSplit/>
        </w:trPr>
        <w:tc>
          <w:tcPr>
            <w:tcW w:w="3519" w:type="dxa"/>
            <w:gridSpan w:val="2"/>
            <w:tcBorders>
              <w:top w:val="single" w:sz="16" w:space="0" w:color="000000"/>
              <w:left w:val="single" w:sz="16" w:space="0" w:color="000000"/>
              <w:bottom w:val="single" w:sz="16" w:space="0" w:color="000000"/>
              <w:right w:val="nil"/>
            </w:tcBorders>
            <w:shd w:val="clear" w:color="auto" w:fill="FFFFFF"/>
            <w:vAlign w:val="bottom"/>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c>
          <w:tcPr>
            <w:tcW w:w="1229" w:type="dxa"/>
            <w:tcBorders>
              <w:top w:val="single" w:sz="16" w:space="0" w:color="000000"/>
              <w:left w:val="single" w:sz="16" w:space="0" w:color="000000"/>
              <w:bottom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Frecuencia</w:t>
            </w:r>
          </w:p>
        </w:tc>
        <w:tc>
          <w:tcPr>
            <w:tcW w:w="1198" w:type="dxa"/>
            <w:tcBorders>
              <w:top w:val="single" w:sz="16" w:space="0" w:color="000000"/>
              <w:bottom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Porcentaje</w:t>
            </w:r>
          </w:p>
        </w:tc>
        <w:tc>
          <w:tcPr>
            <w:tcW w:w="1475" w:type="dxa"/>
            <w:tcBorders>
              <w:top w:val="single" w:sz="16" w:space="0" w:color="000000"/>
              <w:bottom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Porcentaje válido</w:t>
            </w:r>
          </w:p>
        </w:tc>
        <w:tc>
          <w:tcPr>
            <w:tcW w:w="1475" w:type="dxa"/>
            <w:tcBorders>
              <w:top w:val="single" w:sz="16" w:space="0" w:color="000000"/>
              <w:bottom w:val="single" w:sz="16" w:space="0" w:color="000000"/>
              <w:right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Porcentaje acumulado</w:t>
            </w:r>
          </w:p>
        </w:tc>
      </w:tr>
      <w:tr w:rsidR="00B00D9B" w:rsidRPr="00B00D9B">
        <w:trPr>
          <w:cantSplit/>
        </w:trPr>
        <w:tc>
          <w:tcPr>
            <w:tcW w:w="1060" w:type="dxa"/>
            <w:vMerge w:val="restart"/>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Válido</w:t>
            </w:r>
          </w:p>
        </w:tc>
        <w:tc>
          <w:tcPr>
            <w:tcW w:w="2459" w:type="dxa"/>
            <w:tcBorders>
              <w:top w:val="single" w:sz="16" w:space="0" w:color="000000"/>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Teoría interpretativa. Aprender es obtener la copia del objeto aunque algo distorsionada debido al propio proceso..</w:t>
            </w:r>
          </w:p>
        </w:tc>
        <w:tc>
          <w:tcPr>
            <w:tcW w:w="1229" w:type="dxa"/>
            <w:tcBorders>
              <w:top w:val="single" w:sz="16" w:space="0" w:color="000000"/>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9</w:t>
            </w:r>
          </w:p>
        </w:tc>
        <w:tc>
          <w:tcPr>
            <w:tcW w:w="1198" w:type="dxa"/>
            <w:tcBorders>
              <w:top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31.0</w:t>
            </w:r>
          </w:p>
        </w:tc>
        <w:tc>
          <w:tcPr>
            <w:tcW w:w="1475" w:type="dxa"/>
            <w:tcBorders>
              <w:top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32.1</w:t>
            </w:r>
          </w:p>
        </w:tc>
        <w:tc>
          <w:tcPr>
            <w:tcW w:w="1475" w:type="dxa"/>
            <w:tcBorders>
              <w:top w:val="single" w:sz="16" w:space="0" w:color="000000"/>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32.1</w:t>
            </w:r>
          </w:p>
        </w:tc>
      </w:tr>
      <w:tr w:rsidR="00B00D9B" w:rsidRPr="00B00D9B">
        <w:trPr>
          <w:cantSplit/>
        </w:trPr>
        <w:tc>
          <w:tcPr>
            <w:tcW w:w="1060" w:type="dxa"/>
            <w:vMerge/>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240" w:lineRule="auto"/>
              <w:rPr>
                <w:rFonts w:ascii="Arial" w:hAnsi="Arial" w:cs="Arial"/>
                <w:color w:val="000000"/>
                <w:sz w:val="18"/>
                <w:szCs w:val="18"/>
              </w:rPr>
            </w:pPr>
          </w:p>
        </w:tc>
        <w:tc>
          <w:tcPr>
            <w:tcW w:w="2459"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Teoría constructivista. Aprender es recrear el objeto de aprend</w:t>
            </w:r>
            <w:r w:rsidR="00BC5E8D">
              <w:rPr>
                <w:rFonts w:ascii="Arial" w:hAnsi="Arial" w:cs="Arial"/>
                <w:color w:val="000000"/>
                <w:sz w:val="18"/>
                <w:szCs w:val="18"/>
              </w:rPr>
              <w:t>izaje, necesariamente transformá</w:t>
            </w:r>
            <w:r w:rsidRPr="00B00D9B">
              <w:rPr>
                <w:rFonts w:ascii="Arial" w:hAnsi="Arial" w:cs="Arial"/>
                <w:color w:val="000000"/>
                <w:sz w:val="18"/>
                <w:szCs w:val="18"/>
              </w:rPr>
              <w:t>ndolo</w:t>
            </w:r>
          </w:p>
        </w:tc>
        <w:tc>
          <w:tcPr>
            <w:tcW w:w="1229"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19</w:t>
            </w:r>
          </w:p>
        </w:tc>
        <w:tc>
          <w:tcPr>
            <w:tcW w:w="1198"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65.5</w:t>
            </w:r>
          </w:p>
        </w:tc>
        <w:tc>
          <w:tcPr>
            <w:tcW w:w="1475"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67.9</w:t>
            </w:r>
          </w:p>
        </w:tc>
        <w:tc>
          <w:tcPr>
            <w:tcW w:w="1475"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100.0</w:t>
            </w:r>
          </w:p>
        </w:tc>
      </w:tr>
      <w:tr w:rsidR="00B00D9B" w:rsidRPr="00B00D9B">
        <w:trPr>
          <w:cantSplit/>
        </w:trPr>
        <w:tc>
          <w:tcPr>
            <w:tcW w:w="1060" w:type="dxa"/>
            <w:vMerge/>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240" w:lineRule="auto"/>
              <w:rPr>
                <w:rFonts w:ascii="Arial" w:hAnsi="Arial" w:cs="Arial"/>
                <w:color w:val="000000"/>
                <w:sz w:val="18"/>
                <w:szCs w:val="18"/>
              </w:rPr>
            </w:pPr>
          </w:p>
        </w:tc>
        <w:tc>
          <w:tcPr>
            <w:tcW w:w="2459"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Total</w:t>
            </w:r>
          </w:p>
        </w:tc>
        <w:tc>
          <w:tcPr>
            <w:tcW w:w="1229"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28</w:t>
            </w:r>
          </w:p>
        </w:tc>
        <w:tc>
          <w:tcPr>
            <w:tcW w:w="1198"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96.6</w:t>
            </w:r>
          </w:p>
        </w:tc>
        <w:tc>
          <w:tcPr>
            <w:tcW w:w="1475"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100.0</w:t>
            </w:r>
          </w:p>
        </w:tc>
        <w:tc>
          <w:tcPr>
            <w:tcW w:w="1475"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r>
      <w:tr w:rsidR="00B00D9B" w:rsidRPr="00B00D9B">
        <w:trPr>
          <w:cantSplit/>
        </w:trPr>
        <w:tc>
          <w:tcPr>
            <w:tcW w:w="1060" w:type="dxa"/>
            <w:tcBorders>
              <w:top w:val="nil"/>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Perdidos</w:t>
            </w:r>
          </w:p>
        </w:tc>
        <w:tc>
          <w:tcPr>
            <w:tcW w:w="2459"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Sistema</w:t>
            </w:r>
          </w:p>
        </w:tc>
        <w:tc>
          <w:tcPr>
            <w:tcW w:w="1229"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w:t>
            </w:r>
          </w:p>
        </w:tc>
        <w:tc>
          <w:tcPr>
            <w:tcW w:w="1198"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3.4</w:t>
            </w:r>
          </w:p>
        </w:tc>
        <w:tc>
          <w:tcPr>
            <w:tcW w:w="1475"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c>
          <w:tcPr>
            <w:tcW w:w="1475"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r>
      <w:tr w:rsidR="00B00D9B" w:rsidRPr="00B00D9B">
        <w:trPr>
          <w:cantSplit/>
        </w:trPr>
        <w:tc>
          <w:tcPr>
            <w:tcW w:w="3519" w:type="dxa"/>
            <w:gridSpan w:val="2"/>
            <w:tcBorders>
              <w:top w:val="nil"/>
              <w:left w:val="single" w:sz="16" w:space="0" w:color="000000"/>
              <w:bottom w:val="single" w:sz="16" w:space="0" w:color="000000"/>
              <w:right w:val="nil"/>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Total</w:t>
            </w:r>
          </w:p>
        </w:tc>
        <w:tc>
          <w:tcPr>
            <w:tcW w:w="1229" w:type="dxa"/>
            <w:tcBorders>
              <w:top w:val="nil"/>
              <w:left w:val="single" w:sz="16" w:space="0" w:color="000000"/>
              <w:bottom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29</w:t>
            </w:r>
          </w:p>
        </w:tc>
        <w:tc>
          <w:tcPr>
            <w:tcW w:w="1198" w:type="dxa"/>
            <w:tcBorders>
              <w:top w:val="nil"/>
              <w:bottom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100.0</w:t>
            </w:r>
          </w:p>
        </w:tc>
        <w:tc>
          <w:tcPr>
            <w:tcW w:w="1475" w:type="dxa"/>
            <w:tcBorders>
              <w:top w:val="nil"/>
              <w:bottom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c>
          <w:tcPr>
            <w:tcW w:w="1475" w:type="dxa"/>
            <w:tcBorders>
              <w:top w:val="nil"/>
              <w:bottom w:val="single" w:sz="16" w:space="0" w:color="000000"/>
              <w:right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r>
    </w:tbl>
    <w:p w:rsidR="00B00D9B" w:rsidRPr="00B00D9B" w:rsidRDefault="00B00D9B" w:rsidP="00B00D9B">
      <w:pPr>
        <w:autoSpaceDE w:val="0"/>
        <w:autoSpaceDN w:val="0"/>
        <w:adjustRightInd w:val="0"/>
        <w:spacing w:after="0" w:line="400" w:lineRule="atLeast"/>
        <w:rPr>
          <w:rFonts w:ascii="Times New Roman" w:hAnsi="Times New Roman" w:cs="Times New Roman"/>
          <w:sz w:val="24"/>
          <w:szCs w:val="24"/>
        </w:rPr>
      </w:pPr>
    </w:p>
    <w:p w:rsidR="00B00D9B" w:rsidRPr="00BC5E8D" w:rsidRDefault="00BC5E8D" w:rsidP="00222A34">
      <w:pPr>
        <w:autoSpaceDE w:val="0"/>
        <w:autoSpaceDN w:val="0"/>
        <w:adjustRightInd w:val="0"/>
        <w:spacing w:after="0" w:line="480" w:lineRule="auto"/>
        <w:rPr>
          <w:rFonts w:ascii="Arial" w:hAnsi="Arial" w:cs="Arial"/>
          <w:sz w:val="24"/>
          <w:szCs w:val="24"/>
        </w:rPr>
      </w:pPr>
      <w:r w:rsidRPr="00BC5E8D">
        <w:rPr>
          <w:rFonts w:ascii="Arial" w:hAnsi="Arial" w:cs="Arial"/>
          <w:sz w:val="24"/>
          <w:szCs w:val="24"/>
        </w:rPr>
        <w:t>Fuente: Elaboración propia</w:t>
      </w:r>
    </w:p>
    <w:p w:rsidR="00B00D9B" w:rsidRDefault="00B00D9B" w:rsidP="00222A34">
      <w:pPr>
        <w:autoSpaceDE w:val="0"/>
        <w:autoSpaceDN w:val="0"/>
        <w:adjustRightInd w:val="0"/>
        <w:spacing w:after="0" w:line="480" w:lineRule="auto"/>
        <w:rPr>
          <w:rFonts w:ascii="Times New Roman" w:hAnsi="Times New Roman" w:cs="Times New Roman"/>
          <w:sz w:val="24"/>
          <w:szCs w:val="24"/>
        </w:rPr>
      </w:pPr>
    </w:p>
    <w:p w:rsidR="00B00D9B" w:rsidRDefault="00BC5E8D" w:rsidP="00222A34">
      <w:pPr>
        <w:autoSpaceDE w:val="0"/>
        <w:autoSpaceDN w:val="0"/>
        <w:adjustRightInd w:val="0"/>
        <w:spacing w:after="0" w:line="480" w:lineRule="auto"/>
        <w:rPr>
          <w:rFonts w:ascii="Arial" w:hAnsi="Arial" w:cs="Arial"/>
          <w:sz w:val="24"/>
          <w:szCs w:val="24"/>
        </w:rPr>
      </w:pPr>
      <w:r w:rsidRPr="00BC5E8D">
        <w:rPr>
          <w:rFonts w:ascii="Arial" w:hAnsi="Arial" w:cs="Arial"/>
          <w:sz w:val="24"/>
          <w:szCs w:val="24"/>
        </w:rPr>
        <w:tab/>
        <w:t>Al revisar las respuestas de los profesores, 9 presentan una teoría implícita interpretativa, mientras que 19 profesores presentan una teoría implícita constructivista. El 65.5% de los profesores estudiados recuperan una teoría implícita constructivista.</w:t>
      </w:r>
    </w:p>
    <w:p w:rsidR="005049F3" w:rsidRPr="00BC5E8D" w:rsidRDefault="00D87384" w:rsidP="00222A34">
      <w:pPr>
        <w:autoSpaceDE w:val="0"/>
        <w:autoSpaceDN w:val="0"/>
        <w:adjustRightInd w:val="0"/>
        <w:spacing w:after="0" w:line="480" w:lineRule="auto"/>
        <w:rPr>
          <w:rFonts w:ascii="Arial" w:hAnsi="Arial" w:cs="Arial"/>
          <w:sz w:val="24"/>
          <w:szCs w:val="24"/>
        </w:rPr>
      </w:pPr>
      <w:r>
        <w:rPr>
          <w:rFonts w:ascii="Arial" w:hAnsi="Arial" w:cs="Arial"/>
          <w:sz w:val="24"/>
          <w:szCs w:val="24"/>
        </w:rPr>
        <w:tab/>
        <w:t>En la tabla 2</w:t>
      </w:r>
      <w:r w:rsidR="005049F3">
        <w:rPr>
          <w:rFonts w:ascii="Arial" w:hAnsi="Arial" w:cs="Arial"/>
          <w:sz w:val="24"/>
          <w:szCs w:val="24"/>
        </w:rPr>
        <w:t>, se revisa la teoría implícita sobre la evaluación</w:t>
      </w:r>
      <w:r w:rsidR="00870C4F">
        <w:rPr>
          <w:rFonts w:ascii="Arial" w:hAnsi="Arial" w:cs="Arial"/>
          <w:sz w:val="24"/>
          <w:szCs w:val="24"/>
        </w:rPr>
        <w:t xml:space="preserve"> que los docentes aplican a sus lados</w:t>
      </w:r>
      <w:r w:rsidR="005049F3">
        <w:rPr>
          <w:rFonts w:ascii="Arial" w:hAnsi="Arial" w:cs="Arial"/>
          <w:sz w:val="24"/>
          <w:szCs w:val="24"/>
        </w:rPr>
        <w:t>.</w:t>
      </w:r>
    </w:p>
    <w:p w:rsidR="00103764" w:rsidRDefault="00103764" w:rsidP="00BC5E8D">
      <w:pPr>
        <w:autoSpaceDE w:val="0"/>
        <w:autoSpaceDN w:val="0"/>
        <w:adjustRightInd w:val="0"/>
        <w:spacing w:after="0" w:line="480" w:lineRule="auto"/>
        <w:rPr>
          <w:rFonts w:ascii="Arial" w:hAnsi="Arial" w:cs="Arial"/>
          <w:sz w:val="24"/>
          <w:szCs w:val="24"/>
        </w:rPr>
      </w:pPr>
    </w:p>
    <w:p w:rsidR="00BC5E8D" w:rsidRPr="00920B27" w:rsidRDefault="00D87384" w:rsidP="00BC5E8D">
      <w:pPr>
        <w:autoSpaceDE w:val="0"/>
        <w:autoSpaceDN w:val="0"/>
        <w:adjustRightInd w:val="0"/>
        <w:spacing w:after="0" w:line="480" w:lineRule="auto"/>
        <w:rPr>
          <w:rFonts w:ascii="Arial" w:hAnsi="Arial" w:cs="Arial"/>
          <w:sz w:val="24"/>
          <w:szCs w:val="24"/>
        </w:rPr>
      </w:pPr>
      <w:r w:rsidRPr="00870C4F">
        <w:rPr>
          <w:rFonts w:ascii="Arial" w:hAnsi="Arial" w:cs="Arial"/>
          <w:i/>
          <w:sz w:val="24"/>
          <w:szCs w:val="24"/>
        </w:rPr>
        <w:t>Tabla 2</w:t>
      </w:r>
      <w:r w:rsidR="00BC5E8D" w:rsidRPr="00870C4F">
        <w:rPr>
          <w:rFonts w:ascii="Arial" w:hAnsi="Arial" w:cs="Arial"/>
          <w:i/>
          <w:sz w:val="24"/>
          <w:szCs w:val="24"/>
        </w:rPr>
        <w:t>.</w:t>
      </w:r>
      <w:r w:rsidR="00BC5E8D">
        <w:rPr>
          <w:rFonts w:ascii="Arial" w:hAnsi="Arial" w:cs="Arial"/>
          <w:sz w:val="24"/>
          <w:szCs w:val="24"/>
        </w:rPr>
        <w:t xml:space="preserve"> Distribución de frecuencias de teorías implícitas de los profesores respecto </w:t>
      </w:r>
      <w:r w:rsidR="005049F3">
        <w:rPr>
          <w:rFonts w:ascii="Arial" w:hAnsi="Arial" w:cs="Arial"/>
          <w:sz w:val="24"/>
          <w:szCs w:val="24"/>
        </w:rPr>
        <w:t>al planteamiento de preguntas para evaluar los aprendizajes.</w:t>
      </w:r>
    </w:p>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bl>
      <w:tblPr>
        <w:tblW w:w="8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59"/>
        <w:gridCol w:w="2460"/>
        <w:gridCol w:w="1230"/>
        <w:gridCol w:w="1199"/>
        <w:gridCol w:w="1476"/>
        <w:gridCol w:w="1476"/>
      </w:tblGrid>
      <w:tr w:rsidR="00B00D9B" w:rsidRPr="00B00D9B" w:rsidTr="005049F3">
        <w:trPr>
          <w:cantSplit/>
        </w:trPr>
        <w:tc>
          <w:tcPr>
            <w:tcW w:w="8900" w:type="dxa"/>
            <w:gridSpan w:val="6"/>
            <w:tcBorders>
              <w:top w:val="nil"/>
              <w:left w:val="nil"/>
              <w:bottom w:val="nil"/>
              <w:right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b/>
                <w:bCs/>
                <w:color w:val="000000"/>
                <w:sz w:val="18"/>
                <w:szCs w:val="18"/>
              </w:rPr>
              <w:t>Respecto de cómo hacer preguntas para evaluar los aprendizajes, las opiniones fueron:</w:t>
            </w:r>
          </w:p>
        </w:tc>
      </w:tr>
      <w:tr w:rsidR="00B00D9B" w:rsidRPr="00B00D9B" w:rsidTr="005049F3">
        <w:trPr>
          <w:cantSplit/>
        </w:trPr>
        <w:tc>
          <w:tcPr>
            <w:tcW w:w="3519" w:type="dxa"/>
            <w:gridSpan w:val="2"/>
            <w:tcBorders>
              <w:top w:val="single" w:sz="16" w:space="0" w:color="000000"/>
              <w:left w:val="single" w:sz="16" w:space="0" w:color="000000"/>
              <w:bottom w:val="single" w:sz="16" w:space="0" w:color="000000"/>
              <w:right w:val="nil"/>
            </w:tcBorders>
            <w:shd w:val="clear" w:color="auto" w:fill="FFFFFF"/>
            <w:vAlign w:val="bottom"/>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c>
          <w:tcPr>
            <w:tcW w:w="1230" w:type="dxa"/>
            <w:tcBorders>
              <w:top w:val="single" w:sz="16" w:space="0" w:color="000000"/>
              <w:left w:val="single" w:sz="16" w:space="0" w:color="000000"/>
              <w:bottom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Frecuencia</w:t>
            </w:r>
          </w:p>
        </w:tc>
        <w:tc>
          <w:tcPr>
            <w:tcW w:w="1199" w:type="dxa"/>
            <w:tcBorders>
              <w:top w:val="single" w:sz="16" w:space="0" w:color="000000"/>
              <w:bottom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Porcentaje</w:t>
            </w:r>
          </w:p>
        </w:tc>
        <w:tc>
          <w:tcPr>
            <w:tcW w:w="1476" w:type="dxa"/>
            <w:tcBorders>
              <w:top w:val="single" w:sz="16" w:space="0" w:color="000000"/>
              <w:bottom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Porcentaje válido</w:t>
            </w:r>
          </w:p>
        </w:tc>
        <w:tc>
          <w:tcPr>
            <w:tcW w:w="1476" w:type="dxa"/>
            <w:tcBorders>
              <w:top w:val="single" w:sz="16" w:space="0" w:color="000000"/>
              <w:bottom w:val="single" w:sz="16" w:space="0" w:color="000000"/>
              <w:right w:val="single" w:sz="16" w:space="0" w:color="000000"/>
            </w:tcBorders>
            <w:shd w:val="clear" w:color="auto" w:fill="FFFFFF"/>
            <w:vAlign w:val="bottom"/>
          </w:tcPr>
          <w:p w:rsidR="00B00D9B" w:rsidRPr="00B00D9B" w:rsidRDefault="00B00D9B" w:rsidP="00B00D9B">
            <w:pPr>
              <w:autoSpaceDE w:val="0"/>
              <w:autoSpaceDN w:val="0"/>
              <w:adjustRightInd w:val="0"/>
              <w:spacing w:after="0" w:line="320" w:lineRule="atLeast"/>
              <w:ind w:left="60" w:right="60"/>
              <w:jc w:val="center"/>
              <w:rPr>
                <w:rFonts w:ascii="Arial" w:hAnsi="Arial" w:cs="Arial"/>
                <w:color w:val="000000"/>
                <w:sz w:val="18"/>
                <w:szCs w:val="18"/>
              </w:rPr>
            </w:pPr>
            <w:r w:rsidRPr="00B00D9B">
              <w:rPr>
                <w:rFonts w:ascii="Arial" w:hAnsi="Arial" w:cs="Arial"/>
                <w:color w:val="000000"/>
                <w:sz w:val="18"/>
                <w:szCs w:val="18"/>
              </w:rPr>
              <w:t>Porcentaje acumulado</w:t>
            </w:r>
          </w:p>
        </w:tc>
      </w:tr>
      <w:tr w:rsidR="00B00D9B" w:rsidRPr="00B00D9B" w:rsidTr="005049F3">
        <w:trPr>
          <w:cantSplit/>
        </w:trPr>
        <w:tc>
          <w:tcPr>
            <w:tcW w:w="1059" w:type="dxa"/>
            <w:vMerge w:val="restart"/>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Válido</w:t>
            </w:r>
          </w:p>
        </w:tc>
        <w:tc>
          <w:tcPr>
            <w:tcW w:w="2460" w:type="dxa"/>
            <w:tcBorders>
              <w:top w:val="single" w:sz="16" w:space="0" w:color="000000"/>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Teoría directa. Las preguntas deben ser lo más concretas y claras posible, como para que los alumnos no se..</w:t>
            </w:r>
          </w:p>
        </w:tc>
        <w:tc>
          <w:tcPr>
            <w:tcW w:w="1230" w:type="dxa"/>
            <w:tcBorders>
              <w:top w:val="single" w:sz="16" w:space="0" w:color="000000"/>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14</w:t>
            </w:r>
          </w:p>
        </w:tc>
        <w:tc>
          <w:tcPr>
            <w:tcW w:w="1199" w:type="dxa"/>
            <w:tcBorders>
              <w:top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48.3</w:t>
            </w:r>
          </w:p>
        </w:tc>
        <w:tc>
          <w:tcPr>
            <w:tcW w:w="1476" w:type="dxa"/>
            <w:tcBorders>
              <w:top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50.0</w:t>
            </w:r>
          </w:p>
        </w:tc>
        <w:tc>
          <w:tcPr>
            <w:tcW w:w="1476" w:type="dxa"/>
            <w:tcBorders>
              <w:top w:val="single" w:sz="16" w:space="0" w:color="000000"/>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50.0</w:t>
            </w:r>
          </w:p>
        </w:tc>
      </w:tr>
      <w:tr w:rsidR="00B00D9B" w:rsidRPr="00B00D9B" w:rsidTr="005049F3">
        <w:trPr>
          <w:cantSplit/>
        </w:trPr>
        <w:tc>
          <w:tcPr>
            <w:tcW w:w="1059" w:type="dxa"/>
            <w:vMerge/>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240" w:lineRule="auto"/>
              <w:rPr>
                <w:rFonts w:ascii="Arial" w:hAnsi="Arial" w:cs="Arial"/>
                <w:color w:val="000000"/>
                <w:sz w:val="18"/>
                <w:szCs w:val="18"/>
              </w:rPr>
            </w:pPr>
          </w:p>
        </w:tc>
        <w:tc>
          <w:tcPr>
            <w:tcW w:w="2460"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Teoría interpretativa. Las preguntas deben ser lo suficientemente abiertas como para que cada alumno pueda..</w:t>
            </w:r>
          </w:p>
        </w:tc>
        <w:tc>
          <w:tcPr>
            <w:tcW w:w="1230"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4</w:t>
            </w:r>
          </w:p>
        </w:tc>
        <w:tc>
          <w:tcPr>
            <w:tcW w:w="1199"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13.8</w:t>
            </w:r>
          </w:p>
        </w:tc>
        <w:tc>
          <w:tcPr>
            <w:tcW w:w="1476"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14.3</w:t>
            </w:r>
          </w:p>
        </w:tc>
        <w:tc>
          <w:tcPr>
            <w:tcW w:w="1476"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64.3</w:t>
            </w:r>
          </w:p>
        </w:tc>
      </w:tr>
      <w:tr w:rsidR="00B00D9B" w:rsidRPr="00B00D9B" w:rsidTr="005049F3">
        <w:trPr>
          <w:cantSplit/>
        </w:trPr>
        <w:tc>
          <w:tcPr>
            <w:tcW w:w="1059" w:type="dxa"/>
            <w:vMerge/>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240" w:lineRule="auto"/>
              <w:rPr>
                <w:rFonts w:ascii="Arial" w:hAnsi="Arial" w:cs="Arial"/>
                <w:color w:val="000000"/>
                <w:sz w:val="18"/>
                <w:szCs w:val="18"/>
              </w:rPr>
            </w:pPr>
          </w:p>
        </w:tc>
        <w:tc>
          <w:tcPr>
            <w:tcW w:w="2460"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Teoría constructivista. Las preguntas deben ser lo más concretas y claras posible, pero a su vez permitirle al alumno..</w:t>
            </w:r>
          </w:p>
        </w:tc>
        <w:tc>
          <w:tcPr>
            <w:tcW w:w="1230"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w:t>
            </w:r>
          </w:p>
        </w:tc>
        <w:tc>
          <w:tcPr>
            <w:tcW w:w="1199"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34.5</w:t>
            </w:r>
          </w:p>
        </w:tc>
        <w:tc>
          <w:tcPr>
            <w:tcW w:w="1476"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35.7</w:t>
            </w:r>
          </w:p>
        </w:tc>
        <w:tc>
          <w:tcPr>
            <w:tcW w:w="1476"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100.0</w:t>
            </w:r>
          </w:p>
        </w:tc>
      </w:tr>
      <w:tr w:rsidR="00B00D9B" w:rsidRPr="00B00D9B" w:rsidTr="005049F3">
        <w:trPr>
          <w:cantSplit/>
        </w:trPr>
        <w:tc>
          <w:tcPr>
            <w:tcW w:w="1059" w:type="dxa"/>
            <w:vMerge/>
            <w:tcBorders>
              <w:top w:val="single" w:sz="16" w:space="0" w:color="000000"/>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240" w:lineRule="auto"/>
              <w:rPr>
                <w:rFonts w:ascii="Arial" w:hAnsi="Arial" w:cs="Arial"/>
                <w:color w:val="000000"/>
                <w:sz w:val="18"/>
                <w:szCs w:val="18"/>
              </w:rPr>
            </w:pPr>
          </w:p>
        </w:tc>
        <w:tc>
          <w:tcPr>
            <w:tcW w:w="2460"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Total</w:t>
            </w:r>
          </w:p>
        </w:tc>
        <w:tc>
          <w:tcPr>
            <w:tcW w:w="1230"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28</w:t>
            </w:r>
          </w:p>
        </w:tc>
        <w:tc>
          <w:tcPr>
            <w:tcW w:w="1199"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96.6</w:t>
            </w:r>
          </w:p>
        </w:tc>
        <w:tc>
          <w:tcPr>
            <w:tcW w:w="1476"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100.0</w:t>
            </w:r>
          </w:p>
        </w:tc>
        <w:tc>
          <w:tcPr>
            <w:tcW w:w="1476"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r>
      <w:tr w:rsidR="00B00D9B" w:rsidRPr="00B00D9B" w:rsidTr="005049F3">
        <w:trPr>
          <w:cantSplit/>
        </w:trPr>
        <w:tc>
          <w:tcPr>
            <w:tcW w:w="1059" w:type="dxa"/>
            <w:tcBorders>
              <w:top w:val="nil"/>
              <w:left w:val="single" w:sz="16" w:space="0" w:color="000000"/>
              <w:bottom w:val="nil"/>
              <w:right w:val="nil"/>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Perdidos</w:t>
            </w:r>
          </w:p>
        </w:tc>
        <w:tc>
          <w:tcPr>
            <w:tcW w:w="2460" w:type="dxa"/>
            <w:tcBorders>
              <w:top w:val="nil"/>
              <w:left w:val="nil"/>
              <w:bottom w:val="nil"/>
              <w:right w:val="single" w:sz="16" w:space="0" w:color="000000"/>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Sistema</w:t>
            </w:r>
          </w:p>
        </w:tc>
        <w:tc>
          <w:tcPr>
            <w:tcW w:w="1230" w:type="dxa"/>
            <w:tcBorders>
              <w:top w:val="nil"/>
              <w:left w:val="single" w:sz="16" w:space="0" w:color="000000"/>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w:t>
            </w:r>
          </w:p>
        </w:tc>
        <w:tc>
          <w:tcPr>
            <w:tcW w:w="1199"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3.4</w:t>
            </w:r>
          </w:p>
        </w:tc>
        <w:tc>
          <w:tcPr>
            <w:tcW w:w="1476" w:type="dxa"/>
            <w:tcBorders>
              <w:top w:val="nil"/>
              <w:bottom w:val="nil"/>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c>
          <w:tcPr>
            <w:tcW w:w="1476" w:type="dxa"/>
            <w:tcBorders>
              <w:top w:val="nil"/>
              <w:bottom w:val="nil"/>
              <w:right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r>
      <w:tr w:rsidR="00B00D9B" w:rsidRPr="00B00D9B" w:rsidTr="005049F3">
        <w:trPr>
          <w:cantSplit/>
        </w:trPr>
        <w:tc>
          <w:tcPr>
            <w:tcW w:w="3519" w:type="dxa"/>
            <w:gridSpan w:val="2"/>
            <w:tcBorders>
              <w:top w:val="nil"/>
              <w:left w:val="single" w:sz="16" w:space="0" w:color="000000"/>
              <w:bottom w:val="single" w:sz="16" w:space="0" w:color="000000"/>
              <w:right w:val="nil"/>
            </w:tcBorders>
            <w:shd w:val="clear" w:color="auto" w:fill="FFFFFF"/>
          </w:tcPr>
          <w:p w:rsidR="00B00D9B" w:rsidRPr="00B00D9B" w:rsidRDefault="00B00D9B" w:rsidP="00B00D9B">
            <w:pPr>
              <w:autoSpaceDE w:val="0"/>
              <w:autoSpaceDN w:val="0"/>
              <w:adjustRightInd w:val="0"/>
              <w:spacing w:after="0" w:line="320" w:lineRule="atLeast"/>
              <w:ind w:left="60" w:right="60"/>
              <w:rPr>
                <w:rFonts w:ascii="Arial" w:hAnsi="Arial" w:cs="Arial"/>
                <w:color w:val="000000"/>
                <w:sz w:val="18"/>
                <w:szCs w:val="18"/>
              </w:rPr>
            </w:pPr>
            <w:r w:rsidRPr="00B00D9B">
              <w:rPr>
                <w:rFonts w:ascii="Arial" w:hAnsi="Arial" w:cs="Arial"/>
                <w:color w:val="000000"/>
                <w:sz w:val="18"/>
                <w:szCs w:val="18"/>
              </w:rPr>
              <w:t>Total</w:t>
            </w:r>
          </w:p>
        </w:tc>
        <w:tc>
          <w:tcPr>
            <w:tcW w:w="1230" w:type="dxa"/>
            <w:tcBorders>
              <w:top w:val="nil"/>
              <w:left w:val="single" w:sz="16" w:space="0" w:color="000000"/>
              <w:bottom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29</w:t>
            </w:r>
          </w:p>
        </w:tc>
        <w:tc>
          <w:tcPr>
            <w:tcW w:w="1199" w:type="dxa"/>
            <w:tcBorders>
              <w:top w:val="nil"/>
              <w:bottom w:val="single" w:sz="16" w:space="0" w:color="000000"/>
            </w:tcBorders>
            <w:shd w:val="clear" w:color="auto" w:fill="FFFFFF"/>
            <w:vAlign w:val="center"/>
          </w:tcPr>
          <w:p w:rsidR="00B00D9B" w:rsidRPr="00B00D9B" w:rsidRDefault="00B00D9B" w:rsidP="00B00D9B">
            <w:pPr>
              <w:autoSpaceDE w:val="0"/>
              <w:autoSpaceDN w:val="0"/>
              <w:adjustRightInd w:val="0"/>
              <w:spacing w:after="0" w:line="320" w:lineRule="atLeast"/>
              <w:ind w:left="60" w:right="60"/>
              <w:jc w:val="right"/>
              <w:rPr>
                <w:rFonts w:ascii="Arial" w:hAnsi="Arial" w:cs="Arial"/>
                <w:color w:val="000000"/>
                <w:sz w:val="18"/>
                <w:szCs w:val="18"/>
              </w:rPr>
            </w:pPr>
            <w:r w:rsidRPr="00B00D9B">
              <w:rPr>
                <w:rFonts w:ascii="Arial" w:hAnsi="Arial" w:cs="Arial"/>
                <w:color w:val="000000"/>
                <w:sz w:val="18"/>
                <w:szCs w:val="18"/>
              </w:rPr>
              <w:t>100.0</w:t>
            </w:r>
          </w:p>
        </w:tc>
        <w:tc>
          <w:tcPr>
            <w:tcW w:w="1476" w:type="dxa"/>
            <w:tcBorders>
              <w:top w:val="nil"/>
              <w:bottom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c>
          <w:tcPr>
            <w:tcW w:w="1476" w:type="dxa"/>
            <w:tcBorders>
              <w:top w:val="nil"/>
              <w:bottom w:val="single" w:sz="16" w:space="0" w:color="000000"/>
              <w:right w:val="single" w:sz="16" w:space="0" w:color="000000"/>
            </w:tcBorders>
            <w:shd w:val="clear" w:color="auto" w:fill="FFFFFF"/>
            <w:vAlign w:val="center"/>
          </w:tcPr>
          <w:p w:rsidR="00B00D9B" w:rsidRPr="00B00D9B" w:rsidRDefault="00B00D9B" w:rsidP="00B00D9B">
            <w:pPr>
              <w:autoSpaceDE w:val="0"/>
              <w:autoSpaceDN w:val="0"/>
              <w:adjustRightInd w:val="0"/>
              <w:spacing w:after="0" w:line="240" w:lineRule="auto"/>
              <w:rPr>
                <w:rFonts w:ascii="Times New Roman" w:hAnsi="Times New Roman" w:cs="Times New Roman"/>
                <w:sz w:val="24"/>
                <w:szCs w:val="24"/>
              </w:rPr>
            </w:pPr>
          </w:p>
        </w:tc>
      </w:tr>
    </w:tbl>
    <w:p w:rsidR="005049F3" w:rsidRPr="00BC5E8D" w:rsidRDefault="005049F3" w:rsidP="005049F3">
      <w:pPr>
        <w:autoSpaceDE w:val="0"/>
        <w:autoSpaceDN w:val="0"/>
        <w:adjustRightInd w:val="0"/>
        <w:spacing w:after="0" w:line="480" w:lineRule="auto"/>
        <w:rPr>
          <w:rFonts w:ascii="Arial" w:hAnsi="Arial" w:cs="Arial"/>
          <w:sz w:val="24"/>
          <w:szCs w:val="24"/>
        </w:rPr>
      </w:pPr>
      <w:r w:rsidRPr="00BC5E8D">
        <w:rPr>
          <w:rFonts w:ascii="Arial" w:hAnsi="Arial" w:cs="Arial"/>
          <w:sz w:val="24"/>
          <w:szCs w:val="24"/>
        </w:rPr>
        <w:t>Fuente: Elaboración propia</w:t>
      </w:r>
    </w:p>
    <w:p w:rsidR="005049F3" w:rsidRDefault="005049F3" w:rsidP="005049F3">
      <w:pPr>
        <w:autoSpaceDE w:val="0"/>
        <w:autoSpaceDN w:val="0"/>
        <w:adjustRightInd w:val="0"/>
        <w:spacing w:after="0" w:line="480" w:lineRule="auto"/>
        <w:rPr>
          <w:rFonts w:ascii="Times New Roman" w:hAnsi="Times New Roman" w:cs="Times New Roman"/>
          <w:sz w:val="24"/>
          <w:szCs w:val="24"/>
        </w:rPr>
      </w:pPr>
    </w:p>
    <w:p w:rsidR="005049F3" w:rsidRDefault="005049F3" w:rsidP="005049F3">
      <w:pPr>
        <w:autoSpaceDE w:val="0"/>
        <w:autoSpaceDN w:val="0"/>
        <w:adjustRightInd w:val="0"/>
        <w:spacing w:after="0" w:line="480" w:lineRule="auto"/>
        <w:rPr>
          <w:rFonts w:ascii="Arial" w:hAnsi="Arial" w:cs="Arial"/>
          <w:sz w:val="24"/>
          <w:szCs w:val="24"/>
        </w:rPr>
      </w:pPr>
      <w:r w:rsidRPr="00BC5E8D">
        <w:rPr>
          <w:rFonts w:ascii="Arial" w:hAnsi="Arial" w:cs="Arial"/>
          <w:sz w:val="24"/>
          <w:szCs w:val="24"/>
        </w:rPr>
        <w:tab/>
      </w:r>
      <w:r>
        <w:rPr>
          <w:rFonts w:ascii="Arial" w:hAnsi="Arial" w:cs="Arial"/>
          <w:sz w:val="24"/>
          <w:szCs w:val="24"/>
        </w:rPr>
        <w:t>Observando la tabla anterior, se ubican 14 profesores en una teoría implícita directa respecto a la evaluación, mientras que 4 se ubican en una teoría interpretativa y 10 exhiben una teoría implícita constructivista.</w:t>
      </w:r>
    </w:p>
    <w:p w:rsidR="00B00D9B" w:rsidRDefault="005049F3" w:rsidP="00946076">
      <w:pPr>
        <w:autoSpaceDE w:val="0"/>
        <w:autoSpaceDN w:val="0"/>
        <w:adjustRightInd w:val="0"/>
        <w:spacing w:after="0" w:line="480" w:lineRule="auto"/>
        <w:rPr>
          <w:rFonts w:ascii="Arial" w:hAnsi="Arial" w:cs="Arial"/>
          <w:sz w:val="24"/>
          <w:szCs w:val="24"/>
        </w:rPr>
      </w:pPr>
      <w:r>
        <w:rPr>
          <w:rFonts w:ascii="Arial" w:hAnsi="Arial" w:cs="Arial"/>
          <w:sz w:val="24"/>
          <w:szCs w:val="24"/>
        </w:rPr>
        <w:tab/>
        <w:t xml:space="preserve">Revisando estos resultados de la tabla </w:t>
      </w:r>
      <w:r w:rsidR="00D87384">
        <w:rPr>
          <w:rFonts w:ascii="Arial" w:hAnsi="Arial" w:cs="Arial"/>
          <w:sz w:val="24"/>
          <w:szCs w:val="24"/>
        </w:rPr>
        <w:t>2</w:t>
      </w:r>
      <w:r>
        <w:rPr>
          <w:rFonts w:ascii="Arial" w:hAnsi="Arial" w:cs="Arial"/>
          <w:sz w:val="24"/>
          <w:szCs w:val="24"/>
        </w:rPr>
        <w:t xml:space="preserve">, </w:t>
      </w:r>
      <w:r w:rsidR="00D87384">
        <w:rPr>
          <w:rFonts w:ascii="Arial" w:hAnsi="Arial" w:cs="Arial"/>
          <w:sz w:val="24"/>
          <w:szCs w:val="24"/>
        </w:rPr>
        <w:t>con los resultados de la tabla 1</w:t>
      </w:r>
      <w:r>
        <w:rPr>
          <w:rFonts w:ascii="Arial" w:hAnsi="Arial" w:cs="Arial"/>
          <w:sz w:val="24"/>
          <w:szCs w:val="24"/>
        </w:rPr>
        <w:t>, sobre las teorías implícitas respecto al aprendizaje, se observa que en la evaluación el docente constructivista, vuelve a re</w:t>
      </w:r>
      <w:r w:rsidR="00946076">
        <w:rPr>
          <w:rFonts w:ascii="Arial" w:hAnsi="Arial" w:cs="Arial"/>
          <w:sz w:val="24"/>
          <w:szCs w:val="24"/>
        </w:rPr>
        <w:t>fugiarse en una teoría directa.</w:t>
      </w:r>
    </w:p>
    <w:p w:rsidR="00946076" w:rsidRPr="00946076" w:rsidRDefault="00946076" w:rsidP="00946076">
      <w:pPr>
        <w:autoSpaceDE w:val="0"/>
        <w:autoSpaceDN w:val="0"/>
        <w:adjustRightInd w:val="0"/>
        <w:spacing w:after="0" w:line="480" w:lineRule="auto"/>
        <w:rPr>
          <w:rFonts w:ascii="Arial" w:hAnsi="Arial" w:cs="Arial"/>
          <w:sz w:val="24"/>
          <w:szCs w:val="24"/>
        </w:rPr>
      </w:pPr>
      <w:r>
        <w:rPr>
          <w:rFonts w:ascii="Arial" w:hAnsi="Arial" w:cs="Arial"/>
          <w:sz w:val="24"/>
          <w:szCs w:val="24"/>
        </w:rPr>
        <w:tab/>
        <w:t>En la figura 1, se presenta una barra agrupa con la variable independiente sexo y la variable dependiente Teoría implícita.</w:t>
      </w:r>
    </w:p>
    <w:p w:rsidR="00B00D9B" w:rsidRDefault="00B00D9B" w:rsidP="00222A34">
      <w:pPr>
        <w:autoSpaceDE w:val="0"/>
        <w:autoSpaceDN w:val="0"/>
        <w:adjustRightInd w:val="0"/>
        <w:spacing w:after="0" w:line="480" w:lineRule="auto"/>
        <w:rPr>
          <w:rFonts w:ascii="Times New Roman" w:hAnsi="Times New Roman" w:cs="Times New Roman"/>
          <w:sz w:val="24"/>
          <w:szCs w:val="24"/>
        </w:rPr>
      </w:pPr>
    </w:p>
    <w:p w:rsidR="009F6616" w:rsidRPr="00946076" w:rsidRDefault="009F6616" w:rsidP="00222A34">
      <w:pPr>
        <w:autoSpaceDE w:val="0"/>
        <w:autoSpaceDN w:val="0"/>
        <w:adjustRightInd w:val="0"/>
        <w:spacing w:after="0" w:line="480" w:lineRule="auto"/>
        <w:rPr>
          <w:rFonts w:ascii="Arial" w:hAnsi="Arial" w:cs="Arial"/>
          <w:szCs w:val="24"/>
        </w:rPr>
      </w:pPr>
      <w:r>
        <w:rPr>
          <w:rFonts w:ascii="Times New Roman" w:hAnsi="Times New Roman" w:cs="Times New Roman"/>
          <w:noProof/>
          <w:sz w:val="24"/>
          <w:szCs w:val="24"/>
          <w:lang w:eastAsia="es-MX"/>
        </w:rPr>
        <w:lastRenderedPageBreak/>
        <w:drawing>
          <wp:inline distT="0" distB="0" distL="0" distR="0">
            <wp:extent cx="5972175" cy="4781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175" cy="4781550"/>
                    </a:xfrm>
                    <a:prstGeom prst="rect">
                      <a:avLst/>
                    </a:prstGeom>
                    <a:noFill/>
                    <a:ln>
                      <a:noFill/>
                    </a:ln>
                  </pic:spPr>
                </pic:pic>
              </a:graphicData>
            </a:graphic>
          </wp:inline>
        </w:drawing>
      </w:r>
    </w:p>
    <w:p w:rsidR="009F6616" w:rsidRPr="00946076" w:rsidRDefault="00946076" w:rsidP="00222A34">
      <w:pPr>
        <w:autoSpaceDE w:val="0"/>
        <w:autoSpaceDN w:val="0"/>
        <w:adjustRightInd w:val="0"/>
        <w:spacing w:after="0" w:line="480" w:lineRule="auto"/>
        <w:rPr>
          <w:rFonts w:ascii="Arial" w:hAnsi="Arial" w:cs="Arial"/>
          <w:szCs w:val="24"/>
        </w:rPr>
      </w:pPr>
      <w:r w:rsidRPr="005A37A3">
        <w:rPr>
          <w:rFonts w:ascii="Arial" w:hAnsi="Arial" w:cs="Arial"/>
          <w:i/>
          <w:szCs w:val="24"/>
        </w:rPr>
        <w:t>Figura 1.</w:t>
      </w:r>
      <w:r w:rsidRPr="00946076">
        <w:rPr>
          <w:rFonts w:ascii="Arial" w:hAnsi="Arial" w:cs="Arial"/>
          <w:szCs w:val="24"/>
        </w:rPr>
        <w:t xml:space="preserve"> Barra agrupada de las variables Sexo*Teoría implícita</w:t>
      </w:r>
    </w:p>
    <w:p w:rsidR="009F6616" w:rsidRDefault="009F6616" w:rsidP="00222A34">
      <w:pPr>
        <w:autoSpaceDE w:val="0"/>
        <w:autoSpaceDN w:val="0"/>
        <w:adjustRightInd w:val="0"/>
        <w:spacing w:after="0" w:line="480" w:lineRule="auto"/>
        <w:rPr>
          <w:rFonts w:ascii="Times New Roman" w:hAnsi="Times New Roman" w:cs="Times New Roman"/>
          <w:sz w:val="24"/>
          <w:szCs w:val="24"/>
        </w:rPr>
      </w:pPr>
    </w:p>
    <w:p w:rsidR="009F6616" w:rsidRPr="00946076" w:rsidRDefault="00946076" w:rsidP="00222A34">
      <w:pPr>
        <w:autoSpaceDE w:val="0"/>
        <w:autoSpaceDN w:val="0"/>
        <w:adjustRightInd w:val="0"/>
        <w:spacing w:after="0" w:line="480" w:lineRule="auto"/>
        <w:rPr>
          <w:rFonts w:ascii="Arial" w:hAnsi="Arial" w:cs="Arial"/>
          <w:sz w:val="24"/>
          <w:szCs w:val="24"/>
        </w:rPr>
      </w:pPr>
      <w:r w:rsidRPr="00946076">
        <w:rPr>
          <w:rFonts w:ascii="Arial" w:hAnsi="Arial" w:cs="Arial"/>
          <w:sz w:val="24"/>
          <w:szCs w:val="24"/>
        </w:rPr>
        <w:tab/>
        <w:t xml:space="preserve">Las mujeres son mejor puntuadas </w:t>
      </w:r>
      <w:r w:rsidR="00870C4F">
        <w:rPr>
          <w:rFonts w:ascii="Arial" w:hAnsi="Arial" w:cs="Arial"/>
          <w:sz w:val="24"/>
          <w:szCs w:val="24"/>
        </w:rPr>
        <w:t xml:space="preserve">(28 y 27) </w:t>
      </w:r>
      <w:r w:rsidRPr="00946076">
        <w:rPr>
          <w:rFonts w:ascii="Arial" w:hAnsi="Arial" w:cs="Arial"/>
          <w:sz w:val="24"/>
          <w:szCs w:val="24"/>
        </w:rPr>
        <w:t xml:space="preserve">que los hombres </w:t>
      </w:r>
      <w:r>
        <w:rPr>
          <w:rFonts w:ascii="Arial" w:hAnsi="Arial" w:cs="Arial"/>
          <w:sz w:val="24"/>
          <w:szCs w:val="24"/>
        </w:rPr>
        <w:t>en la variable teoría implícita, pero de igual f</w:t>
      </w:r>
      <w:r w:rsidRPr="00946076">
        <w:rPr>
          <w:rFonts w:ascii="Arial" w:hAnsi="Arial" w:cs="Arial"/>
          <w:sz w:val="24"/>
          <w:szCs w:val="24"/>
        </w:rPr>
        <w:t>orma, las mujeres observan el puntaje más bajo</w:t>
      </w:r>
      <w:r w:rsidR="00870C4F">
        <w:rPr>
          <w:rFonts w:ascii="Arial" w:hAnsi="Arial" w:cs="Arial"/>
          <w:sz w:val="24"/>
          <w:szCs w:val="24"/>
        </w:rPr>
        <w:t xml:space="preserve"> (19)</w:t>
      </w:r>
      <w:r w:rsidRPr="00946076">
        <w:rPr>
          <w:rFonts w:ascii="Arial" w:hAnsi="Arial" w:cs="Arial"/>
          <w:sz w:val="24"/>
          <w:szCs w:val="24"/>
        </w:rPr>
        <w:t>.</w:t>
      </w:r>
    </w:p>
    <w:p w:rsidR="009F6616" w:rsidRPr="00946076" w:rsidRDefault="00946076" w:rsidP="00222A34">
      <w:pPr>
        <w:autoSpaceDE w:val="0"/>
        <w:autoSpaceDN w:val="0"/>
        <w:adjustRightInd w:val="0"/>
        <w:spacing w:after="0" w:line="480" w:lineRule="auto"/>
        <w:rPr>
          <w:rFonts w:ascii="Arial" w:hAnsi="Arial" w:cs="Arial"/>
          <w:sz w:val="24"/>
          <w:szCs w:val="24"/>
        </w:rPr>
      </w:pPr>
      <w:r w:rsidRPr="00946076">
        <w:rPr>
          <w:rFonts w:ascii="Arial" w:hAnsi="Arial" w:cs="Arial"/>
          <w:sz w:val="24"/>
          <w:szCs w:val="24"/>
        </w:rPr>
        <w:tab/>
        <w:t>En la figura 2, se presentan las barras agrupadas, de las variables Años de servicio*Teoría implícita.</w:t>
      </w:r>
    </w:p>
    <w:p w:rsidR="009F6616" w:rsidRDefault="009F6616" w:rsidP="00222A34">
      <w:pPr>
        <w:autoSpaceDE w:val="0"/>
        <w:autoSpaceDN w:val="0"/>
        <w:adjustRightInd w:val="0"/>
        <w:spacing w:after="0" w:line="480" w:lineRule="auto"/>
        <w:rPr>
          <w:rFonts w:ascii="Times New Roman" w:hAnsi="Times New Roman" w:cs="Times New Roman"/>
          <w:sz w:val="24"/>
          <w:szCs w:val="24"/>
        </w:rPr>
      </w:pPr>
    </w:p>
    <w:p w:rsidR="009F6616" w:rsidRDefault="009F6616" w:rsidP="00222A34">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noProof/>
          <w:sz w:val="24"/>
          <w:szCs w:val="24"/>
          <w:lang w:eastAsia="es-MX"/>
        </w:rPr>
        <w:lastRenderedPageBreak/>
        <w:drawing>
          <wp:inline distT="0" distB="0" distL="0" distR="0">
            <wp:extent cx="5972175" cy="478155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4781550"/>
                    </a:xfrm>
                    <a:prstGeom prst="rect">
                      <a:avLst/>
                    </a:prstGeom>
                    <a:noFill/>
                    <a:ln>
                      <a:noFill/>
                    </a:ln>
                  </pic:spPr>
                </pic:pic>
              </a:graphicData>
            </a:graphic>
          </wp:inline>
        </w:drawing>
      </w:r>
    </w:p>
    <w:p w:rsidR="00B4289F" w:rsidRPr="00946076" w:rsidRDefault="00B4289F" w:rsidP="00B4289F">
      <w:pPr>
        <w:autoSpaceDE w:val="0"/>
        <w:autoSpaceDN w:val="0"/>
        <w:adjustRightInd w:val="0"/>
        <w:spacing w:after="0" w:line="480" w:lineRule="auto"/>
        <w:rPr>
          <w:rFonts w:ascii="Arial" w:hAnsi="Arial" w:cs="Arial"/>
          <w:szCs w:val="24"/>
        </w:rPr>
      </w:pPr>
      <w:r w:rsidRPr="005A37A3">
        <w:rPr>
          <w:rFonts w:ascii="Arial" w:hAnsi="Arial" w:cs="Arial"/>
          <w:i/>
          <w:szCs w:val="24"/>
        </w:rPr>
        <w:t>Figura 2.</w:t>
      </w:r>
      <w:r w:rsidRPr="00946076">
        <w:rPr>
          <w:rFonts w:ascii="Arial" w:hAnsi="Arial" w:cs="Arial"/>
          <w:szCs w:val="24"/>
        </w:rPr>
        <w:t xml:space="preserve"> Barra agrupada de las variables </w:t>
      </w:r>
      <w:r>
        <w:rPr>
          <w:rFonts w:ascii="Arial" w:hAnsi="Arial" w:cs="Arial"/>
          <w:szCs w:val="24"/>
        </w:rPr>
        <w:t>Año de servicio</w:t>
      </w:r>
      <w:r w:rsidRPr="00946076">
        <w:rPr>
          <w:rFonts w:ascii="Arial" w:hAnsi="Arial" w:cs="Arial"/>
          <w:szCs w:val="24"/>
        </w:rPr>
        <w:t>*Teoría implícita</w:t>
      </w:r>
    </w:p>
    <w:p w:rsidR="009F6616" w:rsidRDefault="009F6616" w:rsidP="00222A34">
      <w:pPr>
        <w:autoSpaceDE w:val="0"/>
        <w:autoSpaceDN w:val="0"/>
        <w:adjustRightInd w:val="0"/>
        <w:spacing w:after="0" w:line="480" w:lineRule="auto"/>
        <w:rPr>
          <w:rFonts w:ascii="Times New Roman" w:hAnsi="Times New Roman" w:cs="Times New Roman"/>
          <w:sz w:val="24"/>
          <w:szCs w:val="24"/>
        </w:rPr>
      </w:pPr>
    </w:p>
    <w:p w:rsidR="009F6616" w:rsidRPr="00B4289F" w:rsidRDefault="00B4289F" w:rsidP="00222A34">
      <w:pPr>
        <w:autoSpaceDE w:val="0"/>
        <w:autoSpaceDN w:val="0"/>
        <w:adjustRightInd w:val="0"/>
        <w:spacing w:after="0" w:line="480" w:lineRule="auto"/>
        <w:rPr>
          <w:rFonts w:ascii="Arial" w:hAnsi="Arial" w:cs="Arial"/>
          <w:sz w:val="24"/>
          <w:szCs w:val="24"/>
        </w:rPr>
      </w:pPr>
      <w:r w:rsidRPr="00B4289F">
        <w:rPr>
          <w:rFonts w:ascii="Arial" w:hAnsi="Arial" w:cs="Arial"/>
          <w:sz w:val="24"/>
          <w:szCs w:val="24"/>
        </w:rPr>
        <w:tab/>
        <w:t xml:space="preserve">El puntaje más alto de la variable dependiente </w:t>
      </w:r>
      <w:r w:rsidRPr="00B4289F">
        <w:rPr>
          <w:rFonts w:ascii="Arial" w:hAnsi="Arial" w:cs="Arial"/>
          <w:i/>
          <w:sz w:val="24"/>
          <w:szCs w:val="24"/>
        </w:rPr>
        <w:t>teoría implícita</w:t>
      </w:r>
      <w:r w:rsidRPr="00B4289F">
        <w:rPr>
          <w:rFonts w:ascii="Arial" w:hAnsi="Arial" w:cs="Arial"/>
          <w:sz w:val="24"/>
          <w:szCs w:val="24"/>
        </w:rPr>
        <w:t>, se ubica en el rango de años de servicio de 16 a 20 años, con una frecuencia de 3. Ese puntaje (28), se observa con una frecuencia de 1, en los rangos de 1 a 5 años, y de 21 a 25 años.</w:t>
      </w:r>
    </w:p>
    <w:p w:rsidR="009F6616" w:rsidRDefault="009F6616" w:rsidP="00222A34">
      <w:pPr>
        <w:spacing w:line="480" w:lineRule="auto"/>
        <w:jc w:val="both"/>
        <w:rPr>
          <w:rFonts w:ascii="Arial" w:hAnsi="Arial" w:cs="Arial"/>
          <w:sz w:val="24"/>
        </w:rPr>
      </w:pPr>
    </w:p>
    <w:p w:rsidR="00584EAF" w:rsidRPr="00946076" w:rsidRDefault="00584EAF" w:rsidP="00584EAF">
      <w:pPr>
        <w:autoSpaceDE w:val="0"/>
        <w:autoSpaceDN w:val="0"/>
        <w:adjustRightInd w:val="0"/>
        <w:spacing w:after="0" w:line="480" w:lineRule="auto"/>
        <w:rPr>
          <w:rFonts w:ascii="Arial" w:hAnsi="Arial" w:cs="Arial"/>
          <w:sz w:val="24"/>
          <w:szCs w:val="24"/>
        </w:rPr>
      </w:pPr>
      <w:r w:rsidRPr="00946076">
        <w:rPr>
          <w:rFonts w:ascii="Arial" w:hAnsi="Arial" w:cs="Arial"/>
          <w:sz w:val="24"/>
          <w:szCs w:val="24"/>
        </w:rPr>
        <w:tab/>
        <w:t xml:space="preserve">En la </w:t>
      </w:r>
      <w:r>
        <w:rPr>
          <w:rFonts w:ascii="Arial" w:hAnsi="Arial" w:cs="Arial"/>
          <w:sz w:val="24"/>
          <w:szCs w:val="24"/>
        </w:rPr>
        <w:t>figura 3</w:t>
      </w:r>
      <w:r w:rsidRPr="00946076">
        <w:rPr>
          <w:rFonts w:ascii="Arial" w:hAnsi="Arial" w:cs="Arial"/>
          <w:sz w:val="24"/>
          <w:szCs w:val="24"/>
        </w:rPr>
        <w:t xml:space="preserve">, se </w:t>
      </w:r>
      <w:r>
        <w:rPr>
          <w:rFonts w:ascii="Arial" w:hAnsi="Arial" w:cs="Arial"/>
          <w:sz w:val="24"/>
          <w:szCs w:val="24"/>
        </w:rPr>
        <w:t xml:space="preserve">contrastan las </w:t>
      </w:r>
      <w:r w:rsidRPr="00946076">
        <w:rPr>
          <w:rFonts w:ascii="Arial" w:hAnsi="Arial" w:cs="Arial"/>
          <w:sz w:val="24"/>
          <w:szCs w:val="24"/>
        </w:rPr>
        <w:t xml:space="preserve">variables </w:t>
      </w:r>
      <w:r>
        <w:rPr>
          <w:rFonts w:ascii="Arial" w:hAnsi="Arial" w:cs="Arial"/>
          <w:sz w:val="24"/>
          <w:szCs w:val="24"/>
        </w:rPr>
        <w:t>Grado</w:t>
      </w:r>
      <w:r w:rsidRPr="00946076">
        <w:rPr>
          <w:rFonts w:ascii="Arial" w:hAnsi="Arial" w:cs="Arial"/>
          <w:sz w:val="24"/>
          <w:szCs w:val="24"/>
        </w:rPr>
        <w:t>*Teoría implícita.</w:t>
      </w:r>
    </w:p>
    <w:p w:rsidR="009F6616" w:rsidRDefault="009F6616" w:rsidP="00222A34">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noProof/>
          <w:sz w:val="24"/>
          <w:szCs w:val="24"/>
          <w:lang w:eastAsia="es-MX"/>
        </w:rPr>
        <w:lastRenderedPageBreak/>
        <w:drawing>
          <wp:inline distT="0" distB="0" distL="0" distR="0">
            <wp:extent cx="5972175" cy="47815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4781550"/>
                    </a:xfrm>
                    <a:prstGeom prst="rect">
                      <a:avLst/>
                    </a:prstGeom>
                    <a:noFill/>
                    <a:ln>
                      <a:noFill/>
                    </a:ln>
                  </pic:spPr>
                </pic:pic>
              </a:graphicData>
            </a:graphic>
          </wp:inline>
        </w:drawing>
      </w:r>
    </w:p>
    <w:p w:rsidR="00F84A17" w:rsidRDefault="00F84A17" w:rsidP="00F84A17">
      <w:pPr>
        <w:autoSpaceDE w:val="0"/>
        <w:autoSpaceDN w:val="0"/>
        <w:adjustRightInd w:val="0"/>
        <w:spacing w:after="0" w:line="480" w:lineRule="auto"/>
        <w:rPr>
          <w:rFonts w:ascii="Arial" w:hAnsi="Arial" w:cs="Arial"/>
          <w:szCs w:val="24"/>
        </w:rPr>
      </w:pPr>
      <w:r w:rsidRPr="006E75AF">
        <w:rPr>
          <w:rFonts w:ascii="Arial" w:hAnsi="Arial" w:cs="Arial"/>
          <w:i/>
          <w:szCs w:val="24"/>
        </w:rPr>
        <w:t>Figura 3.</w:t>
      </w:r>
      <w:r w:rsidRPr="00946076">
        <w:rPr>
          <w:rFonts w:ascii="Arial" w:hAnsi="Arial" w:cs="Arial"/>
          <w:szCs w:val="24"/>
        </w:rPr>
        <w:t xml:space="preserve"> Barra agrupada de las variables </w:t>
      </w:r>
      <w:r>
        <w:rPr>
          <w:rFonts w:ascii="Arial" w:hAnsi="Arial" w:cs="Arial"/>
          <w:szCs w:val="24"/>
        </w:rPr>
        <w:t>Año de servicio</w:t>
      </w:r>
      <w:r w:rsidRPr="00946076">
        <w:rPr>
          <w:rFonts w:ascii="Arial" w:hAnsi="Arial" w:cs="Arial"/>
          <w:szCs w:val="24"/>
        </w:rPr>
        <w:t>*Teoría implícita</w:t>
      </w:r>
    </w:p>
    <w:p w:rsidR="00F84A17" w:rsidRPr="00F84A17" w:rsidRDefault="00F84A17" w:rsidP="00F84A17">
      <w:pPr>
        <w:autoSpaceDE w:val="0"/>
        <w:autoSpaceDN w:val="0"/>
        <w:adjustRightInd w:val="0"/>
        <w:spacing w:after="0" w:line="480" w:lineRule="auto"/>
        <w:rPr>
          <w:rFonts w:ascii="Arial" w:hAnsi="Arial" w:cs="Arial"/>
          <w:szCs w:val="24"/>
        </w:rPr>
      </w:pPr>
      <w:r>
        <w:rPr>
          <w:rFonts w:ascii="Arial" w:hAnsi="Arial" w:cs="Arial"/>
          <w:szCs w:val="24"/>
        </w:rPr>
        <w:tab/>
      </w:r>
      <w:r w:rsidRPr="00F84A17">
        <w:rPr>
          <w:rFonts w:ascii="Arial" w:hAnsi="Arial" w:cs="Arial"/>
          <w:sz w:val="24"/>
          <w:szCs w:val="24"/>
        </w:rPr>
        <w:t>Se observa que el puntaje más alto de teoría implícita (28) se distribuye en casi todos</w:t>
      </w:r>
      <w:r w:rsidR="001302FF">
        <w:rPr>
          <w:rFonts w:ascii="Arial" w:hAnsi="Arial" w:cs="Arial"/>
          <w:sz w:val="24"/>
          <w:szCs w:val="24"/>
        </w:rPr>
        <w:t xml:space="preserve"> los grados, solamente en sexto g</w:t>
      </w:r>
      <w:r w:rsidRPr="00F84A17">
        <w:rPr>
          <w:rFonts w:ascii="Arial" w:hAnsi="Arial" w:cs="Arial"/>
          <w:sz w:val="24"/>
          <w:szCs w:val="24"/>
        </w:rPr>
        <w:t>rado no aparece este puntaje. Al revisar el puntaje más bajo se ubica en primer grado.</w:t>
      </w:r>
    </w:p>
    <w:p w:rsidR="009F6616" w:rsidRPr="00F84A17" w:rsidRDefault="00F84A17" w:rsidP="00222A34">
      <w:pPr>
        <w:autoSpaceDE w:val="0"/>
        <w:autoSpaceDN w:val="0"/>
        <w:adjustRightInd w:val="0"/>
        <w:spacing w:after="0" w:line="480" w:lineRule="auto"/>
        <w:rPr>
          <w:rFonts w:ascii="Arial" w:hAnsi="Arial" w:cs="Arial"/>
          <w:sz w:val="24"/>
          <w:szCs w:val="24"/>
        </w:rPr>
      </w:pPr>
      <w:r w:rsidRPr="00F84A17">
        <w:rPr>
          <w:rFonts w:ascii="Arial" w:hAnsi="Arial" w:cs="Arial"/>
          <w:sz w:val="24"/>
          <w:szCs w:val="24"/>
        </w:rPr>
        <w:tab/>
        <w:t>Siguiendo con este análisis de datos, en la figura 4, se contrastan la distribución de frecuencias de las variables tipo de escuela*teoría implícita.</w:t>
      </w:r>
    </w:p>
    <w:p w:rsidR="009F6616" w:rsidRDefault="009F6616" w:rsidP="00222A34">
      <w:pPr>
        <w:autoSpaceDE w:val="0"/>
        <w:autoSpaceDN w:val="0"/>
        <w:adjustRightInd w:val="0"/>
        <w:spacing w:after="0" w:line="480" w:lineRule="auto"/>
        <w:rPr>
          <w:rFonts w:ascii="Times New Roman" w:hAnsi="Times New Roman" w:cs="Times New Roman"/>
          <w:sz w:val="24"/>
          <w:szCs w:val="24"/>
        </w:rPr>
      </w:pPr>
    </w:p>
    <w:p w:rsidR="005E5DAE" w:rsidRDefault="005E5DAE" w:rsidP="00222A34">
      <w:pPr>
        <w:autoSpaceDE w:val="0"/>
        <w:autoSpaceDN w:val="0"/>
        <w:adjustRightInd w:val="0"/>
        <w:spacing w:after="0" w:line="480" w:lineRule="auto"/>
        <w:rPr>
          <w:rFonts w:ascii="Times New Roman" w:hAnsi="Times New Roman" w:cs="Times New Roman"/>
          <w:sz w:val="24"/>
          <w:szCs w:val="24"/>
        </w:rPr>
      </w:pPr>
    </w:p>
    <w:p w:rsidR="005E5DAE" w:rsidRDefault="005E5DAE" w:rsidP="00222A34">
      <w:pPr>
        <w:autoSpaceDE w:val="0"/>
        <w:autoSpaceDN w:val="0"/>
        <w:adjustRightInd w:val="0"/>
        <w:spacing w:after="0" w:line="480" w:lineRule="auto"/>
        <w:rPr>
          <w:rFonts w:ascii="Times New Roman" w:hAnsi="Times New Roman" w:cs="Times New Roman"/>
          <w:sz w:val="24"/>
          <w:szCs w:val="24"/>
        </w:rPr>
      </w:pPr>
    </w:p>
    <w:p w:rsidR="005E5DAE" w:rsidRPr="005E5DAE" w:rsidRDefault="005E5DAE" w:rsidP="00222A34">
      <w:pPr>
        <w:autoSpaceDE w:val="0"/>
        <w:autoSpaceDN w:val="0"/>
        <w:adjustRightInd w:val="0"/>
        <w:spacing w:after="0" w:line="480" w:lineRule="auto"/>
        <w:rPr>
          <w:rFonts w:ascii="Arial" w:hAnsi="Arial" w:cs="Arial"/>
          <w:sz w:val="24"/>
          <w:szCs w:val="24"/>
        </w:rPr>
      </w:pPr>
    </w:p>
    <w:p w:rsidR="005E5DAE" w:rsidRPr="005E5DAE" w:rsidRDefault="005E5DAE" w:rsidP="00222A34">
      <w:pPr>
        <w:autoSpaceDE w:val="0"/>
        <w:autoSpaceDN w:val="0"/>
        <w:adjustRightInd w:val="0"/>
        <w:spacing w:after="0" w:line="480" w:lineRule="auto"/>
        <w:rPr>
          <w:rFonts w:ascii="Arial" w:hAnsi="Arial" w:cs="Arial"/>
          <w:sz w:val="24"/>
          <w:szCs w:val="24"/>
        </w:rPr>
      </w:pPr>
      <w:r>
        <w:rPr>
          <w:rFonts w:ascii="Arial" w:hAnsi="Arial" w:cs="Arial"/>
          <w:sz w:val="24"/>
          <w:szCs w:val="24"/>
        </w:rPr>
        <w:lastRenderedPageBreak/>
        <w:tab/>
        <w:t>En la figura 4, se presenta</w:t>
      </w:r>
      <w:r w:rsidRPr="005E5DAE">
        <w:rPr>
          <w:rFonts w:ascii="Arial" w:hAnsi="Arial" w:cs="Arial"/>
          <w:sz w:val="24"/>
          <w:szCs w:val="24"/>
        </w:rPr>
        <w:t>n las puntu</w:t>
      </w:r>
      <w:r>
        <w:rPr>
          <w:rFonts w:ascii="Arial" w:hAnsi="Arial" w:cs="Arial"/>
          <w:sz w:val="24"/>
          <w:szCs w:val="24"/>
        </w:rPr>
        <w:t>a</w:t>
      </w:r>
      <w:r w:rsidRPr="005E5DAE">
        <w:rPr>
          <w:rFonts w:ascii="Arial" w:hAnsi="Arial" w:cs="Arial"/>
          <w:sz w:val="24"/>
          <w:szCs w:val="24"/>
        </w:rPr>
        <w:t>ciones de las variables tipo de escuela*teoría implícita.</w:t>
      </w:r>
    </w:p>
    <w:p w:rsidR="009F6616" w:rsidRDefault="009F6616" w:rsidP="00222A34">
      <w:pPr>
        <w:spacing w:line="480" w:lineRule="auto"/>
        <w:jc w:val="both"/>
        <w:rPr>
          <w:rFonts w:ascii="Arial" w:hAnsi="Arial" w:cs="Arial"/>
          <w:sz w:val="24"/>
        </w:rPr>
      </w:pPr>
    </w:p>
    <w:p w:rsidR="009F6616" w:rsidRPr="001A5B72" w:rsidRDefault="009F6616" w:rsidP="00222A34">
      <w:pPr>
        <w:autoSpaceDE w:val="0"/>
        <w:autoSpaceDN w:val="0"/>
        <w:adjustRightInd w:val="0"/>
        <w:spacing w:after="0" w:line="480" w:lineRule="auto"/>
        <w:rPr>
          <w:rFonts w:ascii="Arial" w:hAnsi="Arial" w:cs="Arial"/>
          <w:sz w:val="24"/>
          <w:szCs w:val="24"/>
        </w:rPr>
      </w:pPr>
      <w:r>
        <w:rPr>
          <w:rFonts w:ascii="Times New Roman" w:hAnsi="Times New Roman" w:cs="Times New Roman"/>
          <w:noProof/>
          <w:sz w:val="24"/>
          <w:szCs w:val="24"/>
          <w:lang w:eastAsia="es-MX"/>
        </w:rPr>
        <w:drawing>
          <wp:inline distT="0" distB="0" distL="0" distR="0">
            <wp:extent cx="5972175" cy="4781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4781550"/>
                    </a:xfrm>
                    <a:prstGeom prst="rect">
                      <a:avLst/>
                    </a:prstGeom>
                    <a:noFill/>
                    <a:ln>
                      <a:noFill/>
                    </a:ln>
                  </pic:spPr>
                </pic:pic>
              </a:graphicData>
            </a:graphic>
          </wp:inline>
        </w:drawing>
      </w:r>
    </w:p>
    <w:p w:rsidR="001A5B72" w:rsidRPr="001A5B72" w:rsidRDefault="001A5B72" w:rsidP="001A5B72">
      <w:pPr>
        <w:autoSpaceDE w:val="0"/>
        <w:autoSpaceDN w:val="0"/>
        <w:adjustRightInd w:val="0"/>
        <w:spacing w:after="0" w:line="480" w:lineRule="auto"/>
        <w:rPr>
          <w:rFonts w:ascii="Arial" w:hAnsi="Arial" w:cs="Arial"/>
          <w:szCs w:val="24"/>
        </w:rPr>
      </w:pPr>
      <w:r w:rsidRPr="006E75AF">
        <w:rPr>
          <w:rFonts w:ascii="Arial" w:hAnsi="Arial" w:cs="Arial"/>
          <w:i/>
          <w:szCs w:val="24"/>
        </w:rPr>
        <w:t>Figura 4.</w:t>
      </w:r>
      <w:r w:rsidRPr="001A5B72">
        <w:rPr>
          <w:rFonts w:ascii="Arial" w:hAnsi="Arial" w:cs="Arial"/>
          <w:szCs w:val="24"/>
        </w:rPr>
        <w:t xml:space="preserve"> Barra agrupada de las variables Tipo de escuela*Teoría implícita</w:t>
      </w:r>
    </w:p>
    <w:p w:rsidR="009F6616" w:rsidRDefault="001A5B72" w:rsidP="00103764">
      <w:pPr>
        <w:autoSpaceDE w:val="0"/>
        <w:autoSpaceDN w:val="0"/>
        <w:adjustRightInd w:val="0"/>
        <w:spacing w:after="0" w:line="480" w:lineRule="auto"/>
        <w:ind w:firstLine="708"/>
        <w:rPr>
          <w:rFonts w:ascii="Arial" w:hAnsi="Arial" w:cs="Arial"/>
          <w:sz w:val="24"/>
          <w:szCs w:val="24"/>
        </w:rPr>
      </w:pPr>
      <w:r w:rsidRPr="001A5B72">
        <w:rPr>
          <w:rFonts w:ascii="Arial" w:hAnsi="Arial" w:cs="Arial"/>
          <w:sz w:val="24"/>
          <w:szCs w:val="24"/>
        </w:rPr>
        <w:t>Al revisar la figura 4, se observa que los puntajes más altos se presentan en las escuelas completas, mientras que los puntaje</w:t>
      </w:r>
      <w:r>
        <w:rPr>
          <w:rFonts w:ascii="Arial" w:hAnsi="Arial" w:cs="Arial"/>
          <w:sz w:val="24"/>
          <w:szCs w:val="24"/>
        </w:rPr>
        <w:t>s</w:t>
      </w:r>
      <w:r w:rsidRPr="001A5B72">
        <w:rPr>
          <w:rFonts w:ascii="Arial" w:hAnsi="Arial" w:cs="Arial"/>
          <w:sz w:val="24"/>
          <w:szCs w:val="24"/>
        </w:rPr>
        <w:t xml:space="preserve"> más bajos se ubican en las escuelas </w:t>
      </w:r>
      <w:r w:rsidR="00103764">
        <w:rPr>
          <w:rFonts w:ascii="Arial" w:hAnsi="Arial" w:cs="Arial"/>
          <w:sz w:val="24"/>
          <w:szCs w:val="24"/>
        </w:rPr>
        <w:t>m</w:t>
      </w:r>
      <w:r w:rsidRPr="001A5B72">
        <w:rPr>
          <w:rFonts w:ascii="Arial" w:hAnsi="Arial" w:cs="Arial"/>
          <w:sz w:val="24"/>
          <w:szCs w:val="24"/>
        </w:rPr>
        <w:t>ultigrado.</w:t>
      </w:r>
    </w:p>
    <w:p w:rsidR="001A5B72" w:rsidRPr="001A5B72" w:rsidRDefault="001A5B72" w:rsidP="00222A34">
      <w:pPr>
        <w:autoSpaceDE w:val="0"/>
        <w:autoSpaceDN w:val="0"/>
        <w:adjustRightInd w:val="0"/>
        <w:spacing w:after="0" w:line="480" w:lineRule="auto"/>
        <w:rPr>
          <w:rFonts w:ascii="Arial" w:hAnsi="Arial" w:cs="Arial"/>
          <w:sz w:val="24"/>
          <w:szCs w:val="24"/>
        </w:rPr>
      </w:pPr>
    </w:p>
    <w:p w:rsidR="009F6616" w:rsidRDefault="009F6616" w:rsidP="00222A34">
      <w:pPr>
        <w:autoSpaceDE w:val="0"/>
        <w:autoSpaceDN w:val="0"/>
        <w:adjustRightInd w:val="0"/>
        <w:spacing w:after="0" w:line="480" w:lineRule="auto"/>
        <w:rPr>
          <w:rFonts w:ascii="Times New Roman" w:hAnsi="Times New Roman" w:cs="Times New Roman"/>
          <w:sz w:val="24"/>
          <w:szCs w:val="24"/>
        </w:rPr>
      </w:pPr>
    </w:p>
    <w:p w:rsidR="00103764" w:rsidRDefault="00103764" w:rsidP="00222A34">
      <w:pPr>
        <w:spacing w:line="480" w:lineRule="auto"/>
        <w:jc w:val="both"/>
        <w:rPr>
          <w:rFonts w:ascii="Arial" w:hAnsi="Arial" w:cs="Arial"/>
          <w:i/>
          <w:sz w:val="24"/>
        </w:rPr>
      </w:pPr>
      <w:r>
        <w:rPr>
          <w:rFonts w:ascii="Arial" w:hAnsi="Arial" w:cs="Arial"/>
          <w:i/>
          <w:sz w:val="24"/>
        </w:rPr>
        <w:lastRenderedPageBreak/>
        <w:t>Análisis inferencial</w:t>
      </w:r>
    </w:p>
    <w:p w:rsidR="00103764" w:rsidRPr="00EF269D" w:rsidRDefault="00EF269D" w:rsidP="00222A34">
      <w:pPr>
        <w:spacing w:line="480" w:lineRule="auto"/>
        <w:jc w:val="both"/>
        <w:rPr>
          <w:rFonts w:ascii="Arial" w:hAnsi="Arial" w:cs="Arial"/>
          <w:sz w:val="24"/>
          <w:vertAlign w:val="superscript"/>
        </w:rPr>
      </w:pPr>
      <w:r>
        <w:rPr>
          <w:rFonts w:ascii="Arial" w:hAnsi="Arial" w:cs="Arial"/>
          <w:sz w:val="24"/>
        </w:rPr>
        <w:tab/>
        <w:t>Para establecer las relaciones causales y proceder a la comprobación de hipótesis planteadas se calcularon las X</w:t>
      </w:r>
      <w:r>
        <w:rPr>
          <w:rFonts w:ascii="Arial" w:hAnsi="Arial" w:cs="Arial"/>
          <w:sz w:val="24"/>
          <w:vertAlign w:val="superscript"/>
        </w:rPr>
        <w:t>2</w:t>
      </w:r>
    </w:p>
    <w:p w:rsidR="009F6616" w:rsidRDefault="00EF269D" w:rsidP="00222A34">
      <w:pPr>
        <w:spacing w:line="480" w:lineRule="auto"/>
        <w:jc w:val="both"/>
        <w:rPr>
          <w:rFonts w:ascii="Arial" w:hAnsi="Arial" w:cs="Arial"/>
          <w:sz w:val="24"/>
        </w:rPr>
      </w:pPr>
      <w:r>
        <w:rPr>
          <w:rFonts w:ascii="Arial" w:hAnsi="Arial" w:cs="Arial"/>
          <w:sz w:val="24"/>
        </w:rPr>
        <w:t xml:space="preserve">Tabla 3. </w:t>
      </w:r>
      <w:r w:rsidR="009F6616">
        <w:rPr>
          <w:rFonts w:ascii="Arial" w:hAnsi="Arial" w:cs="Arial"/>
          <w:sz w:val="24"/>
        </w:rPr>
        <w:t>X</w:t>
      </w:r>
      <w:r w:rsidR="009F6616" w:rsidRPr="00EF269D">
        <w:rPr>
          <w:rFonts w:ascii="Arial" w:hAnsi="Arial" w:cs="Arial"/>
          <w:sz w:val="24"/>
          <w:vertAlign w:val="superscript"/>
        </w:rPr>
        <w:t>2</w:t>
      </w:r>
      <w:r w:rsidR="001302FF">
        <w:rPr>
          <w:rFonts w:ascii="Arial" w:hAnsi="Arial" w:cs="Arial"/>
          <w:sz w:val="24"/>
        </w:rPr>
        <w:t xml:space="preserve"> Sexo y t</w:t>
      </w:r>
      <w:r w:rsidR="009F6616">
        <w:rPr>
          <w:rFonts w:ascii="Arial" w:hAnsi="Arial" w:cs="Arial"/>
          <w:sz w:val="24"/>
        </w:rPr>
        <w:t>eoría implícita</w:t>
      </w:r>
    </w:p>
    <w:tbl>
      <w:tblPr>
        <w:tblW w:w="59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1"/>
        <w:gridCol w:w="1014"/>
        <w:gridCol w:w="1014"/>
        <w:gridCol w:w="1475"/>
      </w:tblGrid>
      <w:tr w:rsidR="009F6616" w:rsidRPr="00221856" w:rsidTr="00EF269D">
        <w:trPr>
          <w:cantSplit/>
        </w:trPr>
        <w:tc>
          <w:tcPr>
            <w:tcW w:w="5964" w:type="dxa"/>
            <w:gridSpan w:val="4"/>
            <w:tcBorders>
              <w:top w:val="nil"/>
              <w:left w:val="nil"/>
              <w:bottom w:val="nil"/>
              <w:right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b/>
                <w:bCs/>
                <w:color w:val="000000"/>
                <w:sz w:val="18"/>
                <w:szCs w:val="18"/>
              </w:rPr>
              <w:t>Pruebas de chi-cuadrado</w:t>
            </w:r>
          </w:p>
        </w:tc>
      </w:tr>
      <w:tr w:rsidR="009F6616" w:rsidRPr="00221856" w:rsidTr="00EF269D">
        <w:trPr>
          <w:cantSplit/>
        </w:trPr>
        <w:tc>
          <w:tcPr>
            <w:tcW w:w="2461"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9F6616" w:rsidRPr="00221856" w:rsidRDefault="009F6616" w:rsidP="00222A34">
            <w:pPr>
              <w:autoSpaceDE w:val="0"/>
              <w:autoSpaceDN w:val="0"/>
              <w:adjustRightInd w:val="0"/>
              <w:spacing w:after="0" w:line="480" w:lineRule="auto"/>
              <w:rPr>
                <w:rFonts w:ascii="Times New Roman" w:hAnsi="Times New Roman" w:cs="Times New Roman"/>
                <w:sz w:val="24"/>
                <w:szCs w:val="24"/>
              </w:rPr>
            </w:pPr>
          </w:p>
        </w:tc>
        <w:tc>
          <w:tcPr>
            <w:tcW w:w="1014" w:type="dxa"/>
            <w:tcBorders>
              <w:top w:val="single" w:sz="16" w:space="0" w:color="000000"/>
              <w:left w:val="single" w:sz="16" w:space="0" w:color="000000"/>
              <w:bottom w:val="single" w:sz="16" w:space="0" w:color="000000"/>
            </w:tcBorders>
            <w:shd w:val="clear" w:color="auto" w:fill="FFFFFF"/>
            <w:vAlign w:val="bottom"/>
          </w:tcPr>
          <w:p w:rsidR="009F6616" w:rsidRPr="00221856" w:rsidRDefault="009F661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Valor</w:t>
            </w:r>
          </w:p>
        </w:tc>
        <w:tc>
          <w:tcPr>
            <w:tcW w:w="1014" w:type="dxa"/>
            <w:tcBorders>
              <w:top w:val="single" w:sz="16" w:space="0" w:color="000000"/>
              <w:bottom w:val="single" w:sz="16" w:space="0" w:color="000000"/>
            </w:tcBorders>
            <w:shd w:val="clear" w:color="auto" w:fill="FFFFFF"/>
            <w:vAlign w:val="bottom"/>
          </w:tcPr>
          <w:p w:rsidR="009F6616" w:rsidRPr="00221856" w:rsidRDefault="001302FF"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G</w:t>
            </w:r>
            <w:r w:rsidR="009F6616" w:rsidRPr="00221856">
              <w:rPr>
                <w:rFonts w:ascii="Arial" w:hAnsi="Arial" w:cs="Arial"/>
                <w:color w:val="000000"/>
                <w:sz w:val="18"/>
                <w:szCs w:val="18"/>
              </w:rPr>
              <w:t>l</w:t>
            </w:r>
          </w:p>
        </w:tc>
        <w:tc>
          <w:tcPr>
            <w:tcW w:w="1475" w:type="dxa"/>
            <w:tcBorders>
              <w:top w:val="single" w:sz="16" w:space="0" w:color="000000"/>
              <w:bottom w:val="single" w:sz="16" w:space="0" w:color="000000"/>
              <w:right w:val="single" w:sz="16" w:space="0" w:color="000000"/>
            </w:tcBorders>
            <w:shd w:val="clear" w:color="auto" w:fill="FFFFFF"/>
            <w:vAlign w:val="bottom"/>
          </w:tcPr>
          <w:p w:rsidR="009F6616" w:rsidRPr="00221856" w:rsidRDefault="009F661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Significación asintótica (bilateral)</w:t>
            </w:r>
          </w:p>
        </w:tc>
      </w:tr>
      <w:tr w:rsidR="009F6616" w:rsidRPr="00221856" w:rsidTr="00EF269D">
        <w:trPr>
          <w:cantSplit/>
        </w:trPr>
        <w:tc>
          <w:tcPr>
            <w:tcW w:w="2461" w:type="dxa"/>
            <w:tcBorders>
              <w:top w:val="single" w:sz="16" w:space="0" w:color="000000"/>
              <w:left w:val="single" w:sz="16" w:space="0" w:color="000000"/>
              <w:bottom w:val="nil"/>
              <w:right w:val="single" w:sz="16" w:space="0" w:color="000000"/>
            </w:tcBorders>
            <w:shd w:val="clear" w:color="auto" w:fill="FFFFFF"/>
          </w:tcPr>
          <w:p w:rsidR="009F6616" w:rsidRPr="00221856" w:rsidRDefault="009F661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Chi-cuadrado de Pearson</w:t>
            </w:r>
          </w:p>
        </w:tc>
        <w:tc>
          <w:tcPr>
            <w:tcW w:w="1014" w:type="dxa"/>
            <w:tcBorders>
              <w:top w:val="single" w:sz="16" w:space="0" w:color="000000"/>
              <w:left w:val="single" w:sz="16" w:space="0" w:color="000000"/>
              <w:bottom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4.000</w:t>
            </w:r>
            <w:r w:rsidRPr="00221856">
              <w:rPr>
                <w:rFonts w:ascii="Arial" w:hAnsi="Arial" w:cs="Arial"/>
                <w:color w:val="000000"/>
                <w:sz w:val="18"/>
                <w:szCs w:val="18"/>
                <w:vertAlign w:val="superscript"/>
              </w:rPr>
              <w:t>a</w:t>
            </w:r>
          </w:p>
        </w:tc>
        <w:tc>
          <w:tcPr>
            <w:tcW w:w="1014" w:type="dxa"/>
            <w:tcBorders>
              <w:top w:val="single" w:sz="16" w:space="0" w:color="000000"/>
              <w:bottom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6</w:t>
            </w:r>
          </w:p>
        </w:tc>
        <w:tc>
          <w:tcPr>
            <w:tcW w:w="1475" w:type="dxa"/>
            <w:tcBorders>
              <w:top w:val="single" w:sz="16" w:space="0" w:color="000000"/>
              <w:bottom w:val="nil"/>
              <w:right w:val="single" w:sz="16" w:space="0" w:color="000000"/>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.677</w:t>
            </w:r>
          </w:p>
        </w:tc>
      </w:tr>
      <w:tr w:rsidR="009F6616" w:rsidRPr="00221856" w:rsidTr="00EF269D">
        <w:trPr>
          <w:cantSplit/>
        </w:trPr>
        <w:tc>
          <w:tcPr>
            <w:tcW w:w="2461" w:type="dxa"/>
            <w:tcBorders>
              <w:top w:val="nil"/>
              <w:left w:val="single" w:sz="16" w:space="0" w:color="000000"/>
              <w:bottom w:val="nil"/>
              <w:right w:val="single" w:sz="16" w:space="0" w:color="000000"/>
            </w:tcBorders>
            <w:shd w:val="clear" w:color="auto" w:fill="FFFFFF"/>
          </w:tcPr>
          <w:p w:rsidR="009F6616" w:rsidRPr="00221856" w:rsidRDefault="009F661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Razón de verosimilitud</w:t>
            </w:r>
          </w:p>
        </w:tc>
        <w:tc>
          <w:tcPr>
            <w:tcW w:w="1014" w:type="dxa"/>
            <w:tcBorders>
              <w:top w:val="nil"/>
              <w:left w:val="single" w:sz="16" w:space="0" w:color="000000"/>
              <w:bottom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5.250</w:t>
            </w:r>
          </w:p>
        </w:tc>
        <w:tc>
          <w:tcPr>
            <w:tcW w:w="1014" w:type="dxa"/>
            <w:tcBorders>
              <w:top w:val="nil"/>
              <w:bottom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6</w:t>
            </w:r>
          </w:p>
        </w:tc>
        <w:tc>
          <w:tcPr>
            <w:tcW w:w="1475" w:type="dxa"/>
            <w:tcBorders>
              <w:top w:val="nil"/>
              <w:bottom w:val="nil"/>
              <w:right w:val="single" w:sz="16" w:space="0" w:color="000000"/>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.512</w:t>
            </w:r>
          </w:p>
        </w:tc>
      </w:tr>
      <w:tr w:rsidR="009F6616" w:rsidRPr="00221856" w:rsidTr="00EF269D">
        <w:trPr>
          <w:cantSplit/>
        </w:trPr>
        <w:tc>
          <w:tcPr>
            <w:tcW w:w="2461" w:type="dxa"/>
            <w:tcBorders>
              <w:top w:val="nil"/>
              <w:left w:val="single" w:sz="16" w:space="0" w:color="000000"/>
              <w:bottom w:val="nil"/>
              <w:right w:val="single" w:sz="16" w:space="0" w:color="000000"/>
            </w:tcBorders>
            <w:shd w:val="clear" w:color="auto" w:fill="FFFFFF"/>
          </w:tcPr>
          <w:p w:rsidR="009F6616" w:rsidRPr="00221856" w:rsidRDefault="009F661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Asociación lineal por lineal</w:t>
            </w:r>
          </w:p>
        </w:tc>
        <w:tc>
          <w:tcPr>
            <w:tcW w:w="1014" w:type="dxa"/>
            <w:tcBorders>
              <w:top w:val="nil"/>
              <w:left w:val="single" w:sz="16" w:space="0" w:color="000000"/>
              <w:bottom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.402</w:t>
            </w:r>
          </w:p>
        </w:tc>
        <w:tc>
          <w:tcPr>
            <w:tcW w:w="1014" w:type="dxa"/>
            <w:tcBorders>
              <w:top w:val="nil"/>
              <w:bottom w:val="nil"/>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1</w:t>
            </w:r>
          </w:p>
        </w:tc>
        <w:tc>
          <w:tcPr>
            <w:tcW w:w="1475" w:type="dxa"/>
            <w:tcBorders>
              <w:top w:val="nil"/>
              <w:bottom w:val="nil"/>
              <w:right w:val="single" w:sz="16" w:space="0" w:color="000000"/>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.526</w:t>
            </w:r>
          </w:p>
        </w:tc>
      </w:tr>
      <w:tr w:rsidR="009F6616" w:rsidRPr="00221856" w:rsidTr="00EF269D">
        <w:trPr>
          <w:cantSplit/>
        </w:trPr>
        <w:tc>
          <w:tcPr>
            <w:tcW w:w="2461" w:type="dxa"/>
            <w:tcBorders>
              <w:top w:val="nil"/>
              <w:left w:val="single" w:sz="16" w:space="0" w:color="000000"/>
              <w:bottom w:val="single" w:sz="16" w:space="0" w:color="000000"/>
              <w:right w:val="single" w:sz="16" w:space="0" w:color="000000"/>
            </w:tcBorders>
            <w:shd w:val="clear" w:color="auto" w:fill="FFFFFF"/>
          </w:tcPr>
          <w:p w:rsidR="009F6616" w:rsidRPr="00221856" w:rsidRDefault="009F661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N de casos válidos</w:t>
            </w:r>
          </w:p>
        </w:tc>
        <w:tc>
          <w:tcPr>
            <w:tcW w:w="1014" w:type="dxa"/>
            <w:tcBorders>
              <w:top w:val="nil"/>
              <w:left w:val="single" w:sz="16" w:space="0" w:color="000000"/>
              <w:bottom w:val="single" w:sz="16" w:space="0" w:color="000000"/>
            </w:tcBorders>
            <w:shd w:val="clear" w:color="auto" w:fill="FFFFFF"/>
            <w:vAlign w:val="center"/>
          </w:tcPr>
          <w:p w:rsidR="009F6616" w:rsidRPr="0022185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28</w:t>
            </w:r>
          </w:p>
        </w:tc>
        <w:tc>
          <w:tcPr>
            <w:tcW w:w="1014" w:type="dxa"/>
            <w:tcBorders>
              <w:top w:val="nil"/>
              <w:bottom w:val="single" w:sz="16" w:space="0" w:color="000000"/>
            </w:tcBorders>
            <w:shd w:val="clear" w:color="auto" w:fill="FFFFFF"/>
            <w:vAlign w:val="center"/>
          </w:tcPr>
          <w:p w:rsidR="009F6616" w:rsidRPr="00221856" w:rsidRDefault="009F6616" w:rsidP="00222A34">
            <w:pPr>
              <w:autoSpaceDE w:val="0"/>
              <w:autoSpaceDN w:val="0"/>
              <w:adjustRightInd w:val="0"/>
              <w:spacing w:after="0" w:line="480" w:lineRule="auto"/>
              <w:rPr>
                <w:rFonts w:ascii="Times New Roman" w:hAnsi="Times New Roman" w:cs="Times New Roman"/>
                <w:sz w:val="24"/>
                <w:szCs w:val="24"/>
              </w:rPr>
            </w:pPr>
          </w:p>
        </w:tc>
        <w:tc>
          <w:tcPr>
            <w:tcW w:w="1475" w:type="dxa"/>
            <w:tcBorders>
              <w:top w:val="nil"/>
              <w:bottom w:val="single" w:sz="16" w:space="0" w:color="000000"/>
              <w:right w:val="single" w:sz="16" w:space="0" w:color="000000"/>
            </w:tcBorders>
            <w:shd w:val="clear" w:color="auto" w:fill="FFFFFF"/>
            <w:vAlign w:val="center"/>
          </w:tcPr>
          <w:p w:rsidR="009F6616" w:rsidRPr="00221856" w:rsidRDefault="009F6616" w:rsidP="00222A34">
            <w:pPr>
              <w:autoSpaceDE w:val="0"/>
              <w:autoSpaceDN w:val="0"/>
              <w:adjustRightInd w:val="0"/>
              <w:spacing w:after="0" w:line="480" w:lineRule="auto"/>
              <w:rPr>
                <w:rFonts w:ascii="Times New Roman" w:hAnsi="Times New Roman" w:cs="Times New Roman"/>
                <w:sz w:val="24"/>
                <w:szCs w:val="24"/>
              </w:rPr>
            </w:pPr>
          </w:p>
        </w:tc>
      </w:tr>
      <w:tr w:rsidR="009F6616" w:rsidRPr="00221856" w:rsidTr="00EF269D">
        <w:trPr>
          <w:cantSplit/>
        </w:trPr>
        <w:tc>
          <w:tcPr>
            <w:tcW w:w="5964" w:type="dxa"/>
            <w:gridSpan w:val="4"/>
            <w:tcBorders>
              <w:top w:val="nil"/>
              <w:left w:val="nil"/>
              <w:bottom w:val="nil"/>
              <w:right w:val="nil"/>
            </w:tcBorders>
            <w:shd w:val="clear" w:color="auto" w:fill="FFFFFF"/>
          </w:tcPr>
          <w:p w:rsidR="009F6616" w:rsidRPr="00221856" w:rsidRDefault="009F661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a. 14 casillas (100.0%) han esperado un recuento menor que 5. El recuento mínimo esperado es .25.</w:t>
            </w:r>
          </w:p>
        </w:tc>
      </w:tr>
    </w:tbl>
    <w:p w:rsidR="009F6616" w:rsidRPr="00EF269D" w:rsidRDefault="00EF269D" w:rsidP="00222A34">
      <w:pPr>
        <w:spacing w:line="480" w:lineRule="auto"/>
        <w:jc w:val="both"/>
        <w:rPr>
          <w:rFonts w:ascii="Arial" w:hAnsi="Arial" w:cs="Arial"/>
        </w:rPr>
      </w:pPr>
      <w:r w:rsidRPr="00EF269D">
        <w:rPr>
          <w:rFonts w:ascii="Arial" w:hAnsi="Arial" w:cs="Arial"/>
        </w:rPr>
        <w:t>Autor: elaboración propia.</w:t>
      </w:r>
    </w:p>
    <w:p w:rsidR="00221856" w:rsidRPr="00221856" w:rsidRDefault="00EF269D" w:rsidP="00EF269D">
      <w:pPr>
        <w:spacing w:line="480" w:lineRule="auto"/>
        <w:jc w:val="both"/>
        <w:rPr>
          <w:rFonts w:ascii="Times New Roman" w:hAnsi="Times New Roman" w:cs="Times New Roman"/>
          <w:sz w:val="24"/>
          <w:szCs w:val="24"/>
        </w:rPr>
      </w:pPr>
      <w:r>
        <w:rPr>
          <w:rFonts w:ascii="Arial" w:hAnsi="Arial" w:cs="Arial"/>
          <w:sz w:val="24"/>
        </w:rPr>
        <w:t>Tabla 4. X</w:t>
      </w:r>
      <w:r w:rsidRPr="00EF269D">
        <w:rPr>
          <w:rFonts w:ascii="Arial" w:hAnsi="Arial" w:cs="Arial"/>
          <w:sz w:val="24"/>
          <w:vertAlign w:val="superscript"/>
        </w:rPr>
        <w:t>2</w:t>
      </w:r>
      <w:r w:rsidR="00466B78">
        <w:rPr>
          <w:rFonts w:ascii="Arial" w:hAnsi="Arial" w:cs="Arial"/>
          <w:sz w:val="24"/>
        </w:rPr>
        <w:t xml:space="preserve"> Rango de años de servicio</w:t>
      </w:r>
      <w:r w:rsidR="001302FF">
        <w:rPr>
          <w:rFonts w:ascii="Arial" w:hAnsi="Arial" w:cs="Arial"/>
          <w:sz w:val="24"/>
        </w:rPr>
        <w:t xml:space="preserve"> y t</w:t>
      </w:r>
      <w:r>
        <w:rPr>
          <w:rFonts w:ascii="Arial" w:hAnsi="Arial" w:cs="Arial"/>
          <w:sz w:val="24"/>
        </w:rPr>
        <w:t>eoría implícita</w:t>
      </w:r>
    </w:p>
    <w:tbl>
      <w:tblPr>
        <w:tblW w:w="59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1"/>
        <w:gridCol w:w="1014"/>
        <w:gridCol w:w="1014"/>
        <w:gridCol w:w="1475"/>
      </w:tblGrid>
      <w:tr w:rsidR="00221856" w:rsidRPr="00221856" w:rsidTr="00466B78">
        <w:trPr>
          <w:cantSplit/>
        </w:trPr>
        <w:tc>
          <w:tcPr>
            <w:tcW w:w="5964" w:type="dxa"/>
            <w:gridSpan w:val="4"/>
            <w:tcBorders>
              <w:top w:val="nil"/>
              <w:left w:val="nil"/>
              <w:bottom w:val="nil"/>
              <w:right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b/>
                <w:bCs/>
                <w:color w:val="000000"/>
                <w:sz w:val="18"/>
                <w:szCs w:val="18"/>
              </w:rPr>
              <w:t>Pruebas de chi-cuadrado</w:t>
            </w:r>
          </w:p>
        </w:tc>
      </w:tr>
      <w:tr w:rsidR="00221856" w:rsidRPr="00221856" w:rsidTr="00466B78">
        <w:trPr>
          <w:cantSplit/>
        </w:trPr>
        <w:tc>
          <w:tcPr>
            <w:tcW w:w="2461"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tc>
        <w:tc>
          <w:tcPr>
            <w:tcW w:w="1014" w:type="dxa"/>
            <w:tcBorders>
              <w:top w:val="single" w:sz="16" w:space="0" w:color="000000"/>
              <w:left w:val="single" w:sz="16" w:space="0" w:color="000000"/>
              <w:bottom w:val="single" w:sz="16" w:space="0" w:color="000000"/>
            </w:tcBorders>
            <w:shd w:val="clear" w:color="auto" w:fill="FFFFFF"/>
            <w:vAlign w:val="bottom"/>
          </w:tcPr>
          <w:p w:rsidR="00221856" w:rsidRPr="00221856" w:rsidRDefault="0022185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Valor</w:t>
            </w:r>
          </w:p>
        </w:tc>
        <w:tc>
          <w:tcPr>
            <w:tcW w:w="1014" w:type="dxa"/>
            <w:tcBorders>
              <w:top w:val="single" w:sz="16" w:space="0" w:color="000000"/>
              <w:bottom w:val="single" w:sz="16" w:space="0" w:color="000000"/>
            </w:tcBorders>
            <w:shd w:val="clear" w:color="auto" w:fill="FFFFFF"/>
            <w:vAlign w:val="bottom"/>
          </w:tcPr>
          <w:p w:rsidR="00221856" w:rsidRPr="00221856" w:rsidRDefault="001302FF"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G</w:t>
            </w:r>
            <w:r w:rsidR="00221856" w:rsidRPr="00221856">
              <w:rPr>
                <w:rFonts w:ascii="Arial" w:hAnsi="Arial" w:cs="Arial"/>
                <w:color w:val="000000"/>
                <w:sz w:val="18"/>
                <w:szCs w:val="18"/>
              </w:rPr>
              <w:t>l</w:t>
            </w:r>
          </w:p>
        </w:tc>
        <w:tc>
          <w:tcPr>
            <w:tcW w:w="1475" w:type="dxa"/>
            <w:tcBorders>
              <w:top w:val="single" w:sz="16" w:space="0" w:color="000000"/>
              <w:bottom w:val="single" w:sz="16" w:space="0" w:color="000000"/>
              <w:right w:val="single" w:sz="16" w:space="0" w:color="000000"/>
            </w:tcBorders>
            <w:shd w:val="clear" w:color="auto" w:fill="FFFFFF"/>
            <w:vAlign w:val="bottom"/>
          </w:tcPr>
          <w:p w:rsidR="00221856" w:rsidRPr="00221856" w:rsidRDefault="0022185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Significación asintótica (bilateral)</w:t>
            </w:r>
          </w:p>
        </w:tc>
      </w:tr>
      <w:tr w:rsidR="00221856" w:rsidRPr="00221856" w:rsidTr="00466B78">
        <w:trPr>
          <w:cantSplit/>
        </w:trPr>
        <w:tc>
          <w:tcPr>
            <w:tcW w:w="2461" w:type="dxa"/>
            <w:tcBorders>
              <w:top w:val="single" w:sz="16" w:space="0" w:color="000000"/>
              <w:left w:val="single" w:sz="16" w:space="0" w:color="000000"/>
              <w:bottom w:val="nil"/>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Chi-cuadrado de Pearson</w:t>
            </w:r>
          </w:p>
        </w:tc>
        <w:tc>
          <w:tcPr>
            <w:tcW w:w="1014" w:type="dxa"/>
            <w:tcBorders>
              <w:top w:val="single" w:sz="16" w:space="0" w:color="000000"/>
              <w:left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27.213</w:t>
            </w:r>
            <w:r w:rsidRPr="00221856">
              <w:rPr>
                <w:rFonts w:ascii="Arial" w:hAnsi="Arial" w:cs="Arial"/>
                <w:color w:val="000000"/>
                <w:sz w:val="18"/>
                <w:szCs w:val="18"/>
                <w:vertAlign w:val="superscript"/>
              </w:rPr>
              <w:t>a</w:t>
            </w:r>
          </w:p>
        </w:tc>
        <w:tc>
          <w:tcPr>
            <w:tcW w:w="1014" w:type="dxa"/>
            <w:tcBorders>
              <w:top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30</w:t>
            </w:r>
          </w:p>
        </w:tc>
        <w:tc>
          <w:tcPr>
            <w:tcW w:w="1475" w:type="dxa"/>
            <w:tcBorders>
              <w:top w:val="single" w:sz="16" w:space="0" w:color="000000"/>
              <w:bottom w:val="nil"/>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.612</w:t>
            </w:r>
          </w:p>
        </w:tc>
      </w:tr>
      <w:tr w:rsidR="00221856" w:rsidRPr="00221856" w:rsidTr="00466B78">
        <w:trPr>
          <w:cantSplit/>
        </w:trPr>
        <w:tc>
          <w:tcPr>
            <w:tcW w:w="2461" w:type="dxa"/>
            <w:tcBorders>
              <w:top w:val="nil"/>
              <w:left w:val="single" w:sz="16" w:space="0" w:color="000000"/>
              <w:bottom w:val="nil"/>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Razón de verosimilitud</w:t>
            </w:r>
          </w:p>
        </w:tc>
        <w:tc>
          <w:tcPr>
            <w:tcW w:w="1014" w:type="dxa"/>
            <w:tcBorders>
              <w:top w:val="nil"/>
              <w:left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27.833</w:t>
            </w:r>
          </w:p>
        </w:tc>
        <w:tc>
          <w:tcPr>
            <w:tcW w:w="1014" w:type="dxa"/>
            <w:tcBorders>
              <w:top w:val="nil"/>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30</w:t>
            </w:r>
          </w:p>
        </w:tc>
        <w:tc>
          <w:tcPr>
            <w:tcW w:w="1475" w:type="dxa"/>
            <w:tcBorders>
              <w:top w:val="nil"/>
              <w:bottom w:val="nil"/>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.579</w:t>
            </w:r>
          </w:p>
        </w:tc>
      </w:tr>
      <w:tr w:rsidR="00221856" w:rsidRPr="00221856" w:rsidTr="00466B78">
        <w:trPr>
          <w:cantSplit/>
        </w:trPr>
        <w:tc>
          <w:tcPr>
            <w:tcW w:w="2461" w:type="dxa"/>
            <w:tcBorders>
              <w:top w:val="nil"/>
              <w:left w:val="single" w:sz="16" w:space="0" w:color="000000"/>
              <w:bottom w:val="nil"/>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Asociación lineal por lineal</w:t>
            </w:r>
          </w:p>
        </w:tc>
        <w:tc>
          <w:tcPr>
            <w:tcW w:w="1014" w:type="dxa"/>
            <w:tcBorders>
              <w:top w:val="nil"/>
              <w:left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.050</w:t>
            </w:r>
          </w:p>
        </w:tc>
        <w:tc>
          <w:tcPr>
            <w:tcW w:w="1014" w:type="dxa"/>
            <w:tcBorders>
              <w:top w:val="nil"/>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1</w:t>
            </w:r>
          </w:p>
        </w:tc>
        <w:tc>
          <w:tcPr>
            <w:tcW w:w="1475" w:type="dxa"/>
            <w:tcBorders>
              <w:top w:val="nil"/>
              <w:bottom w:val="nil"/>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.824</w:t>
            </w:r>
          </w:p>
        </w:tc>
      </w:tr>
      <w:tr w:rsidR="00221856" w:rsidRPr="00221856" w:rsidTr="00466B78">
        <w:trPr>
          <w:cantSplit/>
        </w:trPr>
        <w:tc>
          <w:tcPr>
            <w:tcW w:w="2461" w:type="dxa"/>
            <w:tcBorders>
              <w:top w:val="nil"/>
              <w:left w:val="single" w:sz="16" w:space="0" w:color="000000"/>
              <w:bottom w:val="single" w:sz="16" w:space="0" w:color="000000"/>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N de casos válidos</w:t>
            </w:r>
          </w:p>
        </w:tc>
        <w:tc>
          <w:tcPr>
            <w:tcW w:w="1014" w:type="dxa"/>
            <w:tcBorders>
              <w:top w:val="nil"/>
              <w:left w:val="single" w:sz="16" w:space="0" w:color="000000"/>
              <w:bottom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28</w:t>
            </w:r>
          </w:p>
        </w:tc>
        <w:tc>
          <w:tcPr>
            <w:tcW w:w="1014" w:type="dxa"/>
            <w:tcBorders>
              <w:top w:val="nil"/>
              <w:bottom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tc>
        <w:tc>
          <w:tcPr>
            <w:tcW w:w="1475" w:type="dxa"/>
            <w:tcBorders>
              <w:top w:val="nil"/>
              <w:bottom w:val="single" w:sz="16" w:space="0" w:color="000000"/>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tc>
      </w:tr>
      <w:tr w:rsidR="00221856" w:rsidRPr="00221856" w:rsidTr="00466B78">
        <w:trPr>
          <w:cantSplit/>
        </w:trPr>
        <w:tc>
          <w:tcPr>
            <w:tcW w:w="5964" w:type="dxa"/>
            <w:gridSpan w:val="4"/>
            <w:tcBorders>
              <w:top w:val="nil"/>
              <w:left w:val="nil"/>
              <w:bottom w:val="nil"/>
              <w:right w:val="nil"/>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a. 42 casillas (100.0%) han esperado un recuento menor que 5. El recuento mínimo esperado es .04.</w:t>
            </w:r>
          </w:p>
        </w:tc>
      </w:tr>
    </w:tbl>
    <w:p w:rsidR="00466B78" w:rsidRPr="00EF269D" w:rsidRDefault="00466B78" w:rsidP="00466B78">
      <w:pPr>
        <w:spacing w:line="480" w:lineRule="auto"/>
        <w:jc w:val="both"/>
        <w:rPr>
          <w:rFonts w:ascii="Arial" w:hAnsi="Arial" w:cs="Arial"/>
        </w:rPr>
      </w:pPr>
      <w:r w:rsidRPr="00EF269D">
        <w:rPr>
          <w:rFonts w:ascii="Arial" w:hAnsi="Arial" w:cs="Arial"/>
        </w:rPr>
        <w:lastRenderedPageBreak/>
        <w:t>Autor: elaboración propia.</w:t>
      </w:r>
    </w:p>
    <w:p w:rsidR="00221856" w:rsidRDefault="00466B78" w:rsidP="00222A34">
      <w:pPr>
        <w:spacing w:line="480" w:lineRule="auto"/>
        <w:jc w:val="both"/>
        <w:rPr>
          <w:rFonts w:ascii="Arial" w:hAnsi="Arial" w:cs="Arial"/>
          <w:sz w:val="24"/>
        </w:rPr>
      </w:pPr>
      <w:r>
        <w:rPr>
          <w:rFonts w:ascii="Arial" w:hAnsi="Arial" w:cs="Arial"/>
          <w:sz w:val="24"/>
        </w:rPr>
        <w:t>Tabla 5. X</w:t>
      </w:r>
      <w:r w:rsidRPr="00EF269D">
        <w:rPr>
          <w:rFonts w:ascii="Arial" w:hAnsi="Arial" w:cs="Arial"/>
          <w:sz w:val="24"/>
          <w:vertAlign w:val="superscript"/>
        </w:rPr>
        <w:t>2</w:t>
      </w:r>
      <w:r w:rsidR="001302FF">
        <w:rPr>
          <w:rFonts w:ascii="Arial" w:hAnsi="Arial" w:cs="Arial"/>
          <w:sz w:val="24"/>
        </w:rPr>
        <w:t>Grado escolar que atiende y t</w:t>
      </w:r>
      <w:r w:rsidR="00221856">
        <w:rPr>
          <w:rFonts w:ascii="Arial" w:hAnsi="Arial" w:cs="Arial"/>
          <w:sz w:val="24"/>
        </w:rPr>
        <w:t>eoría implícita</w:t>
      </w:r>
    </w:p>
    <w:tbl>
      <w:tblPr>
        <w:tblW w:w="59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1"/>
        <w:gridCol w:w="1014"/>
        <w:gridCol w:w="1014"/>
        <w:gridCol w:w="1475"/>
      </w:tblGrid>
      <w:tr w:rsidR="00221856" w:rsidRPr="00221856" w:rsidTr="00466B78">
        <w:trPr>
          <w:cantSplit/>
        </w:trPr>
        <w:tc>
          <w:tcPr>
            <w:tcW w:w="5964" w:type="dxa"/>
            <w:gridSpan w:val="4"/>
            <w:tcBorders>
              <w:top w:val="nil"/>
              <w:left w:val="nil"/>
              <w:bottom w:val="nil"/>
              <w:right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b/>
                <w:bCs/>
                <w:color w:val="000000"/>
                <w:sz w:val="18"/>
                <w:szCs w:val="18"/>
              </w:rPr>
              <w:t>Pruebas de chi-cuadrado</w:t>
            </w:r>
          </w:p>
        </w:tc>
      </w:tr>
      <w:tr w:rsidR="00221856" w:rsidRPr="00221856" w:rsidTr="00466B78">
        <w:trPr>
          <w:cantSplit/>
        </w:trPr>
        <w:tc>
          <w:tcPr>
            <w:tcW w:w="2461"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tc>
        <w:tc>
          <w:tcPr>
            <w:tcW w:w="1014" w:type="dxa"/>
            <w:tcBorders>
              <w:top w:val="single" w:sz="16" w:space="0" w:color="000000"/>
              <w:left w:val="single" w:sz="16" w:space="0" w:color="000000"/>
              <w:bottom w:val="single" w:sz="16" w:space="0" w:color="000000"/>
            </w:tcBorders>
            <w:shd w:val="clear" w:color="auto" w:fill="FFFFFF"/>
            <w:vAlign w:val="bottom"/>
          </w:tcPr>
          <w:p w:rsidR="00221856" w:rsidRPr="00221856" w:rsidRDefault="0022185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Valor</w:t>
            </w:r>
          </w:p>
        </w:tc>
        <w:tc>
          <w:tcPr>
            <w:tcW w:w="1014" w:type="dxa"/>
            <w:tcBorders>
              <w:top w:val="single" w:sz="16" w:space="0" w:color="000000"/>
              <w:bottom w:val="single" w:sz="16" w:space="0" w:color="000000"/>
            </w:tcBorders>
            <w:shd w:val="clear" w:color="auto" w:fill="FFFFFF"/>
            <w:vAlign w:val="bottom"/>
          </w:tcPr>
          <w:p w:rsidR="00221856" w:rsidRPr="00221856" w:rsidRDefault="001302FF"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G</w:t>
            </w:r>
            <w:r w:rsidR="00221856" w:rsidRPr="00221856">
              <w:rPr>
                <w:rFonts w:ascii="Arial" w:hAnsi="Arial" w:cs="Arial"/>
                <w:color w:val="000000"/>
                <w:sz w:val="18"/>
                <w:szCs w:val="18"/>
              </w:rPr>
              <w:t>l</w:t>
            </w:r>
          </w:p>
        </w:tc>
        <w:tc>
          <w:tcPr>
            <w:tcW w:w="1475" w:type="dxa"/>
            <w:tcBorders>
              <w:top w:val="single" w:sz="16" w:space="0" w:color="000000"/>
              <w:bottom w:val="single" w:sz="16" w:space="0" w:color="000000"/>
              <w:right w:val="single" w:sz="16" w:space="0" w:color="000000"/>
            </w:tcBorders>
            <w:shd w:val="clear" w:color="auto" w:fill="FFFFFF"/>
            <w:vAlign w:val="bottom"/>
          </w:tcPr>
          <w:p w:rsidR="00221856" w:rsidRPr="00221856" w:rsidRDefault="00221856" w:rsidP="00222A34">
            <w:pPr>
              <w:autoSpaceDE w:val="0"/>
              <w:autoSpaceDN w:val="0"/>
              <w:adjustRightInd w:val="0"/>
              <w:spacing w:after="0" w:line="480" w:lineRule="auto"/>
              <w:ind w:left="60" w:right="60"/>
              <w:jc w:val="center"/>
              <w:rPr>
                <w:rFonts w:ascii="Arial" w:hAnsi="Arial" w:cs="Arial"/>
                <w:color w:val="000000"/>
                <w:sz w:val="18"/>
                <w:szCs w:val="18"/>
              </w:rPr>
            </w:pPr>
            <w:r w:rsidRPr="00221856">
              <w:rPr>
                <w:rFonts w:ascii="Arial" w:hAnsi="Arial" w:cs="Arial"/>
                <w:color w:val="000000"/>
                <w:sz w:val="18"/>
                <w:szCs w:val="18"/>
              </w:rPr>
              <w:t>Significación asintótica (bilateral)</w:t>
            </w:r>
          </w:p>
        </w:tc>
      </w:tr>
      <w:tr w:rsidR="00221856" w:rsidRPr="00221856" w:rsidTr="00466B78">
        <w:trPr>
          <w:cantSplit/>
        </w:trPr>
        <w:tc>
          <w:tcPr>
            <w:tcW w:w="2461" w:type="dxa"/>
            <w:tcBorders>
              <w:top w:val="single" w:sz="16" w:space="0" w:color="000000"/>
              <w:left w:val="single" w:sz="16" w:space="0" w:color="000000"/>
              <w:bottom w:val="nil"/>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Chi-cuadrado de Pearson</w:t>
            </w:r>
          </w:p>
        </w:tc>
        <w:tc>
          <w:tcPr>
            <w:tcW w:w="1014" w:type="dxa"/>
            <w:tcBorders>
              <w:top w:val="single" w:sz="16" w:space="0" w:color="000000"/>
              <w:left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29.960</w:t>
            </w:r>
            <w:r w:rsidRPr="00221856">
              <w:rPr>
                <w:rFonts w:ascii="Arial" w:hAnsi="Arial" w:cs="Arial"/>
                <w:color w:val="000000"/>
                <w:sz w:val="18"/>
                <w:szCs w:val="18"/>
                <w:vertAlign w:val="superscript"/>
              </w:rPr>
              <w:t>a</w:t>
            </w:r>
          </w:p>
        </w:tc>
        <w:tc>
          <w:tcPr>
            <w:tcW w:w="1014" w:type="dxa"/>
            <w:tcBorders>
              <w:top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30</w:t>
            </w:r>
          </w:p>
        </w:tc>
        <w:tc>
          <w:tcPr>
            <w:tcW w:w="1475" w:type="dxa"/>
            <w:tcBorders>
              <w:top w:val="single" w:sz="16" w:space="0" w:color="000000"/>
              <w:bottom w:val="nil"/>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.468</w:t>
            </w:r>
          </w:p>
        </w:tc>
      </w:tr>
      <w:tr w:rsidR="00221856" w:rsidRPr="00221856" w:rsidTr="00466B78">
        <w:trPr>
          <w:cantSplit/>
        </w:trPr>
        <w:tc>
          <w:tcPr>
            <w:tcW w:w="2461" w:type="dxa"/>
            <w:tcBorders>
              <w:top w:val="nil"/>
              <w:left w:val="single" w:sz="16" w:space="0" w:color="000000"/>
              <w:bottom w:val="nil"/>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Razón de verosimilitud</w:t>
            </w:r>
          </w:p>
        </w:tc>
        <w:tc>
          <w:tcPr>
            <w:tcW w:w="1014" w:type="dxa"/>
            <w:tcBorders>
              <w:top w:val="nil"/>
              <w:left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31.987</w:t>
            </w:r>
          </w:p>
        </w:tc>
        <w:tc>
          <w:tcPr>
            <w:tcW w:w="1014" w:type="dxa"/>
            <w:tcBorders>
              <w:top w:val="nil"/>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30</w:t>
            </w:r>
          </w:p>
        </w:tc>
        <w:tc>
          <w:tcPr>
            <w:tcW w:w="1475" w:type="dxa"/>
            <w:tcBorders>
              <w:top w:val="nil"/>
              <w:bottom w:val="nil"/>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.368</w:t>
            </w:r>
          </w:p>
        </w:tc>
      </w:tr>
      <w:tr w:rsidR="00221856" w:rsidRPr="00221856" w:rsidTr="00466B78">
        <w:trPr>
          <w:cantSplit/>
        </w:trPr>
        <w:tc>
          <w:tcPr>
            <w:tcW w:w="2461" w:type="dxa"/>
            <w:tcBorders>
              <w:top w:val="nil"/>
              <w:left w:val="single" w:sz="16" w:space="0" w:color="000000"/>
              <w:bottom w:val="nil"/>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Asociación lineal por lineal</w:t>
            </w:r>
          </w:p>
        </w:tc>
        <w:tc>
          <w:tcPr>
            <w:tcW w:w="1014" w:type="dxa"/>
            <w:tcBorders>
              <w:top w:val="nil"/>
              <w:left w:val="single" w:sz="16" w:space="0" w:color="000000"/>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1.751</w:t>
            </w:r>
          </w:p>
        </w:tc>
        <w:tc>
          <w:tcPr>
            <w:tcW w:w="1014" w:type="dxa"/>
            <w:tcBorders>
              <w:top w:val="nil"/>
              <w:bottom w:val="nil"/>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1</w:t>
            </w:r>
          </w:p>
        </w:tc>
        <w:tc>
          <w:tcPr>
            <w:tcW w:w="1475" w:type="dxa"/>
            <w:tcBorders>
              <w:top w:val="nil"/>
              <w:bottom w:val="nil"/>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.186</w:t>
            </w:r>
          </w:p>
        </w:tc>
      </w:tr>
      <w:tr w:rsidR="00221856" w:rsidRPr="00221856" w:rsidTr="00466B78">
        <w:trPr>
          <w:cantSplit/>
        </w:trPr>
        <w:tc>
          <w:tcPr>
            <w:tcW w:w="2461" w:type="dxa"/>
            <w:tcBorders>
              <w:top w:val="nil"/>
              <w:left w:val="single" w:sz="16" w:space="0" w:color="000000"/>
              <w:bottom w:val="single" w:sz="16" w:space="0" w:color="000000"/>
              <w:right w:val="single" w:sz="16" w:space="0" w:color="000000"/>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N de casos válidos</w:t>
            </w:r>
          </w:p>
        </w:tc>
        <w:tc>
          <w:tcPr>
            <w:tcW w:w="1014" w:type="dxa"/>
            <w:tcBorders>
              <w:top w:val="nil"/>
              <w:left w:val="single" w:sz="16" w:space="0" w:color="000000"/>
              <w:bottom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ind w:left="60" w:right="60"/>
              <w:jc w:val="right"/>
              <w:rPr>
                <w:rFonts w:ascii="Arial" w:hAnsi="Arial" w:cs="Arial"/>
                <w:color w:val="000000"/>
                <w:sz w:val="18"/>
                <w:szCs w:val="18"/>
              </w:rPr>
            </w:pPr>
            <w:r w:rsidRPr="00221856">
              <w:rPr>
                <w:rFonts w:ascii="Arial" w:hAnsi="Arial" w:cs="Arial"/>
                <w:color w:val="000000"/>
                <w:sz w:val="18"/>
                <w:szCs w:val="18"/>
              </w:rPr>
              <w:t>28</w:t>
            </w:r>
          </w:p>
        </w:tc>
        <w:tc>
          <w:tcPr>
            <w:tcW w:w="1014" w:type="dxa"/>
            <w:tcBorders>
              <w:top w:val="nil"/>
              <w:bottom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tc>
        <w:tc>
          <w:tcPr>
            <w:tcW w:w="1475" w:type="dxa"/>
            <w:tcBorders>
              <w:top w:val="nil"/>
              <w:bottom w:val="single" w:sz="16" w:space="0" w:color="000000"/>
              <w:right w:val="single" w:sz="16" w:space="0" w:color="000000"/>
            </w:tcBorders>
            <w:shd w:val="clear" w:color="auto" w:fill="FFFFFF"/>
            <w:vAlign w:val="center"/>
          </w:tcPr>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tc>
      </w:tr>
      <w:tr w:rsidR="00221856" w:rsidRPr="00221856" w:rsidTr="00466B78">
        <w:trPr>
          <w:cantSplit/>
        </w:trPr>
        <w:tc>
          <w:tcPr>
            <w:tcW w:w="5964" w:type="dxa"/>
            <w:gridSpan w:val="4"/>
            <w:tcBorders>
              <w:top w:val="nil"/>
              <w:left w:val="nil"/>
              <w:bottom w:val="nil"/>
              <w:right w:val="nil"/>
            </w:tcBorders>
            <w:shd w:val="clear" w:color="auto" w:fill="FFFFFF"/>
          </w:tcPr>
          <w:p w:rsidR="00221856" w:rsidRPr="00221856" w:rsidRDefault="00221856" w:rsidP="00222A34">
            <w:pPr>
              <w:autoSpaceDE w:val="0"/>
              <w:autoSpaceDN w:val="0"/>
              <w:adjustRightInd w:val="0"/>
              <w:spacing w:after="0" w:line="480" w:lineRule="auto"/>
              <w:ind w:left="60" w:right="60"/>
              <w:rPr>
                <w:rFonts w:ascii="Arial" w:hAnsi="Arial" w:cs="Arial"/>
                <w:color w:val="000000"/>
                <w:sz w:val="18"/>
                <w:szCs w:val="18"/>
              </w:rPr>
            </w:pPr>
            <w:r w:rsidRPr="00221856">
              <w:rPr>
                <w:rFonts w:ascii="Arial" w:hAnsi="Arial" w:cs="Arial"/>
                <w:color w:val="000000"/>
                <w:sz w:val="18"/>
                <w:szCs w:val="18"/>
              </w:rPr>
              <w:t>a. 42 casillas (100.0%) han esperado un recuento menor que 5. El recuento mínimo esperado es .07.</w:t>
            </w:r>
          </w:p>
        </w:tc>
      </w:tr>
    </w:tbl>
    <w:p w:rsidR="00466B78" w:rsidRPr="00EF269D" w:rsidRDefault="00466B78" w:rsidP="00466B78">
      <w:pPr>
        <w:spacing w:line="480" w:lineRule="auto"/>
        <w:jc w:val="both"/>
        <w:rPr>
          <w:rFonts w:ascii="Arial" w:hAnsi="Arial" w:cs="Arial"/>
        </w:rPr>
      </w:pPr>
      <w:r w:rsidRPr="00EF269D">
        <w:rPr>
          <w:rFonts w:ascii="Arial" w:hAnsi="Arial" w:cs="Arial"/>
        </w:rPr>
        <w:t>Autor: elaboración propia.</w:t>
      </w:r>
    </w:p>
    <w:p w:rsidR="00221856" w:rsidRPr="00221856" w:rsidRDefault="00221856" w:rsidP="00222A34">
      <w:pPr>
        <w:autoSpaceDE w:val="0"/>
        <w:autoSpaceDN w:val="0"/>
        <w:adjustRightInd w:val="0"/>
        <w:spacing w:after="0" w:line="480" w:lineRule="auto"/>
        <w:rPr>
          <w:rFonts w:ascii="Times New Roman" w:hAnsi="Times New Roman" w:cs="Times New Roman"/>
          <w:sz w:val="24"/>
          <w:szCs w:val="24"/>
        </w:rPr>
      </w:pPr>
    </w:p>
    <w:p w:rsidR="00466B78" w:rsidRPr="00221856" w:rsidRDefault="00466B78" w:rsidP="00466B78">
      <w:pPr>
        <w:spacing w:line="480" w:lineRule="auto"/>
        <w:jc w:val="both"/>
        <w:rPr>
          <w:rFonts w:ascii="Times New Roman" w:hAnsi="Times New Roman" w:cs="Times New Roman"/>
          <w:sz w:val="24"/>
          <w:szCs w:val="24"/>
        </w:rPr>
      </w:pPr>
      <w:r>
        <w:rPr>
          <w:rFonts w:ascii="Arial" w:hAnsi="Arial" w:cs="Arial"/>
          <w:sz w:val="24"/>
        </w:rPr>
        <w:t xml:space="preserve">Tabla </w:t>
      </w:r>
      <w:r w:rsidR="00E06415">
        <w:rPr>
          <w:rFonts w:ascii="Arial" w:hAnsi="Arial" w:cs="Arial"/>
          <w:sz w:val="24"/>
        </w:rPr>
        <w:t>6</w:t>
      </w:r>
      <w:r>
        <w:rPr>
          <w:rFonts w:ascii="Arial" w:hAnsi="Arial" w:cs="Arial"/>
          <w:sz w:val="24"/>
        </w:rPr>
        <w:t>. X</w:t>
      </w:r>
      <w:r w:rsidRPr="00EF269D">
        <w:rPr>
          <w:rFonts w:ascii="Arial" w:hAnsi="Arial" w:cs="Arial"/>
          <w:sz w:val="24"/>
          <w:vertAlign w:val="superscript"/>
        </w:rPr>
        <w:t>2</w:t>
      </w:r>
      <w:r>
        <w:rPr>
          <w:rFonts w:ascii="Arial" w:hAnsi="Arial" w:cs="Arial"/>
          <w:sz w:val="24"/>
        </w:rPr>
        <w:t xml:space="preserve"> Tip</w:t>
      </w:r>
      <w:r w:rsidR="001302FF">
        <w:rPr>
          <w:rFonts w:ascii="Arial" w:hAnsi="Arial" w:cs="Arial"/>
          <w:sz w:val="24"/>
        </w:rPr>
        <w:t>o de organización de escuela y t</w:t>
      </w:r>
      <w:r>
        <w:rPr>
          <w:rFonts w:ascii="Arial" w:hAnsi="Arial" w:cs="Arial"/>
          <w:sz w:val="24"/>
        </w:rPr>
        <w:t>eoría implícita</w:t>
      </w:r>
    </w:p>
    <w:tbl>
      <w:tblPr>
        <w:tblW w:w="59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1"/>
        <w:gridCol w:w="1014"/>
        <w:gridCol w:w="1014"/>
        <w:gridCol w:w="1475"/>
      </w:tblGrid>
      <w:tr w:rsidR="009F6616" w:rsidRPr="009F6616" w:rsidTr="00466B78">
        <w:trPr>
          <w:cantSplit/>
        </w:trPr>
        <w:tc>
          <w:tcPr>
            <w:tcW w:w="5964" w:type="dxa"/>
            <w:gridSpan w:val="4"/>
            <w:tcBorders>
              <w:top w:val="nil"/>
              <w:left w:val="nil"/>
              <w:bottom w:val="nil"/>
              <w:right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center"/>
              <w:rPr>
                <w:rFonts w:ascii="Arial" w:hAnsi="Arial" w:cs="Arial"/>
                <w:color w:val="000000"/>
                <w:sz w:val="18"/>
                <w:szCs w:val="18"/>
              </w:rPr>
            </w:pPr>
            <w:r w:rsidRPr="009F6616">
              <w:rPr>
                <w:rFonts w:ascii="Arial" w:hAnsi="Arial" w:cs="Arial"/>
                <w:b/>
                <w:bCs/>
                <w:color w:val="000000"/>
                <w:sz w:val="18"/>
                <w:szCs w:val="18"/>
              </w:rPr>
              <w:t>Pruebas de chi-cuadrado</w:t>
            </w:r>
          </w:p>
        </w:tc>
      </w:tr>
      <w:tr w:rsidR="009F6616" w:rsidRPr="009F6616" w:rsidTr="00466B78">
        <w:trPr>
          <w:cantSplit/>
        </w:trPr>
        <w:tc>
          <w:tcPr>
            <w:tcW w:w="2461"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9F6616" w:rsidRPr="009F6616" w:rsidRDefault="009F6616" w:rsidP="00222A34">
            <w:pPr>
              <w:autoSpaceDE w:val="0"/>
              <w:autoSpaceDN w:val="0"/>
              <w:adjustRightInd w:val="0"/>
              <w:spacing w:after="0" w:line="480" w:lineRule="auto"/>
              <w:rPr>
                <w:rFonts w:ascii="Times New Roman" w:hAnsi="Times New Roman" w:cs="Times New Roman"/>
                <w:sz w:val="24"/>
                <w:szCs w:val="24"/>
              </w:rPr>
            </w:pPr>
          </w:p>
        </w:tc>
        <w:tc>
          <w:tcPr>
            <w:tcW w:w="1014" w:type="dxa"/>
            <w:tcBorders>
              <w:top w:val="single" w:sz="16" w:space="0" w:color="000000"/>
              <w:left w:val="single" w:sz="16" w:space="0" w:color="000000"/>
              <w:bottom w:val="single" w:sz="16" w:space="0" w:color="000000"/>
            </w:tcBorders>
            <w:shd w:val="clear" w:color="auto" w:fill="FFFFFF"/>
            <w:vAlign w:val="bottom"/>
          </w:tcPr>
          <w:p w:rsidR="009F6616" w:rsidRPr="009F6616" w:rsidRDefault="009F6616" w:rsidP="00222A34">
            <w:pPr>
              <w:autoSpaceDE w:val="0"/>
              <w:autoSpaceDN w:val="0"/>
              <w:adjustRightInd w:val="0"/>
              <w:spacing w:after="0" w:line="480" w:lineRule="auto"/>
              <w:ind w:left="60" w:right="60"/>
              <w:jc w:val="center"/>
              <w:rPr>
                <w:rFonts w:ascii="Arial" w:hAnsi="Arial" w:cs="Arial"/>
                <w:color w:val="000000"/>
                <w:sz w:val="18"/>
                <w:szCs w:val="18"/>
              </w:rPr>
            </w:pPr>
            <w:r w:rsidRPr="009F6616">
              <w:rPr>
                <w:rFonts w:ascii="Arial" w:hAnsi="Arial" w:cs="Arial"/>
                <w:color w:val="000000"/>
                <w:sz w:val="18"/>
                <w:szCs w:val="18"/>
              </w:rPr>
              <w:t>Valor</w:t>
            </w:r>
          </w:p>
        </w:tc>
        <w:tc>
          <w:tcPr>
            <w:tcW w:w="1014" w:type="dxa"/>
            <w:tcBorders>
              <w:top w:val="single" w:sz="16" w:space="0" w:color="000000"/>
              <w:bottom w:val="single" w:sz="16" w:space="0" w:color="000000"/>
            </w:tcBorders>
            <w:shd w:val="clear" w:color="auto" w:fill="FFFFFF"/>
            <w:vAlign w:val="bottom"/>
          </w:tcPr>
          <w:p w:rsidR="009F6616" w:rsidRPr="009F6616" w:rsidRDefault="001302FF" w:rsidP="00222A34">
            <w:pPr>
              <w:autoSpaceDE w:val="0"/>
              <w:autoSpaceDN w:val="0"/>
              <w:adjustRightInd w:val="0"/>
              <w:spacing w:after="0" w:line="480" w:lineRule="auto"/>
              <w:ind w:left="60" w:right="60"/>
              <w:jc w:val="center"/>
              <w:rPr>
                <w:rFonts w:ascii="Arial" w:hAnsi="Arial" w:cs="Arial"/>
                <w:color w:val="000000"/>
                <w:sz w:val="18"/>
                <w:szCs w:val="18"/>
              </w:rPr>
            </w:pPr>
            <w:r w:rsidRPr="009F6616">
              <w:rPr>
                <w:rFonts w:ascii="Arial" w:hAnsi="Arial" w:cs="Arial"/>
                <w:color w:val="000000"/>
                <w:sz w:val="18"/>
                <w:szCs w:val="18"/>
              </w:rPr>
              <w:t>G</w:t>
            </w:r>
            <w:r w:rsidR="009F6616" w:rsidRPr="009F6616">
              <w:rPr>
                <w:rFonts w:ascii="Arial" w:hAnsi="Arial" w:cs="Arial"/>
                <w:color w:val="000000"/>
                <w:sz w:val="18"/>
                <w:szCs w:val="18"/>
              </w:rPr>
              <w:t>l</w:t>
            </w:r>
          </w:p>
        </w:tc>
        <w:tc>
          <w:tcPr>
            <w:tcW w:w="1475" w:type="dxa"/>
            <w:tcBorders>
              <w:top w:val="single" w:sz="16" w:space="0" w:color="000000"/>
              <w:bottom w:val="single" w:sz="16" w:space="0" w:color="000000"/>
              <w:right w:val="single" w:sz="16" w:space="0" w:color="000000"/>
            </w:tcBorders>
            <w:shd w:val="clear" w:color="auto" w:fill="FFFFFF"/>
            <w:vAlign w:val="bottom"/>
          </w:tcPr>
          <w:p w:rsidR="009F6616" w:rsidRPr="009F6616" w:rsidRDefault="009F6616" w:rsidP="00222A34">
            <w:pPr>
              <w:autoSpaceDE w:val="0"/>
              <w:autoSpaceDN w:val="0"/>
              <w:adjustRightInd w:val="0"/>
              <w:spacing w:after="0" w:line="480" w:lineRule="auto"/>
              <w:ind w:left="60" w:right="60"/>
              <w:jc w:val="center"/>
              <w:rPr>
                <w:rFonts w:ascii="Arial" w:hAnsi="Arial" w:cs="Arial"/>
                <w:color w:val="000000"/>
                <w:sz w:val="18"/>
                <w:szCs w:val="18"/>
              </w:rPr>
            </w:pPr>
            <w:r w:rsidRPr="009F6616">
              <w:rPr>
                <w:rFonts w:ascii="Arial" w:hAnsi="Arial" w:cs="Arial"/>
                <w:color w:val="000000"/>
                <w:sz w:val="18"/>
                <w:szCs w:val="18"/>
              </w:rPr>
              <w:t>Significación asintótica (bilateral)</w:t>
            </w:r>
          </w:p>
        </w:tc>
      </w:tr>
      <w:tr w:rsidR="009F6616" w:rsidRPr="009F6616" w:rsidTr="00466B78">
        <w:trPr>
          <w:cantSplit/>
        </w:trPr>
        <w:tc>
          <w:tcPr>
            <w:tcW w:w="2461" w:type="dxa"/>
            <w:tcBorders>
              <w:top w:val="single" w:sz="16" w:space="0" w:color="000000"/>
              <w:left w:val="single" w:sz="16" w:space="0" w:color="000000"/>
              <w:bottom w:val="nil"/>
              <w:right w:val="single" w:sz="16" w:space="0" w:color="000000"/>
            </w:tcBorders>
            <w:shd w:val="clear" w:color="auto" w:fill="FFFFFF"/>
          </w:tcPr>
          <w:p w:rsidR="009F6616" w:rsidRPr="009F6616" w:rsidRDefault="009F6616" w:rsidP="00222A34">
            <w:pPr>
              <w:autoSpaceDE w:val="0"/>
              <w:autoSpaceDN w:val="0"/>
              <w:adjustRightInd w:val="0"/>
              <w:spacing w:after="0" w:line="480" w:lineRule="auto"/>
              <w:ind w:left="60" w:right="60"/>
              <w:rPr>
                <w:rFonts w:ascii="Arial" w:hAnsi="Arial" w:cs="Arial"/>
                <w:color w:val="000000"/>
                <w:sz w:val="18"/>
                <w:szCs w:val="18"/>
              </w:rPr>
            </w:pPr>
            <w:r w:rsidRPr="009F6616">
              <w:rPr>
                <w:rFonts w:ascii="Arial" w:hAnsi="Arial" w:cs="Arial"/>
                <w:color w:val="000000"/>
                <w:sz w:val="18"/>
                <w:szCs w:val="18"/>
              </w:rPr>
              <w:t>Chi-cuadrado de Pearson</w:t>
            </w:r>
          </w:p>
        </w:tc>
        <w:tc>
          <w:tcPr>
            <w:tcW w:w="1014" w:type="dxa"/>
            <w:tcBorders>
              <w:top w:val="single" w:sz="16" w:space="0" w:color="000000"/>
              <w:left w:val="single" w:sz="16" w:space="0" w:color="000000"/>
              <w:bottom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19.615</w:t>
            </w:r>
            <w:r w:rsidRPr="009F6616">
              <w:rPr>
                <w:rFonts w:ascii="Arial" w:hAnsi="Arial" w:cs="Arial"/>
                <w:color w:val="000000"/>
                <w:sz w:val="18"/>
                <w:szCs w:val="18"/>
                <w:vertAlign w:val="superscript"/>
              </w:rPr>
              <w:t>a</w:t>
            </w:r>
          </w:p>
        </w:tc>
        <w:tc>
          <w:tcPr>
            <w:tcW w:w="1014" w:type="dxa"/>
            <w:tcBorders>
              <w:top w:val="single" w:sz="16" w:space="0" w:color="000000"/>
              <w:bottom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6</w:t>
            </w:r>
          </w:p>
        </w:tc>
        <w:tc>
          <w:tcPr>
            <w:tcW w:w="1475" w:type="dxa"/>
            <w:tcBorders>
              <w:top w:val="single" w:sz="16" w:space="0" w:color="000000"/>
              <w:bottom w:val="nil"/>
              <w:right w:val="single" w:sz="16" w:space="0" w:color="000000"/>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.003</w:t>
            </w:r>
          </w:p>
        </w:tc>
      </w:tr>
      <w:tr w:rsidR="009F6616" w:rsidRPr="009F6616" w:rsidTr="00466B78">
        <w:trPr>
          <w:cantSplit/>
        </w:trPr>
        <w:tc>
          <w:tcPr>
            <w:tcW w:w="2461" w:type="dxa"/>
            <w:tcBorders>
              <w:top w:val="nil"/>
              <w:left w:val="single" w:sz="16" w:space="0" w:color="000000"/>
              <w:bottom w:val="nil"/>
              <w:right w:val="single" w:sz="16" w:space="0" w:color="000000"/>
            </w:tcBorders>
            <w:shd w:val="clear" w:color="auto" w:fill="FFFFFF"/>
          </w:tcPr>
          <w:p w:rsidR="009F6616" w:rsidRPr="009F6616" w:rsidRDefault="009F6616" w:rsidP="00222A34">
            <w:pPr>
              <w:autoSpaceDE w:val="0"/>
              <w:autoSpaceDN w:val="0"/>
              <w:adjustRightInd w:val="0"/>
              <w:spacing w:after="0" w:line="480" w:lineRule="auto"/>
              <w:ind w:left="60" w:right="60"/>
              <w:rPr>
                <w:rFonts w:ascii="Arial" w:hAnsi="Arial" w:cs="Arial"/>
                <w:color w:val="000000"/>
                <w:sz w:val="18"/>
                <w:szCs w:val="18"/>
              </w:rPr>
            </w:pPr>
            <w:r w:rsidRPr="009F6616">
              <w:rPr>
                <w:rFonts w:ascii="Arial" w:hAnsi="Arial" w:cs="Arial"/>
                <w:color w:val="000000"/>
                <w:sz w:val="18"/>
                <w:szCs w:val="18"/>
              </w:rPr>
              <w:t>Razón de verosimilitud</w:t>
            </w:r>
          </w:p>
        </w:tc>
        <w:tc>
          <w:tcPr>
            <w:tcW w:w="1014" w:type="dxa"/>
            <w:tcBorders>
              <w:top w:val="nil"/>
              <w:left w:val="single" w:sz="16" w:space="0" w:color="000000"/>
              <w:bottom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25.786</w:t>
            </w:r>
          </w:p>
        </w:tc>
        <w:tc>
          <w:tcPr>
            <w:tcW w:w="1014" w:type="dxa"/>
            <w:tcBorders>
              <w:top w:val="nil"/>
              <w:bottom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6</w:t>
            </w:r>
          </w:p>
        </w:tc>
        <w:tc>
          <w:tcPr>
            <w:tcW w:w="1475" w:type="dxa"/>
            <w:tcBorders>
              <w:top w:val="nil"/>
              <w:bottom w:val="nil"/>
              <w:right w:val="single" w:sz="16" w:space="0" w:color="000000"/>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.000</w:t>
            </w:r>
          </w:p>
        </w:tc>
      </w:tr>
      <w:tr w:rsidR="009F6616" w:rsidRPr="009F6616" w:rsidTr="00466B78">
        <w:trPr>
          <w:cantSplit/>
        </w:trPr>
        <w:tc>
          <w:tcPr>
            <w:tcW w:w="2461" w:type="dxa"/>
            <w:tcBorders>
              <w:top w:val="nil"/>
              <w:left w:val="single" w:sz="16" w:space="0" w:color="000000"/>
              <w:bottom w:val="nil"/>
              <w:right w:val="single" w:sz="16" w:space="0" w:color="000000"/>
            </w:tcBorders>
            <w:shd w:val="clear" w:color="auto" w:fill="FFFFFF"/>
          </w:tcPr>
          <w:p w:rsidR="009F6616" w:rsidRPr="009F6616" w:rsidRDefault="009F6616" w:rsidP="00222A34">
            <w:pPr>
              <w:autoSpaceDE w:val="0"/>
              <w:autoSpaceDN w:val="0"/>
              <w:adjustRightInd w:val="0"/>
              <w:spacing w:after="0" w:line="480" w:lineRule="auto"/>
              <w:ind w:left="60" w:right="60"/>
              <w:rPr>
                <w:rFonts w:ascii="Arial" w:hAnsi="Arial" w:cs="Arial"/>
                <w:color w:val="000000"/>
                <w:sz w:val="18"/>
                <w:szCs w:val="18"/>
              </w:rPr>
            </w:pPr>
            <w:r w:rsidRPr="009F6616">
              <w:rPr>
                <w:rFonts w:ascii="Arial" w:hAnsi="Arial" w:cs="Arial"/>
                <w:color w:val="000000"/>
                <w:sz w:val="18"/>
                <w:szCs w:val="18"/>
              </w:rPr>
              <w:t>Asociación lineal por lineal</w:t>
            </w:r>
          </w:p>
        </w:tc>
        <w:tc>
          <w:tcPr>
            <w:tcW w:w="1014" w:type="dxa"/>
            <w:tcBorders>
              <w:top w:val="nil"/>
              <w:left w:val="single" w:sz="16" w:space="0" w:color="000000"/>
              <w:bottom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16.931</w:t>
            </w:r>
          </w:p>
        </w:tc>
        <w:tc>
          <w:tcPr>
            <w:tcW w:w="1014" w:type="dxa"/>
            <w:tcBorders>
              <w:top w:val="nil"/>
              <w:bottom w:val="nil"/>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1</w:t>
            </w:r>
          </w:p>
        </w:tc>
        <w:tc>
          <w:tcPr>
            <w:tcW w:w="1475" w:type="dxa"/>
            <w:tcBorders>
              <w:top w:val="nil"/>
              <w:bottom w:val="nil"/>
              <w:right w:val="single" w:sz="16" w:space="0" w:color="000000"/>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.000</w:t>
            </w:r>
          </w:p>
        </w:tc>
      </w:tr>
      <w:tr w:rsidR="009F6616" w:rsidRPr="009F6616" w:rsidTr="00466B78">
        <w:trPr>
          <w:cantSplit/>
        </w:trPr>
        <w:tc>
          <w:tcPr>
            <w:tcW w:w="2461" w:type="dxa"/>
            <w:tcBorders>
              <w:top w:val="nil"/>
              <w:left w:val="single" w:sz="16" w:space="0" w:color="000000"/>
              <w:bottom w:val="single" w:sz="16" w:space="0" w:color="000000"/>
              <w:right w:val="single" w:sz="16" w:space="0" w:color="000000"/>
            </w:tcBorders>
            <w:shd w:val="clear" w:color="auto" w:fill="FFFFFF"/>
          </w:tcPr>
          <w:p w:rsidR="009F6616" w:rsidRPr="009F6616" w:rsidRDefault="009F6616" w:rsidP="00222A34">
            <w:pPr>
              <w:autoSpaceDE w:val="0"/>
              <w:autoSpaceDN w:val="0"/>
              <w:adjustRightInd w:val="0"/>
              <w:spacing w:after="0" w:line="480" w:lineRule="auto"/>
              <w:ind w:left="60" w:right="60"/>
              <w:rPr>
                <w:rFonts w:ascii="Arial" w:hAnsi="Arial" w:cs="Arial"/>
                <w:color w:val="000000"/>
                <w:sz w:val="18"/>
                <w:szCs w:val="18"/>
              </w:rPr>
            </w:pPr>
            <w:r w:rsidRPr="009F6616">
              <w:rPr>
                <w:rFonts w:ascii="Arial" w:hAnsi="Arial" w:cs="Arial"/>
                <w:color w:val="000000"/>
                <w:sz w:val="18"/>
                <w:szCs w:val="18"/>
              </w:rPr>
              <w:t>N de casos válidos</w:t>
            </w:r>
          </w:p>
        </w:tc>
        <w:tc>
          <w:tcPr>
            <w:tcW w:w="1014" w:type="dxa"/>
            <w:tcBorders>
              <w:top w:val="nil"/>
              <w:left w:val="single" w:sz="16" w:space="0" w:color="000000"/>
              <w:bottom w:val="single" w:sz="16" w:space="0" w:color="000000"/>
            </w:tcBorders>
            <w:shd w:val="clear" w:color="auto" w:fill="FFFFFF"/>
            <w:vAlign w:val="center"/>
          </w:tcPr>
          <w:p w:rsidR="009F6616" w:rsidRPr="009F6616" w:rsidRDefault="009F6616" w:rsidP="00222A34">
            <w:pPr>
              <w:autoSpaceDE w:val="0"/>
              <w:autoSpaceDN w:val="0"/>
              <w:adjustRightInd w:val="0"/>
              <w:spacing w:after="0" w:line="480" w:lineRule="auto"/>
              <w:ind w:left="60" w:right="60"/>
              <w:jc w:val="right"/>
              <w:rPr>
                <w:rFonts w:ascii="Arial" w:hAnsi="Arial" w:cs="Arial"/>
                <w:color w:val="000000"/>
                <w:sz w:val="18"/>
                <w:szCs w:val="18"/>
              </w:rPr>
            </w:pPr>
            <w:r w:rsidRPr="009F6616">
              <w:rPr>
                <w:rFonts w:ascii="Arial" w:hAnsi="Arial" w:cs="Arial"/>
                <w:color w:val="000000"/>
                <w:sz w:val="18"/>
                <w:szCs w:val="18"/>
              </w:rPr>
              <w:t>28</w:t>
            </w:r>
          </w:p>
        </w:tc>
        <w:tc>
          <w:tcPr>
            <w:tcW w:w="1014" w:type="dxa"/>
            <w:tcBorders>
              <w:top w:val="nil"/>
              <w:bottom w:val="single" w:sz="16" w:space="0" w:color="000000"/>
            </w:tcBorders>
            <w:shd w:val="clear" w:color="auto" w:fill="FFFFFF"/>
            <w:vAlign w:val="center"/>
          </w:tcPr>
          <w:p w:rsidR="009F6616" w:rsidRPr="009F6616" w:rsidRDefault="009F6616" w:rsidP="00222A34">
            <w:pPr>
              <w:autoSpaceDE w:val="0"/>
              <w:autoSpaceDN w:val="0"/>
              <w:adjustRightInd w:val="0"/>
              <w:spacing w:after="0" w:line="480" w:lineRule="auto"/>
              <w:rPr>
                <w:rFonts w:ascii="Times New Roman" w:hAnsi="Times New Roman" w:cs="Times New Roman"/>
                <w:sz w:val="24"/>
                <w:szCs w:val="24"/>
              </w:rPr>
            </w:pPr>
          </w:p>
        </w:tc>
        <w:tc>
          <w:tcPr>
            <w:tcW w:w="1475" w:type="dxa"/>
            <w:tcBorders>
              <w:top w:val="nil"/>
              <w:bottom w:val="single" w:sz="16" w:space="0" w:color="000000"/>
              <w:right w:val="single" w:sz="16" w:space="0" w:color="000000"/>
            </w:tcBorders>
            <w:shd w:val="clear" w:color="auto" w:fill="FFFFFF"/>
            <w:vAlign w:val="center"/>
          </w:tcPr>
          <w:p w:rsidR="009F6616" w:rsidRPr="009F6616" w:rsidRDefault="009F6616" w:rsidP="00222A34">
            <w:pPr>
              <w:autoSpaceDE w:val="0"/>
              <w:autoSpaceDN w:val="0"/>
              <w:adjustRightInd w:val="0"/>
              <w:spacing w:after="0" w:line="480" w:lineRule="auto"/>
              <w:rPr>
                <w:rFonts w:ascii="Times New Roman" w:hAnsi="Times New Roman" w:cs="Times New Roman"/>
                <w:sz w:val="24"/>
                <w:szCs w:val="24"/>
              </w:rPr>
            </w:pPr>
          </w:p>
        </w:tc>
      </w:tr>
      <w:tr w:rsidR="009F6616" w:rsidRPr="009F6616" w:rsidTr="00466B78">
        <w:trPr>
          <w:cantSplit/>
        </w:trPr>
        <w:tc>
          <w:tcPr>
            <w:tcW w:w="5964" w:type="dxa"/>
            <w:gridSpan w:val="4"/>
            <w:tcBorders>
              <w:top w:val="nil"/>
              <w:left w:val="nil"/>
              <w:bottom w:val="nil"/>
              <w:right w:val="nil"/>
            </w:tcBorders>
            <w:shd w:val="clear" w:color="auto" w:fill="FFFFFF"/>
          </w:tcPr>
          <w:p w:rsidR="009F6616" w:rsidRPr="009F6616" w:rsidRDefault="009F6616" w:rsidP="00222A34">
            <w:pPr>
              <w:autoSpaceDE w:val="0"/>
              <w:autoSpaceDN w:val="0"/>
              <w:adjustRightInd w:val="0"/>
              <w:spacing w:after="0" w:line="480" w:lineRule="auto"/>
              <w:ind w:left="60" w:right="60"/>
              <w:rPr>
                <w:rFonts w:ascii="Arial" w:hAnsi="Arial" w:cs="Arial"/>
                <w:color w:val="000000"/>
                <w:sz w:val="18"/>
                <w:szCs w:val="18"/>
              </w:rPr>
            </w:pPr>
            <w:r w:rsidRPr="009F6616">
              <w:rPr>
                <w:rFonts w:ascii="Arial" w:hAnsi="Arial" w:cs="Arial"/>
                <w:color w:val="000000"/>
                <w:sz w:val="18"/>
                <w:szCs w:val="18"/>
              </w:rPr>
              <w:t>a. 14 casillas (100.0%) han esperado un recuento menor que 5. El recuento mínimo esperado es .39.</w:t>
            </w:r>
          </w:p>
        </w:tc>
      </w:tr>
    </w:tbl>
    <w:p w:rsidR="00E06415" w:rsidRPr="009F6616" w:rsidRDefault="00466B78" w:rsidP="00E06415">
      <w:pPr>
        <w:spacing w:line="480" w:lineRule="auto"/>
        <w:jc w:val="both"/>
        <w:rPr>
          <w:rFonts w:ascii="Times New Roman" w:hAnsi="Times New Roman" w:cs="Times New Roman"/>
          <w:sz w:val="24"/>
          <w:szCs w:val="24"/>
        </w:rPr>
      </w:pPr>
      <w:r w:rsidRPr="00EF269D">
        <w:rPr>
          <w:rFonts w:ascii="Arial" w:hAnsi="Arial" w:cs="Arial"/>
        </w:rPr>
        <w:t>Autor: elaboración propia.</w:t>
      </w:r>
    </w:p>
    <w:p w:rsidR="00F13D42" w:rsidRPr="00843CE4" w:rsidRDefault="00E06415" w:rsidP="00E06415">
      <w:pPr>
        <w:spacing w:line="480" w:lineRule="auto"/>
        <w:ind w:firstLine="708"/>
        <w:jc w:val="both"/>
        <w:rPr>
          <w:rFonts w:ascii="Arial" w:hAnsi="Arial" w:cs="Arial"/>
          <w:sz w:val="24"/>
        </w:rPr>
      </w:pPr>
      <w:r>
        <w:rPr>
          <w:rFonts w:ascii="Arial" w:hAnsi="Arial" w:cs="Arial"/>
          <w:sz w:val="24"/>
        </w:rPr>
        <w:lastRenderedPageBreak/>
        <w:t xml:space="preserve">Una vez calculadas las </w:t>
      </w:r>
      <w:r w:rsidR="00F13D42">
        <w:rPr>
          <w:rFonts w:ascii="Arial" w:hAnsi="Arial" w:cs="Arial"/>
          <w:i/>
          <w:sz w:val="24"/>
        </w:rPr>
        <w:t>Tabla</w:t>
      </w:r>
      <w:r w:rsidR="001302FF">
        <w:rPr>
          <w:rFonts w:ascii="Arial" w:hAnsi="Arial" w:cs="Arial"/>
          <w:i/>
          <w:sz w:val="24"/>
        </w:rPr>
        <w:t>s</w:t>
      </w:r>
      <w:r w:rsidR="00F13D42">
        <w:rPr>
          <w:rFonts w:ascii="Arial" w:hAnsi="Arial" w:cs="Arial"/>
          <w:i/>
          <w:sz w:val="24"/>
        </w:rPr>
        <w:t xml:space="preserve"> de decisión estadística</w:t>
      </w:r>
      <w:r w:rsidR="003E1284">
        <w:rPr>
          <w:rFonts w:ascii="Arial" w:hAnsi="Arial" w:cs="Arial"/>
          <w:sz w:val="24"/>
        </w:rPr>
        <w:t xml:space="preserve"> se procede a contrastarlas </w:t>
      </w:r>
      <w:r w:rsidR="00843CE4">
        <w:rPr>
          <w:rFonts w:ascii="Arial" w:hAnsi="Arial" w:cs="Arial"/>
          <w:sz w:val="24"/>
        </w:rPr>
        <w:t>con las X</w:t>
      </w:r>
      <w:r w:rsidR="00843CE4">
        <w:rPr>
          <w:rFonts w:ascii="Arial" w:hAnsi="Arial" w:cs="Arial"/>
          <w:sz w:val="24"/>
          <w:vertAlign w:val="superscript"/>
        </w:rPr>
        <w:t xml:space="preserve">2 </w:t>
      </w:r>
      <w:r w:rsidR="00843CE4">
        <w:rPr>
          <w:rFonts w:ascii="Arial" w:hAnsi="Arial" w:cs="Arial"/>
          <w:sz w:val="24"/>
        </w:rPr>
        <w:t>de tabla. El cuadro que resulta es el siguiente: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992"/>
        <w:gridCol w:w="993"/>
        <w:gridCol w:w="3587"/>
      </w:tblGrid>
      <w:tr w:rsidR="00FA7093" w:rsidTr="00211F17">
        <w:tc>
          <w:tcPr>
            <w:tcW w:w="3539" w:type="dxa"/>
            <w:tcBorders>
              <w:top w:val="single" w:sz="4" w:space="0" w:color="auto"/>
              <w:bottom w:val="single" w:sz="4" w:space="0" w:color="auto"/>
            </w:tcBorders>
          </w:tcPr>
          <w:p w:rsidR="00FA7093" w:rsidRDefault="00FA7093" w:rsidP="00222A34">
            <w:pPr>
              <w:spacing w:line="480" w:lineRule="auto"/>
              <w:jc w:val="center"/>
              <w:rPr>
                <w:rFonts w:ascii="Arial" w:hAnsi="Arial" w:cs="Arial"/>
                <w:sz w:val="24"/>
              </w:rPr>
            </w:pPr>
            <w:r>
              <w:rPr>
                <w:rFonts w:ascii="Arial" w:hAnsi="Arial" w:cs="Arial"/>
                <w:sz w:val="24"/>
              </w:rPr>
              <w:t>Hipótesis</w:t>
            </w:r>
          </w:p>
        </w:tc>
        <w:tc>
          <w:tcPr>
            <w:tcW w:w="992" w:type="dxa"/>
            <w:tcBorders>
              <w:top w:val="single" w:sz="4" w:space="0" w:color="auto"/>
              <w:bottom w:val="single" w:sz="4" w:space="0" w:color="auto"/>
            </w:tcBorders>
          </w:tcPr>
          <w:p w:rsidR="00FA7093" w:rsidRDefault="00FA7093" w:rsidP="00222A34">
            <w:pPr>
              <w:spacing w:line="480" w:lineRule="auto"/>
              <w:jc w:val="center"/>
              <w:rPr>
                <w:rFonts w:ascii="Arial" w:hAnsi="Arial" w:cs="Arial"/>
                <w:sz w:val="24"/>
              </w:rPr>
            </w:pPr>
            <w:r>
              <w:rPr>
                <w:rFonts w:ascii="Arial" w:hAnsi="Arial" w:cs="Arial"/>
                <w:sz w:val="24"/>
              </w:rPr>
              <w:t>X</w:t>
            </w:r>
            <w:r w:rsidRPr="00FA7093">
              <w:rPr>
                <w:rFonts w:ascii="Arial" w:hAnsi="Arial" w:cs="Arial"/>
                <w:sz w:val="24"/>
                <w:vertAlign w:val="superscript"/>
              </w:rPr>
              <w:t>2</w:t>
            </w:r>
            <w:r>
              <w:rPr>
                <w:rFonts w:ascii="Arial" w:hAnsi="Arial" w:cs="Arial"/>
                <w:sz w:val="24"/>
              </w:rPr>
              <w:t>T</w:t>
            </w:r>
          </w:p>
        </w:tc>
        <w:tc>
          <w:tcPr>
            <w:tcW w:w="993" w:type="dxa"/>
            <w:tcBorders>
              <w:top w:val="single" w:sz="4" w:space="0" w:color="auto"/>
              <w:bottom w:val="single" w:sz="4" w:space="0" w:color="auto"/>
            </w:tcBorders>
          </w:tcPr>
          <w:p w:rsidR="00FA7093" w:rsidRDefault="00FA7093" w:rsidP="00222A34">
            <w:pPr>
              <w:spacing w:line="480" w:lineRule="auto"/>
              <w:jc w:val="center"/>
              <w:rPr>
                <w:rFonts w:ascii="Arial" w:hAnsi="Arial" w:cs="Arial"/>
                <w:sz w:val="24"/>
              </w:rPr>
            </w:pPr>
            <w:r>
              <w:rPr>
                <w:rFonts w:ascii="Arial" w:hAnsi="Arial" w:cs="Arial"/>
                <w:sz w:val="24"/>
              </w:rPr>
              <w:t>X</w:t>
            </w:r>
            <w:r w:rsidRPr="00FA7093">
              <w:rPr>
                <w:rFonts w:ascii="Arial" w:hAnsi="Arial" w:cs="Arial"/>
                <w:sz w:val="24"/>
                <w:vertAlign w:val="superscript"/>
              </w:rPr>
              <w:t>2</w:t>
            </w:r>
            <w:r>
              <w:rPr>
                <w:rFonts w:ascii="Arial" w:hAnsi="Arial" w:cs="Arial"/>
                <w:sz w:val="24"/>
              </w:rPr>
              <w:t>C</w:t>
            </w:r>
          </w:p>
        </w:tc>
        <w:tc>
          <w:tcPr>
            <w:tcW w:w="3587" w:type="dxa"/>
            <w:tcBorders>
              <w:top w:val="single" w:sz="4" w:space="0" w:color="auto"/>
              <w:bottom w:val="single" w:sz="4" w:space="0" w:color="auto"/>
            </w:tcBorders>
          </w:tcPr>
          <w:p w:rsidR="00FA7093" w:rsidRDefault="00FA7093" w:rsidP="00222A34">
            <w:pPr>
              <w:spacing w:line="480" w:lineRule="auto"/>
              <w:jc w:val="center"/>
              <w:rPr>
                <w:rFonts w:ascii="Arial" w:hAnsi="Arial" w:cs="Arial"/>
                <w:sz w:val="24"/>
              </w:rPr>
            </w:pPr>
            <w:r>
              <w:rPr>
                <w:rFonts w:ascii="Arial" w:hAnsi="Arial" w:cs="Arial"/>
                <w:sz w:val="24"/>
              </w:rPr>
              <w:t>Decisión</w:t>
            </w:r>
          </w:p>
        </w:tc>
      </w:tr>
      <w:tr w:rsidR="00FA7093" w:rsidTr="00211F17">
        <w:tc>
          <w:tcPr>
            <w:tcW w:w="3539" w:type="dxa"/>
            <w:tcBorders>
              <w:top w:val="single" w:sz="4" w:space="0" w:color="auto"/>
            </w:tcBorders>
          </w:tcPr>
          <w:p w:rsidR="00FA7093" w:rsidRPr="00FA7093" w:rsidRDefault="00FA7093" w:rsidP="00222A34">
            <w:pPr>
              <w:autoSpaceDE w:val="0"/>
              <w:autoSpaceDN w:val="0"/>
              <w:adjustRightInd w:val="0"/>
              <w:spacing w:line="480" w:lineRule="auto"/>
              <w:jc w:val="both"/>
              <w:rPr>
                <w:rFonts w:ascii="Arial" w:hAnsi="Arial" w:cs="Arial"/>
                <w:color w:val="000000" w:themeColor="text1"/>
                <w:sz w:val="24"/>
                <w:szCs w:val="24"/>
              </w:rPr>
            </w:pPr>
            <w:r>
              <w:rPr>
                <w:rFonts w:ascii="Arial" w:hAnsi="Arial" w:cs="Arial"/>
                <w:color w:val="000000" w:themeColor="text1"/>
                <w:sz w:val="24"/>
                <w:szCs w:val="24"/>
              </w:rPr>
              <w:t>H1: El sexo del sujeto influye en el tipo de teoría implícita construida.</w:t>
            </w:r>
          </w:p>
        </w:tc>
        <w:tc>
          <w:tcPr>
            <w:tcW w:w="992" w:type="dxa"/>
            <w:tcBorders>
              <w:top w:val="single" w:sz="4" w:space="0" w:color="auto"/>
            </w:tcBorders>
          </w:tcPr>
          <w:p w:rsidR="00FA7093" w:rsidRDefault="00FA7093" w:rsidP="00222A34">
            <w:pPr>
              <w:spacing w:line="480" w:lineRule="auto"/>
              <w:jc w:val="both"/>
              <w:rPr>
                <w:rFonts w:ascii="Arial" w:hAnsi="Arial" w:cs="Arial"/>
                <w:sz w:val="24"/>
              </w:rPr>
            </w:pPr>
            <w:r>
              <w:rPr>
                <w:rFonts w:ascii="Arial" w:hAnsi="Arial" w:cs="Arial"/>
                <w:sz w:val="24"/>
              </w:rPr>
              <w:t>12.59</w:t>
            </w:r>
          </w:p>
        </w:tc>
        <w:tc>
          <w:tcPr>
            <w:tcW w:w="993" w:type="dxa"/>
            <w:tcBorders>
              <w:top w:val="single" w:sz="4" w:space="0" w:color="auto"/>
            </w:tcBorders>
          </w:tcPr>
          <w:p w:rsidR="00FA7093" w:rsidRDefault="00FA7093" w:rsidP="00222A34">
            <w:pPr>
              <w:spacing w:line="480" w:lineRule="auto"/>
              <w:jc w:val="both"/>
              <w:rPr>
                <w:rFonts w:ascii="Arial" w:hAnsi="Arial" w:cs="Arial"/>
                <w:sz w:val="24"/>
              </w:rPr>
            </w:pPr>
            <w:r>
              <w:rPr>
                <w:rFonts w:ascii="Arial" w:hAnsi="Arial" w:cs="Arial"/>
                <w:sz w:val="24"/>
              </w:rPr>
              <w:t>4.0</w:t>
            </w:r>
          </w:p>
        </w:tc>
        <w:tc>
          <w:tcPr>
            <w:tcW w:w="3587" w:type="dxa"/>
            <w:tcBorders>
              <w:top w:val="single" w:sz="4" w:space="0" w:color="auto"/>
            </w:tcBorders>
          </w:tcPr>
          <w:p w:rsidR="00FA7093" w:rsidRDefault="00FA7093" w:rsidP="00222A34">
            <w:pPr>
              <w:spacing w:line="480" w:lineRule="auto"/>
              <w:jc w:val="both"/>
              <w:rPr>
                <w:rFonts w:ascii="Arial" w:hAnsi="Arial" w:cs="Arial"/>
                <w:sz w:val="24"/>
              </w:rPr>
            </w:pPr>
            <w:r>
              <w:rPr>
                <w:rFonts w:ascii="Arial" w:hAnsi="Arial" w:cs="Arial"/>
                <w:sz w:val="24"/>
              </w:rPr>
              <w:t>No se presentó evidencia a favor de la hipótesis</w:t>
            </w:r>
            <w:r w:rsidR="00870C4F">
              <w:rPr>
                <w:rFonts w:ascii="Arial" w:hAnsi="Arial" w:cs="Arial"/>
                <w:sz w:val="24"/>
              </w:rPr>
              <w:t xml:space="preserve"> de investigación</w:t>
            </w:r>
          </w:p>
        </w:tc>
      </w:tr>
      <w:tr w:rsidR="00FA7093" w:rsidTr="00211F17">
        <w:tc>
          <w:tcPr>
            <w:tcW w:w="3539" w:type="dxa"/>
          </w:tcPr>
          <w:p w:rsidR="00FA7093" w:rsidRPr="00FA7093" w:rsidRDefault="00FA7093" w:rsidP="00222A34">
            <w:pPr>
              <w:autoSpaceDE w:val="0"/>
              <w:autoSpaceDN w:val="0"/>
              <w:adjustRightInd w:val="0"/>
              <w:spacing w:line="480" w:lineRule="auto"/>
              <w:jc w:val="both"/>
              <w:rPr>
                <w:rFonts w:ascii="Arial" w:hAnsi="Arial" w:cs="Arial"/>
                <w:color w:val="000000" w:themeColor="text1"/>
                <w:sz w:val="24"/>
                <w:szCs w:val="24"/>
              </w:rPr>
            </w:pPr>
            <w:r>
              <w:rPr>
                <w:rFonts w:ascii="Arial" w:hAnsi="Arial" w:cs="Arial"/>
                <w:color w:val="000000" w:themeColor="text1"/>
                <w:sz w:val="24"/>
                <w:szCs w:val="24"/>
              </w:rPr>
              <w:t>H2: El rango de años de servicio influye en el tipo de teoría implícita construida</w:t>
            </w:r>
          </w:p>
        </w:tc>
        <w:tc>
          <w:tcPr>
            <w:tcW w:w="992" w:type="dxa"/>
          </w:tcPr>
          <w:p w:rsidR="00FA7093" w:rsidRDefault="00FA7093" w:rsidP="00222A34">
            <w:pPr>
              <w:spacing w:line="480" w:lineRule="auto"/>
              <w:jc w:val="both"/>
              <w:rPr>
                <w:rFonts w:ascii="Arial" w:hAnsi="Arial" w:cs="Arial"/>
                <w:sz w:val="24"/>
              </w:rPr>
            </w:pPr>
            <w:r>
              <w:rPr>
                <w:rFonts w:ascii="Arial" w:hAnsi="Arial" w:cs="Arial"/>
                <w:sz w:val="24"/>
              </w:rPr>
              <w:t>43.77</w:t>
            </w:r>
          </w:p>
        </w:tc>
        <w:tc>
          <w:tcPr>
            <w:tcW w:w="993" w:type="dxa"/>
          </w:tcPr>
          <w:p w:rsidR="00FA7093" w:rsidRDefault="00FA7093" w:rsidP="00222A34">
            <w:pPr>
              <w:spacing w:line="480" w:lineRule="auto"/>
              <w:jc w:val="both"/>
              <w:rPr>
                <w:rFonts w:ascii="Arial" w:hAnsi="Arial" w:cs="Arial"/>
                <w:sz w:val="24"/>
              </w:rPr>
            </w:pPr>
            <w:r>
              <w:rPr>
                <w:rFonts w:ascii="Arial" w:hAnsi="Arial" w:cs="Arial"/>
                <w:sz w:val="24"/>
              </w:rPr>
              <w:t>27.21</w:t>
            </w:r>
          </w:p>
        </w:tc>
        <w:tc>
          <w:tcPr>
            <w:tcW w:w="3587" w:type="dxa"/>
          </w:tcPr>
          <w:p w:rsidR="00FA7093" w:rsidRDefault="00FA7093" w:rsidP="00222A34">
            <w:pPr>
              <w:spacing w:line="480" w:lineRule="auto"/>
              <w:jc w:val="both"/>
              <w:rPr>
                <w:rFonts w:ascii="Arial" w:hAnsi="Arial" w:cs="Arial"/>
                <w:sz w:val="24"/>
              </w:rPr>
            </w:pPr>
            <w:r>
              <w:rPr>
                <w:rFonts w:ascii="Arial" w:hAnsi="Arial" w:cs="Arial"/>
                <w:sz w:val="24"/>
              </w:rPr>
              <w:t>No se presentó evidencia a favor de la hipótesis</w:t>
            </w:r>
            <w:r w:rsidR="00870C4F">
              <w:rPr>
                <w:rFonts w:ascii="Arial" w:hAnsi="Arial" w:cs="Arial"/>
                <w:sz w:val="24"/>
              </w:rPr>
              <w:t xml:space="preserve"> de investigación</w:t>
            </w:r>
          </w:p>
        </w:tc>
      </w:tr>
      <w:tr w:rsidR="00FA7093" w:rsidTr="00211F17">
        <w:tc>
          <w:tcPr>
            <w:tcW w:w="3539" w:type="dxa"/>
          </w:tcPr>
          <w:p w:rsidR="00FA7093" w:rsidRPr="00FA7093" w:rsidRDefault="00FA7093" w:rsidP="00222A34">
            <w:pPr>
              <w:autoSpaceDE w:val="0"/>
              <w:autoSpaceDN w:val="0"/>
              <w:adjustRightInd w:val="0"/>
              <w:spacing w:line="480" w:lineRule="auto"/>
              <w:jc w:val="both"/>
              <w:rPr>
                <w:rFonts w:ascii="Arial" w:hAnsi="Arial" w:cs="Arial"/>
                <w:color w:val="000000" w:themeColor="text1"/>
                <w:sz w:val="24"/>
                <w:szCs w:val="24"/>
              </w:rPr>
            </w:pPr>
            <w:r>
              <w:rPr>
                <w:rFonts w:ascii="Arial" w:hAnsi="Arial" w:cs="Arial"/>
                <w:color w:val="000000" w:themeColor="text1"/>
                <w:sz w:val="24"/>
                <w:szCs w:val="24"/>
              </w:rPr>
              <w:t>H3: El grado que atiende el profesor influye en su teoría implícita construida.</w:t>
            </w:r>
          </w:p>
        </w:tc>
        <w:tc>
          <w:tcPr>
            <w:tcW w:w="992" w:type="dxa"/>
          </w:tcPr>
          <w:p w:rsidR="00FA7093" w:rsidRDefault="00FA7093" w:rsidP="00222A34">
            <w:pPr>
              <w:spacing w:line="480" w:lineRule="auto"/>
              <w:jc w:val="both"/>
              <w:rPr>
                <w:rFonts w:ascii="Arial" w:hAnsi="Arial" w:cs="Arial"/>
                <w:sz w:val="24"/>
              </w:rPr>
            </w:pPr>
            <w:r>
              <w:rPr>
                <w:rFonts w:ascii="Arial" w:hAnsi="Arial" w:cs="Arial"/>
                <w:sz w:val="24"/>
              </w:rPr>
              <w:t>43.77</w:t>
            </w:r>
          </w:p>
        </w:tc>
        <w:tc>
          <w:tcPr>
            <w:tcW w:w="993" w:type="dxa"/>
          </w:tcPr>
          <w:p w:rsidR="00FA7093" w:rsidRDefault="00FA7093" w:rsidP="00222A34">
            <w:pPr>
              <w:spacing w:line="480" w:lineRule="auto"/>
              <w:jc w:val="both"/>
              <w:rPr>
                <w:rFonts w:ascii="Arial" w:hAnsi="Arial" w:cs="Arial"/>
                <w:sz w:val="24"/>
              </w:rPr>
            </w:pPr>
            <w:r>
              <w:rPr>
                <w:rFonts w:ascii="Arial" w:hAnsi="Arial" w:cs="Arial"/>
                <w:sz w:val="24"/>
              </w:rPr>
              <w:t>29.96</w:t>
            </w:r>
          </w:p>
        </w:tc>
        <w:tc>
          <w:tcPr>
            <w:tcW w:w="3587" w:type="dxa"/>
          </w:tcPr>
          <w:p w:rsidR="00FA7093" w:rsidRDefault="00FA7093" w:rsidP="00222A34">
            <w:pPr>
              <w:spacing w:line="480" w:lineRule="auto"/>
              <w:jc w:val="both"/>
              <w:rPr>
                <w:rFonts w:ascii="Arial" w:hAnsi="Arial" w:cs="Arial"/>
                <w:sz w:val="24"/>
              </w:rPr>
            </w:pPr>
            <w:r>
              <w:rPr>
                <w:rFonts w:ascii="Arial" w:hAnsi="Arial" w:cs="Arial"/>
                <w:sz w:val="24"/>
              </w:rPr>
              <w:t>No se presentó evidencia a favor de la hipótesis</w:t>
            </w:r>
            <w:r w:rsidR="00870C4F">
              <w:rPr>
                <w:rFonts w:ascii="Arial" w:hAnsi="Arial" w:cs="Arial"/>
                <w:sz w:val="24"/>
              </w:rPr>
              <w:t xml:space="preserve"> de investigación</w:t>
            </w:r>
          </w:p>
        </w:tc>
      </w:tr>
      <w:tr w:rsidR="00FA7093" w:rsidTr="00211F17">
        <w:tc>
          <w:tcPr>
            <w:tcW w:w="3539" w:type="dxa"/>
            <w:tcBorders>
              <w:bottom w:val="single" w:sz="4" w:space="0" w:color="auto"/>
            </w:tcBorders>
          </w:tcPr>
          <w:p w:rsidR="00FA7093" w:rsidRDefault="00FA7093" w:rsidP="00222A34">
            <w:pPr>
              <w:spacing w:line="480" w:lineRule="auto"/>
              <w:jc w:val="both"/>
              <w:rPr>
                <w:rFonts w:ascii="Arial" w:hAnsi="Arial" w:cs="Arial"/>
                <w:sz w:val="24"/>
              </w:rPr>
            </w:pPr>
            <w:r>
              <w:rPr>
                <w:rFonts w:ascii="Arial" w:hAnsi="Arial" w:cs="Arial"/>
                <w:color w:val="000000" w:themeColor="text1"/>
                <w:sz w:val="24"/>
                <w:szCs w:val="24"/>
              </w:rPr>
              <w:t>H4: La organización de la escuela influye en el tipo de teoría implícita construida.</w:t>
            </w:r>
          </w:p>
        </w:tc>
        <w:tc>
          <w:tcPr>
            <w:tcW w:w="992" w:type="dxa"/>
            <w:tcBorders>
              <w:bottom w:val="single" w:sz="4" w:space="0" w:color="auto"/>
            </w:tcBorders>
          </w:tcPr>
          <w:p w:rsidR="00FA7093" w:rsidRDefault="00FA7093" w:rsidP="00222A34">
            <w:pPr>
              <w:spacing w:line="480" w:lineRule="auto"/>
              <w:jc w:val="both"/>
              <w:rPr>
                <w:rFonts w:ascii="Arial" w:hAnsi="Arial" w:cs="Arial"/>
                <w:sz w:val="24"/>
              </w:rPr>
            </w:pPr>
            <w:r>
              <w:rPr>
                <w:rFonts w:ascii="Arial" w:hAnsi="Arial" w:cs="Arial"/>
                <w:sz w:val="24"/>
              </w:rPr>
              <w:t>12.59</w:t>
            </w:r>
          </w:p>
          <w:p w:rsidR="00FA7093" w:rsidRDefault="00FA7093" w:rsidP="00222A34">
            <w:pPr>
              <w:spacing w:line="480" w:lineRule="auto"/>
              <w:jc w:val="both"/>
              <w:rPr>
                <w:rFonts w:ascii="Arial" w:hAnsi="Arial" w:cs="Arial"/>
                <w:sz w:val="24"/>
              </w:rPr>
            </w:pPr>
          </w:p>
        </w:tc>
        <w:tc>
          <w:tcPr>
            <w:tcW w:w="993" w:type="dxa"/>
            <w:tcBorders>
              <w:bottom w:val="single" w:sz="4" w:space="0" w:color="auto"/>
            </w:tcBorders>
          </w:tcPr>
          <w:p w:rsidR="00FA7093" w:rsidRDefault="00FA7093" w:rsidP="00222A34">
            <w:pPr>
              <w:spacing w:line="480" w:lineRule="auto"/>
              <w:jc w:val="both"/>
              <w:rPr>
                <w:rFonts w:ascii="Arial" w:hAnsi="Arial" w:cs="Arial"/>
                <w:sz w:val="24"/>
              </w:rPr>
            </w:pPr>
            <w:r>
              <w:rPr>
                <w:rFonts w:ascii="Arial" w:hAnsi="Arial" w:cs="Arial"/>
                <w:sz w:val="24"/>
              </w:rPr>
              <w:t>19.61</w:t>
            </w:r>
          </w:p>
        </w:tc>
        <w:tc>
          <w:tcPr>
            <w:tcW w:w="3587" w:type="dxa"/>
            <w:tcBorders>
              <w:bottom w:val="single" w:sz="4" w:space="0" w:color="auto"/>
            </w:tcBorders>
          </w:tcPr>
          <w:p w:rsidR="00FA7093" w:rsidRDefault="00FA7093" w:rsidP="00222A34">
            <w:pPr>
              <w:spacing w:line="480" w:lineRule="auto"/>
              <w:jc w:val="both"/>
              <w:rPr>
                <w:rFonts w:ascii="Arial" w:hAnsi="Arial" w:cs="Arial"/>
                <w:sz w:val="24"/>
              </w:rPr>
            </w:pPr>
            <w:r>
              <w:rPr>
                <w:rFonts w:ascii="Arial" w:hAnsi="Arial" w:cs="Arial"/>
                <w:sz w:val="24"/>
              </w:rPr>
              <w:t>Se presentó evidencia a favor de la hipótesis</w:t>
            </w:r>
            <w:r w:rsidR="00870C4F">
              <w:rPr>
                <w:rFonts w:ascii="Arial" w:hAnsi="Arial" w:cs="Arial"/>
                <w:sz w:val="24"/>
              </w:rPr>
              <w:t xml:space="preserve"> de investigación</w:t>
            </w:r>
          </w:p>
        </w:tc>
      </w:tr>
    </w:tbl>
    <w:p w:rsidR="00FA7093" w:rsidRPr="00FA7093" w:rsidRDefault="00E06415" w:rsidP="00222A34">
      <w:pPr>
        <w:spacing w:line="480" w:lineRule="auto"/>
        <w:jc w:val="both"/>
        <w:rPr>
          <w:rFonts w:ascii="Arial" w:hAnsi="Arial" w:cs="Arial"/>
          <w:sz w:val="24"/>
        </w:rPr>
      </w:pPr>
      <w:r w:rsidRPr="00E06415">
        <w:rPr>
          <w:rFonts w:ascii="Arial" w:hAnsi="Arial" w:cs="Arial"/>
          <w:sz w:val="24"/>
        </w:rPr>
        <w:t>Autor: elaboración propia.</w:t>
      </w:r>
    </w:p>
    <w:p w:rsidR="00FA1945" w:rsidRPr="008B0147" w:rsidRDefault="00FA1945" w:rsidP="00222A34">
      <w:pPr>
        <w:spacing w:line="480" w:lineRule="auto"/>
        <w:jc w:val="both"/>
        <w:rPr>
          <w:rFonts w:ascii="Arial" w:hAnsi="Arial" w:cs="Arial"/>
          <w:b/>
          <w:sz w:val="24"/>
        </w:rPr>
      </w:pPr>
      <w:r w:rsidRPr="008B0147">
        <w:rPr>
          <w:rFonts w:ascii="Arial" w:hAnsi="Arial" w:cs="Arial"/>
          <w:b/>
          <w:sz w:val="24"/>
        </w:rPr>
        <w:t>Conclusiones</w:t>
      </w:r>
    </w:p>
    <w:p w:rsidR="0013564B" w:rsidRDefault="0013564B" w:rsidP="0013564B">
      <w:pPr>
        <w:pStyle w:val="Prrafodelista"/>
        <w:numPr>
          <w:ilvl w:val="0"/>
          <w:numId w:val="3"/>
        </w:num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Al revisar el análisis descriptivo se puede ubicar la generación de teorías implícitas antagónicas en los momentos de aprendizaje y evaluación, dicho coloquialmente: la mayoría de los profesores del estudio planean de manera constructivista y evalúan de forma tradicionalista.</w:t>
      </w:r>
    </w:p>
    <w:p w:rsidR="0013564B" w:rsidRPr="0013564B" w:rsidRDefault="00870C4F" w:rsidP="0013564B">
      <w:pPr>
        <w:pStyle w:val="Prrafodelista"/>
        <w:numPr>
          <w:ilvl w:val="0"/>
          <w:numId w:val="3"/>
        </w:num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 xml:space="preserve">Se han aceptados las hipótesis nulas (H1, H2 y H3), </w:t>
      </w:r>
      <w:r w:rsidR="0013564B">
        <w:rPr>
          <w:rFonts w:ascii="Arial" w:hAnsi="Arial" w:cs="Arial"/>
          <w:color w:val="000000" w:themeColor="text1"/>
          <w:sz w:val="24"/>
          <w:szCs w:val="24"/>
        </w:rPr>
        <w:t>ya que se ha comprobado</w:t>
      </w:r>
      <w:r w:rsidR="0013564B" w:rsidRPr="0013564B">
        <w:rPr>
          <w:rFonts w:ascii="Arial" w:hAnsi="Arial" w:cs="Arial"/>
          <w:color w:val="000000" w:themeColor="text1"/>
          <w:sz w:val="24"/>
          <w:szCs w:val="24"/>
        </w:rPr>
        <w:t xml:space="preserve"> estadísticamente que las variables independientes sexo (VI1), </w:t>
      </w:r>
      <w:r w:rsidR="0013564B" w:rsidRPr="0013564B">
        <w:rPr>
          <w:rFonts w:ascii="Arial" w:hAnsi="Arial" w:cs="Arial"/>
          <w:color w:val="000000" w:themeColor="text1"/>
          <w:sz w:val="24"/>
          <w:szCs w:val="24"/>
        </w:rPr>
        <w:lastRenderedPageBreak/>
        <w:t xml:space="preserve">años de servicio (VI2) y grado que atiende (VI3) </w:t>
      </w:r>
      <w:r w:rsidR="0013564B" w:rsidRPr="0013564B">
        <w:rPr>
          <w:rFonts w:ascii="Arial" w:hAnsi="Arial" w:cs="Arial"/>
          <w:i/>
          <w:color w:val="000000" w:themeColor="text1"/>
          <w:sz w:val="24"/>
          <w:szCs w:val="24"/>
        </w:rPr>
        <w:t>no influyen</w:t>
      </w:r>
      <w:r w:rsidR="0013564B">
        <w:rPr>
          <w:rFonts w:ascii="Arial" w:hAnsi="Arial" w:cs="Arial"/>
          <w:color w:val="000000" w:themeColor="text1"/>
          <w:sz w:val="24"/>
          <w:szCs w:val="24"/>
        </w:rPr>
        <w:t xml:space="preserve"> sobre la variable dependiente </w:t>
      </w:r>
      <w:r w:rsidR="0013564B">
        <w:rPr>
          <w:rFonts w:ascii="Arial" w:hAnsi="Arial" w:cs="Arial"/>
          <w:i/>
          <w:color w:val="000000" w:themeColor="text1"/>
          <w:sz w:val="24"/>
          <w:szCs w:val="24"/>
        </w:rPr>
        <w:t>teoría implícita.</w:t>
      </w:r>
    </w:p>
    <w:p w:rsidR="0013564B" w:rsidRPr="0013564B" w:rsidRDefault="0013564B" w:rsidP="0013564B">
      <w:pPr>
        <w:pStyle w:val="Prrafodelista"/>
        <w:numPr>
          <w:ilvl w:val="0"/>
          <w:numId w:val="3"/>
        </w:numPr>
        <w:autoSpaceDE w:val="0"/>
        <w:autoSpaceDN w:val="0"/>
        <w:adjustRightInd w:val="0"/>
        <w:spacing w:after="0" w:line="480" w:lineRule="auto"/>
        <w:jc w:val="both"/>
        <w:rPr>
          <w:rFonts w:ascii="Arial" w:hAnsi="Arial" w:cs="Arial"/>
          <w:color w:val="000000" w:themeColor="text1"/>
          <w:sz w:val="24"/>
          <w:szCs w:val="24"/>
        </w:rPr>
      </w:pPr>
      <w:r>
        <w:rPr>
          <w:rFonts w:ascii="Arial" w:hAnsi="Arial" w:cs="Arial"/>
          <w:color w:val="000000" w:themeColor="text1"/>
          <w:sz w:val="24"/>
          <w:szCs w:val="24"/>
        </w:rPr>
        <w:t>Se comprueba estadísticamente que la variable independiente o</w:t>
      </w:r>
      <w:r w:rsidRPr="0013564B">
        <w:rPr>
          <w:rFonts w:ascii="Arial" w:hAnsi="Arial" w:cs="Arial"/>
          <w:color w:val="000000" w:themeColor="text1"/>
          <w:sz w:val="24"/>
          <w:szCs w:val="24"/>
        </w:rPr>
        <w:t>rganización de la escuela</w:t>
      </w:r>
      <w:r>
        <w:rPr>
          <w:rFonts w:ascii="Arial" w:hAnsi="Arial" w:cs="Arial"/>
          <w:color w:val="000000" w:themeColor="text1"/>
          <w:sz w:val="24"/>
          <w:szCs w:val="24"/>
        </w:rPr>
        <w:t xml:space="preserve"> (VI4) </w:t>
      </w:r>
      <w:r>
        <w:rPr>
          <w:rFonts w:ascii="Arial" w:hAnsi="Arial" w:cs="Arial"/>
          <w:i/>
          <w:color w:val="000000" w:themeColor="text1"/>
          <w:sz w:val="24"/>
          <w:szCs w:val="24"/>
        </w:rPr>
        <w:t xml:space="preserve">influye </w:t>
      </w:r>
      <w:r>
        <w:rPr>
          <w:rFonts w:ascii="Arial" w:hAnsi="Arial" w:cs="Arial"/>
          <w:color w:val="000000" w:themeColor="text1"/>
          <w:sz w:val="24"/>
          <w:szCs w:val="24"/>
        </w:rPr>
        <w:t xml:space="preserve">sobre la variable dependiente </w:t>
      </w:r>
      <w:r>
        <w:rPr>
          <w:rFonts w:ascii="Arial" w:hAnsi="Arial" w:cs="Arial"/>
          <w:i/>
          <w:color w:val="000000" w:themeColor="text1"/>
          <w:sz w:val="24"/>
          <w:szCs w:val="24"/>
        </w:rPr>
        <w:t>teoría implícita</w:t>
      </w:r>
      <w:r w:rsidR="00870C4F">
        <w:rPr>
          <w:rFonts w:ascii="Arial" w:hAnsi="Arial" w:cs="Arial"/>
          <w:i/>
          <w:color w:val="000000" w:themeColor="text1"/>
          <w:sz w:val="24"/>
          <w:szCs w:val="24"/>
        </w:rPr>
        <w:t xml:space="preserve">, </w:t>
      </w:r>
      <w:r w:rsidR="00870C4F">
        <w:rPr>
          <w:rFonts w:ascii="Arial" w:hAnsi="Arial" w:cs="Arial"/>
          <w:color w:val="000000" w:themeColor="text1"/>
          <w:sz w:val="24"/>
          <w:szCs w:val="24"/>
        </w:rPr>
        <w:t>por lo que se ha rechazado la hipótesis nula y aceptado la hipótesis de investigación H4.</w:t>
      </w:r>
    </w:p>
    <w:p w:rsidR="0013564B" w:rsidRPr="0013564B" w:rsidRDefault="0013564B" w:rsidP="0013564B">
      <w:pPr>
        <w:pStyle w:val="Prrafodelista"/>
        <w:numPr>
          <w:ilvl w:val="0"/>
          <w:numId w:val="3"/>
        </w:numPr>
        <w:autoSpaceDE w:val="0"/>
        <w:autoSpaceDN w:val="0"/>
        <w:adjustRightInd w:val="0"/>
        <w:spacing w:after="0" w:line="480" w:lineRule="auto"/>
        <w:jc w:val="both"/>
        <w:rPr>
          <w:rFonts w:ascii="Arial" w:hAnsi="Arial" w:cs="Arial"/>
          <w:i/>
          <w:color w:val="000000" w:themeColor="text1"/>
          <w:sz w:val="24"/>
          <w:szCs w:val="24"/>
        </w:rPr>
      </w:pPr>
      <w:r>
        <w:rPr>
          <w:rFonts w:ascii="Arial" w:hAnsi="Arial" w:cs="Arial"/>
          <w:color w:val="000000" w:themeColor="text1"/>
          <w:sz w:val="24"/>
          <w:szCs w:val="24"/>
        </w:rPr>
        <w:t xml:space="preserve">Se coincide con el estudio de </w:t>
      </w:r>
      <w:r>
        <w:rPr>
          <w:rFonts w:ascii="Arial" w:hAnsi="Arial" w:cs="Arial"/>
          <w:sz w:val="24"/>
        </w:rPr>
        <w:t xml:space="preserve">Miranda, J.B., Leyva, A. y Miranda, J.F. (2013), en el cual no se estableció relación estadística significativa entre la variable independiente </w:t>
      </w:r>
      <w:r>
        <w:rPr>
          <w:rFonts w:ascii="Arial" w:hAnsi="Arial" w:cs="Arial"/>
          <w:i/>
          <w:sz w:val="24"/>
        </w:rPr>
        <w:t xml:space="preserve">años de servicio </w:t>
      </w:r>
      <w:r>
        <w:rPr>
          <w:rFonts w:ascii="Arial" w:hAnsi="Arial" w:cs="Arial"/>
          <w:sz w:val="24"/>
        </w:rPr>
        <w:t xml:space="preserve">y la variable dependiente </w:t>
      </w:r>
      <w:r>
        <w:rPr>
          <w:rFonts w:ascii="Arial" w:hAnsi="Arial" w:cs="Arial"/>
          <w:i/>
          <w:sz w:val="24"/>
        </w:rPr>
        <w:t>teorías implícitas.</w:t>
      </w:r>
    </w:p>
    <w:p w:rsidR="00FA1945" w:rsidRDefault="00FA1945" w:rsidP="00222A34">
      <w:pPr>
        <w:spacing w:line="480" w:lineRule="auto"/>
        <w:jc w:val="both"/>
        <w:rPr>
          <w:rFonts w:ascii="Arial" w:hAnsi="Arial" w:cs="Arial"/>
          <w:sz w:val="20"/>
        </w:rPr>
      </w:pPr>
      <w:r w:rsidRPr="00FA1945">
        <w:rPr>
          <w:rFonts w:ascii="Arial" w:hAnsi="Arial" w:cs="Arial"/>
          <w:sz w:val="20"/>
        </w:rPr>
        <w:t>Referencias</w:t>
      </w:r>
    </w:p>
    <w:p w:rsidR="00A84117" w:rsidRDefault="00A84117" w:rsidP="00222A34">
      <w:pPr>
        <w:spacing w:line="480" w:lineRule="auto"/>
        <w:jc w:val="both"/>
        <w:rPr>
          <w:rFonts w:ascii="Arial" w:hAnsi="Arial" w:cs="Arial"/>
          <w:sz w:val="20"/>
        </w:rPr>
      </w:pPr>
      <w:r>
        <w:rPr>
          <w:rFonts w:ascii="Arial" w:hAnsi="Arial" w:cs="Arial"/>
          <w:sz w:val="20"/>
        </w:rPr>
        <w:t>___________________</w:t>
      </w:r>
    </w:p>
    <w:p w:rsidR="005A37A3" w:rsidRPr="00065DDF" w:rsidRDefault="005A37A3" w:rsidP="005A37A3">
      <w:pPr>
        <w:autoSpaceDE w:val="0"/>
        <w:autoSpaceDN w:val="0"/>
        <w:adjustRightInd w:val="0"/>
        <w:spacing w:after="0" w:line="480" w:lineRule="auto"/>
        <w:ind w:left="709" w:hanging="709"/>
        <w:jc w:val="both"/>
        <w:rPr>
          <w:rFonts w:ascii="Arial" w:hAnsi="Arial" w:cs="Arial"/>
          <w:sz w:val="20"/>
          <w:szCs w:val="20"/>
        </w:rPr>
      </w:pPr>
      <w:r w:rsidRPr="00222A34">
        <w:rPr>
          <w:rFonts w:ascii="Arial" w:hAnsi="Arial" w:cs="Arial"/>
          <w:sz w:val="20"/>
          <w:szCs w:val="20"/>
        </w:rPr>
        <w:t>Kerlinger y Lee (2002).</w:t>
      </w:r>
      <w:r>
        <w:rPr>
          <w:rFonts w:ascii="Arial" w:hAnsi="Arial" w:cs="Arial"/>
          <w:sz w:val="20"/>
          <w:szCs w:val="20"/>
        </w:rPr>
        <w:t xml:space="preserve"> Investigación del comportamiento. </w:t>
      </w:r>
      <w:r>
        <w:rPr>
          <w:rFonts w:ascii="Arial" w:hAnsi="Arial" w:cs="Arial"/>
          <w:i/>
          <w:sz w:val="20"/>
          <w:szCs w:val="20"/>
        </w:rPr>
        <w:t xml:space="preserve">Métodos de investigación en Ciencias Sociales. </w:t>
      </w:r>
      <w:r>
        <w:rPr>
          <w:rFonts w:ascii="Arial" w:hAnsi="Arial" w:cs="Arial"/>
          <w:sz w:val="20"/>
          <w:szCs w:val="20"/>
        </w:rPr>
        <w:t>México: Ed. McGraw-Hill</w:t>
      </w:r>
    </w:p>
    <w:p w:rsidR="005A37A3" w:rsidRPr="00222A34" w:rsidRDefault="005A37A3" w:rsidP="005A37A3">
      <w:pPr>
        <w:autoSpaceDE w:val="0"/>
        <w:autoSpaceDN w:val="0"/>
        <w:adjustRightInd w:val="0"/>
        <w:spacing w:after="0" w:line="480" w:lineRule="auto"/>
        <w:ind w:left="709" w:hanging="709"/>
        <w:jc w:val="both"/>
        <w:rPr>
          <w:rFonts w:ascii="Arial" w:hAnsi="Arial" w:cs="Arial"/>
          <w:sz w:val="20"/>
          <w:szCs w:val="20"/>
        </w:rPr>
      </w:pPr>
      <w:r w:rsidRPr="00222A34">
        <w:rPr>
          <w:rFonts w:ascii="Arial" w:hAnsi="Arial" w:cs="Arial"/>
          <w:sz w:val="20"/>
          <w:szCs w:val="20"/>
        </w:rPr>
        <w:t xml:space="preserve">Miranda, J. B., Galván, A., Miranda, J. F. y Quiroz, C. (2009). </w:t>
      </w:r>
      <w:r w:rsidRPr="00222A34">
        <w:rPr>
          <w:rFonts w:ascii="Arial" w:hAnsi="Arial" w:cs="Arial"/>
          <w:b/>
          <w:bCs/>
          <w:sz w:val="20"/>
          <w:szCs w:val="20"/>
        </w:rPr>
        <w:t>Revisión de las teorías implícitas de catedráticos de ITSON CID-Navojoa</w:t>
      </w:r>
      <w:r w:rsidRPr="00222A34">
        <w:rPr>
          <w:rFonts w:ascii="Arial" w:hAnsi="Arial" w:cs="Arial"/>
          <w:sz w:val="20"/>
          <w:szCs w:val="20"/>
        </w:rPr>
        <w:t>. En: Del Hierro E., González M. y Velarde M. (Comp.). Alianzas para el Desarrollo. (pp. 9-18). México: ITSON</w:t>
      </w:r>
    </w:p>
    <w:p w:rsidR="005A37A3" w:rsidRDefault="005A37A3" w:rsidP="005A37A3">
      <w:pPr>
        <w:autoSpaceDE w:val="0"/>
        <w:autoSpaceDN w:val="0"/>
        <w:adjustRightInd w:val="0"/>
        <w:spacing w:after="0" w:line="480" w:lineRule="auto"/>
        <w:ind w:left="709" w:hanging="709"/>
        <w:jc w:val="both"/>
        <w:rPr>
          <w:rFonts w:ascii="Arial" w:hAnsi="Arial" w:cs="Arial"/>
          <w:sz w:val="20"/>
          <w:szCs w:val="20"/>
        </w:rPr>
      </w:pPr>
      <w:r w:rsidRPr="00222A34">
        <w:rPr>
          <w:rFonts w:ascii="Arial" w:hAnsi="Arial" w:cs="Arial"/>
          <w:sz w:val="20"/>
          <w:szCs w:val="20"/>
        </w:rPr>
        <w:t>Miranda, J.B., Leyva, A. y Miranda, J.F. (2013). Profesorado, docencia e investigación. Bloomington, EU: Ed. Palibrio.</w:t>
      </w:r>
    </w:p>
    <w:p w:rsidR="005A37A3" w:rsidRDefault="005A37A3" w:rsidP="005A37A3">
      <w:pPr>
        <w:autoSpaceDE w:val="0"/>
        <w:autoSpaceDN w:val="0"/>
        <w:adjustRightInd w:val="0"/>
        <w:spacing w:after="0" w:line="480" w:lineRule="auto"/>
        <w:ind w:left="709" w:hanging="709"/>
        <w:jc w:val="both"/>
        <w:rPr>
          <w:rFonts w:ascii="Arial" w:hAnsi="Arial" w:cs="Arial"/>
          <w:sz w:val="20"/>
          <w:szCs w:val="20"/>
        </w:rPr>
      </w:pPr>
      <w:r w:rsidRPr="00222A34">
        <w:rPr>
          <w:rFonts w:ascii="Arial" w:hAnsi="Arial" w:cs="Arial"/>
          <w:sz w:val="20"/>
          <w:szCs w:val="20"/>
        </w:rPr>
        <w:t>Pozo</w:t>
      </w:r>
      <w:r>
        <w:rPr>
          <w:rFonts w:ascii="Arial" w:hAnsi="Arial" w:cs="Arial"/>
          <w:sz w:val="20"/>
          <w:szCs w:val="20"/>
        </w:rPr>
        <w:t>,</w:t>
      </w:r>
      <w:r w:rsidRPr="00222A34">
        <w:rPr>
          <w:rFonts w:ascii="Arial" w:hAnsi="Arial" w:cs="Arial"/>
          <w:sz w:val="20"/>
          <w:szCs w:val="20"/>
        </w:rPr>
        <w:t xml:space="preserve"> J.(1996). </w:t>
      </w:r>
      <w:r>
        <w:rPr>
          <w:rFonts w:ascii="Arial" w:hAnsi="Arial" w:cs="Arial"/>
          <w:sz w:val="20"/>
          <w:szCs w:val="20"/>
          <w:u w:val="single"/>
        </w:rPr>
        <w:t>Apren</w:t>
      </w:r>
      <w:r w:rsidRPr="00222A34">
        <w:rPr>
          <w:rFonts w:ascii="Arial" w:hAnsi="Arial" w:cs="Arial"/>
          <w:sz w:val="20"/>
          <w:szCs w:val="20"/>
          <w:u w:val="single"/>
        </w:rPr>
        <w:t>dices y Maestros</w:t>
      </w:r>
      <w:r w:rsidRPr="00222A34">
        <w:rPr>
          <w:rFonts w:ascii="Arial" w:hAnsi="Arial" w:cs="Arial"/>
          <w:sz w:val="20"/>
          <w:szCs w:val="20"/>
        </w:rPr>
        <w:t>.Madrid:Alianza.</w:t>
      </w:r>
    </w:p>
    <w:p w:rsidR="005A37A3" w:rsidRDefault="005A37A3" w:rsidP="005A37A3">
      <w:pPr>
        <w:autoSpaceDE w:val="0"/>
        <w:autoSpaceDN w:val="0"/>
        <w:adjustRightInd w:val="0"/>
        <w:spacing w:after="0" w:line="480" w:lineRule="auto"/>
        <w:ind w:left="709" w:hanging="709"/>
        <w:jc w:val="both"/>
        <w:rPr>
          <w:rFonts w:ascii="Arial" w:hAnsi="Arial" w:cs="Arial"/>
          <w:sz w:val="20"/>
          <w:szCs w:val="20"/>
        </w:rPr>
      </w:pPr>
      <w:r>
        <w:rPr>
          <w:rFonts w:ascii="Arial" w:hAnsi="Arial" w:cs="Arial"/>
          <w:sz w:val="20"/>
          <w:szCs w:val="20"/>
        </w:rPr>
        <w:t>_________ (2006). Adquisición de conocimiento: cuando la carne se hace verbo. Madrid, España: Ed. Morata.</w:t>
      </w:r>
    </w:p>
    <w:p w:rsidR="005A37A3" w:rsidRPr="00F5419B" w:rsidRDefault="005A37A3" w:rsidP="005A37A3">
      <w:pPr>
        <w:autoSpaceDE w:val="0"/>
        <w:autoSpaceDN w:val="0"/>
        <w:adjustRightInd w:val="0"/>
        <w:spacing w:after="0" w:line="480" w:lineRule="auto"/>
        <w:ind w:left="709" w:hanging="709"/>
        <w:jc w:val="both"/>
        <w:rPr>
          <w:rFonts w:ascii="Arial" w:hAnsi="Arial" w:cs="Arial"/>
          <w:sz w:val="16"/>
          <w:szCs w:val="20"/>
        </w:rPr>
      </w:pPr>
      <w:r w:rsidRPr="00F5419B">
        <w:rPr>
          <w:rFonts w:ascii="Arial" w:hAnsi="Arial" w:cs="Arial"/>
          <w:sz w:val="20"/>
          <w:szCs w:val="24"/>
        </w:rPr>
        <w:t>Pozo, J. y Pérez, M. (2009). Psicología del aprendizaje universitario: La formación en competencias. Madrid: Ed. Morata.</w:t>
      </w:r>
    </w:p>
    <w:p w:rsidR="005A37A3" w:rsidRPr="00400445" w:rsidRDefault="005A37A3" w:rsidP="005A37A3">
      <w:pPr>
        <w:autoSpaceDE w:val="0"/>
        <w:autoSpaceDN w:val="0"/>
        <w:adjustRightInd w:val="0"/>
        <w:spacing w:after="0" w:line="480" w:lineRule="auto"/>
        <w:ind w:left="1416" w:hanging="1416"/>
        <w:jc w:val="both"/>
        <w:rPr>
          <w:rFonts w:ascii="Arial" w:hAnsi="Arial" w:cs="Arial"/>
          <w:sz w:val="20"/>
          <w:szCs w:val="20"/>
        </w:rPr>
      </w:pPr>
      <w:r w:rsidRPr="00400445">
        <w:rPr>
          <w:rFonts w:ascii="Arial" w:hAnsi="Arial" w:cs="Arial"/>
          <w:sz w:val="20"/>
          <w:szCs w:val="20"/>
        </w:rPr>
        <w:t>Rodrigo</w:t>
      </w:r>
      <w:r>
        <w:rPr>
          <w:rFonts w:ascii="Arial" w:hAnsi="Arial" w:cs="Arial"/>
          <w:sz w:val="20"/>
          <w:szCs w:val="20"/>
        </w:rPr>
        <w:t xml:space="preserve"> M.J.; Rodríguez A. y</w:t>
      </w:r>
      <w:r w:rsidRPr="00400445">
        <w:rPr>
          <w:rFonts w:ascii="Arial" w:hAnsi="Arial" w:cs="Arial"/>
          <w:sz w:val="20"/>
          <w:szCs w:val="20"/>
        </w:rPr>
        <w:t xml:space="preserve"> Marrero, J. (1993) Las teorías implícitas: Una aproximación aI conocimiento cotidiano. Madrid: Ed. Visor.</w:t>
      </w:r>
    </w:p>
    <w:p w:rsidR="005A37A3" w:rsidRPr="00400445" w:rsidRDefault="005A37A3" w:rsidP="005A37A3">
      <w:pPr>
        <w:pStyle w:val="Bibliografa"/>
        <w:ind w:left="720" w:hanging="720"/>
        <w:rPr>
          <w:rFonts w:ascii="Arial" w:hAnsi="Arial" w:cs="Arial"/>
          <w:noProof/>
          <w:sz w:val="20"/>
          <w:szCs w:val="20"/>
        </w:rPr>
      </w:pPr>
      <w:r w:rsidRPr="00400445">
        <w:rPr>
          <w:rFonts w:ascii="Arial" w:hAnsi="Arial" w:cs="Arial"/>
          <w:noProof/>
          <w:sz w:val="20"/>
          <w:szCs w:val="20"/>
        </w:rPr>
        <w:lastRenderedPageBreak/>
        <w:t xml:space="preserve">Rodríguez, A., &amp; Gónzales, R. (1995). Cinco hipótesis sobre las teorías implícitas. </w:t>
      </w:r>
      <w:r w:rsidRPr="00400445">
        <w:rPr>
          <w:rFonts w:ascii="Arial" w:hAnsi="Arial" w:cs="Arial"/>
          <w:i/>
          <w:iCs/>
          <w:noProof/>
          <w:sz w:val="20"/>
          <w:szCs w:val="20"/>
        </w:rPr>
        <w:t>Revista de psicología general y aplicada: Revista de la federación española</w:t>
      </w:r>
      <w:r w:rsidRPr="00400445">
        <w:rPr>
          <w:rFonts w:ascii="Arial" w:hAnsi="Arial" w:cs="Arial"/>
          <w:noProof/>
          <w:sz w:val="20"/>
          <w:szCs w:val="20"/>
        </w:rPr>
        <w:t>, 221-229.</w:t>
      </w:r>
    </w:p>
    <w:p w:rsidR="005A37A3" w:rsidRPr="00D57CF8" w:rsidRDefault="005A37A3" w:rsidP="005A37A3">
      <w:pPr>
        <w:autoSpaceDE w:val="0"/>
        <w:autoSpaceDN w:val="0"/>
        <w:adjustRightInd w:val="0"/>
        <w:spacing w:after="0" w:line="480" w:lineRule="auto"/>
        <w:ind w:left="709" w:hanging="709"/>
        <w:jc w:val="both"/>
        <w:rPr>
          <w:rFonts w:ascii="Arial" w:hAnsi="Arial" w:cs="Arial"/>
          <w:sz w:val="20"/>
          <w:szCs w:val="20"/>
        </w:rPr>
      </w:pPr>
      <w:r w:rsidRPr="00D57CF8">
        <w:rPr>
          <w:rFonts w:ascii="Arial" w:hAnsi="Arial" w:cs="Arial"/>
          <w:sz w:val="20"/>
          <w:szCs w:val="20"/>
        </w:rPr>
        <w:t xml:space="preserve">Vilanova, García y Señoriño (2007). Concepciones acerca del aprendizaje: diseño y validación de un cuestionario para profesores en formación. Revista Electrónica de Investigación Educativa, 9 (2). </w:t>
      </w:r>
      <w:r>
        <w:rPr>
          <w:rFonts w:ascii="Arial" w:hAnsi="Arial" w:cs="Arial"/>
          <w:sz w:val="20"/>
          <w:szCs w:val="20"/>
        </w:rPr>
        <w:t xml:space="preserve">Consultado el 23 de octubre de 2015 en: </w:t>
      </w:r>
      <w:hyperlink r:id="rId11" w:history="1">
        <w:r w:rsidRPr="00FD57A5">
          <w:rPr>
            <w:rStyle w:val="Hipervnculo"/>
            <w:rFonts w:ascii="Arial" w:hAnsi="Arial" w:cs="Arial"/>
            <w:sz w:val="20"/>
            <w:szCs w:val="20"/>
          </w:rPr>
          <w:t>http://redie.uabc.mx/vol9no2/contenido-vilanova.html</w:t>
        </w:r>
      </w:hyperlink>
    </w:p>
    <w:p w:rsidR="001B589F" w:rsidRPr="001B589F" w:rsidRDefault="001B589F" w:rsidP="005A37A3">
      <w:pPr>
        <w:autoSpaceDE w:val="0"/>
        <w:autoSpaceDN w:val="0"/>
        <w:adjustRightInd w:val="0"/>
        <w:spacing w:after="0" w:line="480" w:lineRule="auto"/>
        <w:ind w:left="709" w:hanging="709"/>
        <w:jc w:val="both"/>
        <w:rPr>
          <w:rFonts w:ascii="Arial" w:hAnsi="Arial" w:cs="Arial"/>
          <w:bCs/>
          <w:color w:val="000000" w:themeColor="text1"/>
          <w:sz w:val="20"/>
          <w:szCs w:val="20"/>
        </w:rPr>
      </w:pPr>
    </w:p>
    <w:sectPr w:rsidR="001B589F" w:rsidRPr="001B589F" w:rsidSect="00FA1945">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262922"/>
    <w:multiLevelType w:val="hybridMultilevel"/>
    <w:tmpl w:val="EE561DA4"/>
    <w:lvl w:ilvl="0" w:tplc="080A000F">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51A74D5"/>
    <w:multiLevelType w:val="hybridMultilevel"/>
    <w:tmpl w:val="CCF0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434DB2"/>
    <w:multiLevelType w:val="hybridMultilevel"/>
    <w:tmpl w:val="2A846A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44C"/>
    <w:rsid w:val="00037802"/>
    <w:rsid w:val="00042247"/>
    <w:rsid w:val="00065DDF"/>
    <w:rsid w:val="000724AF"/>
    <w:rsid w:val="000A1A9A"/>
    <w:rsid w:val="000D0F2E"/>
    <w:rsid w:val="00103764"/>
    <w:rsid w:val="00115876"/>
    <w:rsid w:val="001302FF"/>
    <w:rsid w:val="0013564B"/>
    <w:rsid w:val="00160912"/>
    <w:rsid w:val="0018747E"/>
    <w:rsid w:val="001A5B72"/>
    <w:rsid w:val="001B589F"/>
    <w:rsid w:val="001D716A"/>
    <w:rsid w:val="001E3751"/>
    <w:rsid w:val="00205880"/>
    <w:rsid w:val="00206510"/>
    <w:rsid w:val="00211F17"/>
    <w:rsid w:val="00221856"/>
    <w:rsid w:val="00222A34"/>
    <w:rsid w:val="00275656"/>
    <w:rsid w:val="002B2BA6"/>
    <w:rsid w:val="002C66A4"/>
    <w:rsid w:val="002C694F"/>
    <w:rsid w:val="002D0EC9"/>
    <w:rsid w:val="002F4D2C"/>
    <w:rsid w:val="0033244C"/>
    <w:rsid w:val="003560D2"/>
    <w:rsid w:val="00377151"/>
    <w:rsid w:val="00393138"/>
    <w:rsid w:val="003E1284"/>
    <w:rsid w:val="003F53C5"/>
    <w:rsid w:val="00411839"/>
    <w:rsid w:val="00413CA0"/>
    <w:rsid w:val="004475C4"/>
    <w:rsid w:val="00466B78"/>
    <w:rsid w:val="004A119B"/>
    <w:rsid w:val="004F7773"/>
    <w:rsid w:val="00500B6F"/>
    <w:rsid w:val="00504788"/>
    <w:rsid w:val="005049F3"/>
    <w:rsid w:val="005320CF"/>
    <w:rsid w:val="005559E3"/>
    <w:rsid w:val="00571BE8"/>
    <w:rsid w:val="0058219E"/>
    <w:rsid w:val="00584EAF"/>
    <w:rsid w:val="00595723"/>
    <w:rsid w:val="005A37A3"/>
    <w:rsid w:val="005B450F"/>
    <w:rsid w:val="005E5DAE"/>
    <w:rsid w:val="005F5C0D"/>
    <w:rsid w:val="006123AA"/>
    <w:rsid w:val="006142D1"/>
    <w:rsid w:val="006170F0"/>
    <w:rsid w:val="00673B19"/>
    <w:rsid w:val="00685081"/>
    <w:rsid w:val="006B25ED"/>
    <w:rsid w:val="006D7965"/>
    <w:rsid w:val="006E75AF"/>
    <w:rsid w:val="007372FE"/>
    <w:rsid w:val="00775760"/>
    <w:rsid w:val="007821FE"/>
    <w:rsid w:val="00790C71"/>
    <w:rsid w:val="007B0593"/>
    <w:rsid w:val="007E0B38"/>
    <w:rsid w:val="008215F5"/>
    <w:rsid w:val="00826BD9"/>
    <w:rsid w:val="00833DCC"/>
    <w:rsid w:val="00843CE4"/>
    <w:rsid w:val="00870C4F"/>
    <w:rsid w:val="008B0147"/>
    <w:rsid w:val="008D76D7"/>
    <w:rsid w:val="008E404C"/>
    <w:rsid w:val="008F270F"/>
    <w:rsid w:val="009141C6"/>
    <w:rsid w:val="00920B27"/>
    <w:rsid w:val="00946076"/>
    <w:rsid w:val="00951BBA"/>
    <w:rsid w:val="00986F92"/>
    <w:rsid w:val="009B1F8C"/>
    <w:rsid w:val="009D0B49"/>
    <w:rsid w:val="009D26D5"/>
    <w:rsid w:val="009F6616"/>
    <w:rsid w:val="00A24B7E"/>
    <w:rsid w:val="00A25DA7"/>
    <w:rsid w:val="00A45736"/>
    <w:rsid w:val="00A547E8"/>
    <w:rsid w:val="00A656A6"/>
    <w:rsid w:val="00A659E7"/>
    <w:rsid w:val="00A84117"/>
    <w:rsid w:val="00A97A04"/>
    <w:rsid w:val="00AA49D7"/>
    <w:rsid w:val="00AD2974"/>
    <w:rsid w:val="00B00D9B"/>
    <w:rsid w:val="00B1401E"/>
    <w:rsid w:val="00B4289F"/>
    <w:rsid w:val="00BB15A3"/>
    <w:rsid w:val="00BC54E5"/>
    <w:rsid w:val="00BC5E8D"/>
    <w:rsid w:val="00BE72F1"/>
    <w:rsid w:val="00C26406"/>
    <w:rsid w:val="00C26EA0"/>
    <w:rsid w:val="00C707B3"/>
    <w:rsid w:val="00C71021"/>
    <w:rsid w:val="00C939AF"/>
    <w:rsid w:val="00CC1629"/>
    <w:rsid w:val="00D049E9"/>
    <w:rsid w:val="00D57CF8"/>
    <w:rsid w:val="00D65842"/>
    <w:rsid w:val="00D72406"/>
    <w:rsid w:val="00D74175"/>
    <w:rsid w:val="00D87384"/>
    <w:rsid w:val="00D9048A"/>
    <w:rsid w:val="00DD03D6"/>
    <w:rsid w:val="00DE15A2"/>
    <w:rsid w:val="00E02D7B"/>
    <w:rsid w:val="00E06415"/>
    <w:rsid w:val="00E256BB"/>
    <w:rsid w:val="00E3130A"/>
    <w:rsid w:val="00E774FA"/>
    <w:rsid w:val="00E81E17"/>
    <w:rsid w:val="00EE07DF"/>
    <w:rsid w:val="00EE2BD8"/>
    <w:rsid w:val="00EF269D"/>
    <w:rsid w:val="00EF2864"/>
    <w:rsid w:val="00F13D42"/>
    <w:rsid w:val="00F5419B"/>
    <w:rsid w:val="00F6158B"/>
    <w:rsid w:val="00F7181A"/>
    <w:rsid w:val="00F84A17"/>
    <w:rsid w:val="00F86593"/>
    <w:rsid w:val="00FA1945"/>
    <w:rsid w:val="00FA7093"/>
    <w:rsid w:val="00FA7CB4"/>
    <w:rsid w:val="00FC30A1"/>
    <w:rsid w:val="00FC43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691F5-A9A6-44EF-9AA8-91EC42EB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2F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D0EC9"/>
    <w:rPr>
      <w:sz w:val="16"/>
      <w:szCs w:val="16"/>
    </w:rPr>
  </w:style>
  <w:style w:type="paragraph" w:styleId="Textocomentario">
    <w:name w:val="annotation text"/>
    <w:basedOn w:val="Normal"/>
    <w:link w:val="TextocomentarioCar"/>
    <w:uiPriority w:val="99"/>
    <w:semiHidden/>
    <w:unhideWhenUsed/>
    <w:rsid w:val="002D0E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0EC9"/>
    <w:rPr>
      <w:sz w:val="20"/>
      <w:szCs w:val="20"/>
    </w:rPr>
  </w:style>
  <w:style w:type="paragraph" w:styleId="Asuntodelcomentario">
    <w:name w:val="annotation subject"/>
    <w:basedOn w:val="Textocomentario"/>
    <w:next w:val="Textocomentario"/>
    <w:link w:val="AsuntodelcomentarioCar"/>
    <w:uiPriority w:val="99"/>
    <w:semiHidden/>
    <w:unhideWhenUsed/>
    <w:rsid w:val="002D0EC9"/>
    <w:rPr>
      <w:b/>
      <w:bCs/>
    </w:rPr>
  </w:style>
  <w:style w:type="character" w:customStyle="1" w:styleId="AsuntodelcomentarioCar">
    <w:name w:val="Asunto del comentario Car"/>
    <w:basedOn w:val="TextocomentarioCar"/>
    <w:link w:val="Asuntodelcomentario"/>
    <w:uiPriority w:val="99"/>
    <w:semiHidden/>
    <w:rsid w:val="002D0EC9"/>
    <w:rPr>
      <w:b/>
      <w:bCs/>
      <w:sz w:val="20"/>
      <w:szCs w:val="20"/>
    </w:rPr>
  </w:style>
  <w:style w:type="paragraph" w:styleId="Textodeglobo">
    <w:name w:val="Balloon Text"/>
    <w:basedOn w:val="Normal"/>
    <w:link w:val="TextodegloboCar"/>
    <w:uiPriority w:val="99"/>
    <w:semiHidden/>
    <w:unhideWhenUsed/>
    <w:rsid w:val="002D0E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D0EC9"/>
    <w:rPr>
      <w:rFonts w:ascii="Segoe UI" w:hAnsi="Segoe UI" w:cs="Segoe UI"/>
      <w:sz w:val="18"/>
      <w:szCs w:val="18"/>
    </w:rPr>
  </w:style>
  <w:style w:type="character" w:customStyle="1" w:styleId="article-title">
    <w:name w:val="article-title"/>
    <w:basedOn w:val="Fuentedeprrafopredeter"/>
    <w:rsid w:val="001D716A"/>
  </w:style>
  <w:style w:type="character" w:customStyle="1" w:styleId="apple-converted-space">
    <w:name w:val="apple-converted-space"/>
    <w:basedOn w:val="Fuentedeprrafopredeter"/>
    <w:rsid w:val="001D716A"/>
  </w:style>
  <w:style w:type="character" w:styleId="Hipervnculo">
    <w:name w:val="Hyperlink"/>
    <w:basedOn w:val="Fuentedeprrafopredeter"/>
    <w:uiPriority w:val="99"/>
    <w:unhideWhenUsed/>
    <w:rsid w:val="001D716A"/>
    <w:rPr>
      <w:color w:val="0563C1" w:themeColor="hyperlink"/>
      <w:u w:val="single"/>
    </w:rPr>
  </w:style>
  <w:style w:type="table" w:styleId="Tablaconcuadrcula">
    <w:name w:val="Table Grid"/>
    <w:basedOn w:val="Tablanormal"/>
    <w:uiPriority w:val="59"/>
    <w:rsid w:val="009B1F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4F7773"/>
    <w:pPr>
      <w:ind w:left="720"/>
      <w:contextualSpacing/>
    </w:pPr>
  </w:style>
  <w:style w:type="paragraph" w:styleId="Bibliografa">
    <w:name w:val="Bibliography"/>
    <w:basedOn w:val="Normal"/>
    <w:next w:val="Normal"/>
    <w:uiPriority w:val="37"/>
    <w:unhideWhenUsed/>
    <w:rsid w:val="000A1A9A"/>
    <w:rPr>
      <w:rFonts w:ascii="Calibri" w:eastAsia="Times New Roman" w:hAnsi="Calibri" w:cs="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876623">
      <w:bodyDiv w:val="1"/>
      <w:marLeft w:val="0"/>
      <w:marRight w:val="0"/>
      <w:marTop w:val="0"/>
      <w:marBottom w:val="0"/>
      <w:divBdr>
        <w:top w:val="none" w:sz="0" w:space="0" w:color="auto"/>
        <w:left w:val="none" w:sz="0" w:space="0" w:color="auto"/>
        <w:bottom w:val="none" w:sz="0" w:space="0" w:color="auto"/>
        <w:right w:val="none" w:sz="0" w:space="0" w:color="auto"/>
      </w:divBdr>
      <w:divsChild>
        <w:div w:id="150870817">
          <w:marLeft w:val="0"/>
          <w:marRight w:val="0"/>
          <w:marTop w:val="0"/>
          <w:marBottom w:val="0"/>
          <w:divBdr>
            <w:top w:val="none" w:sz="0" w:space="0" w:color="auto"/>
            <w:left w:val="none" w:sz="0" w:space="0" w:color="auto"/>
            <w:bottom w:val="none" w:sz="0" w:space="0" w:color="auto"/>
            <w:right w:val="none" w:sz="0" w:space="0" w:color="auto"/>
          </w:divBdr>
          <w:divsChild>
            <w:div w:id="274095644">
              <w:marLeft w:val="0"/>
              <w:marRight w:val="0"/>
              <w:marTop w:val="0"/>
              <w:marBottom w:val="0"/>
              <w:divBdr>
                <w:top w:val="none" w:sz="0" w:space="0" w:color="auto"/>
                <w:left w:val="none" w:sz="0" w:space="0" w:color="auto"/>
                <w:bottom w:val="none" w:sz="0" w:space="0" w:color="auto"/>
                <w:right w:val="none" w:sz="0" w:space="0" w:color="auto"/>
              </w:divBdr>
              <w:divsChild>
                <w:div w:id="151994861">
                  <w:marLeft w:val="0"/>
                  <w:marRight w:val="0"/>
                  <w:marTop w:val="0"/>
                  <w:marBottom w:val="480"/>
                  <w:divBdr>
                    <w:top w:val="none" w:sz="0" w:space="0" w:color="auto"/>
                    <w:left w:val="none" w:sz="0" w:space="0" w:color="auto"/>
                    <w:bottom w:val="none" w:sz="0" w:space="0" w:color="auto"/>
                    <w:right w:val="none" w:sz="0" w:space="0" w:color="auto"/>
                  </w:divBdr>
                </w:div>
                <w:div w:id="2067797718">
                  <w:marLeft w:val="0"/>
                  <w:marRight w:val="0"/>
                  <w:marTop w:val="0"/>
                  <w:marBottom w:val="0"/>
                  <w:divBdr>
                    <w:top w:val="none" w:sz="0" w:space="0" w:color="auto"/>
                    <w:left w:val="none" w:sz="0" w:space="0" w:color="auto"/>
                    <w:bottom w:val="none" w:sz="0" w:space="0" w:color="auto"/>
                    <w:right w:val="none" w:sz="0" w:space="0" w:color="auto"/>
                  </w:divBdr>
                  <w:divsChild>
                    <w:div w:id="416177215">
                      <w:marLeft w:val="0"/>
                      <w:marRight w:val="0"/>
                      <w:marTop w:val="0"/>
                      <w:marBottom w:val="0"/>
                      <w:divBdr>
                        <w:top w:val="none" w:sz="0" w:space="0" w:color="auto"/>
                        <w:left w:val="none" w:sz="0" w:space="0" w:color="auto"/>
                        <w:bottom w:val="none" w:sz="0" w:space="0" w:color="auto"/>
                        <w:right w:val="none" w:sz="0" w:space="0" w:color="auto"/>
                      </w:divBdr>
                      <w:divsChild>
                        <w:div w:id="2007241036">
                          <w:marLeft w:val="0"/>
                          <w:marRight w:val="0"/>
                          <w:marTop w:val="0"/>
                          <w:marBottom w:val="0"/>
                          <w:divBdr>
                            <w:top w:val="none" w:sz="0" w:space="0" w:color="auto"/>
                            <w:left w:val="none" w:sz="0" w:space="0" w:color="auto"/>
                            <w:bottom w:val="none" w:sz="0" w:space="0" w:color="auto"/>
                            <w:right w:val="none" w:sz="0" w:space="0" w:color="auto"/>
                          </w:divBdr>
                          <w:divsChild>
                            <w:div w:id="1368409733">
                              <w:marLeft w:val="0"/>
                              <w:marRight w:val="0"/>
                              <w:marTop w:val="0"/>
                              <w:marBottom w:val="0"/>
                              <w:divBdr>
                                <w:top w:val="none" w:sz="0" w:space="0" w:color="auto"/>
                                <w:left w:val="none" w:sz="0" w:space="0" w:color="auto"/>
                                <w:bottom w:val="none" w:sz="0" w:space="0" w:color="auto"/>
                                <w:right w:val="none" w:sz="0" w:space="0" w:color="auto"/>
                              </w:divBdr>
                              <w:divsChild>
                                <w:div w:id="13282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607087">
          <w:marLeft w:val="0"/>
          <w:marRight w:val="0"/>
          <w:marTop w:val="0"/>
          <w:marBottom w:val="0"/>
          <w:divBdr>
            <w:top w:val="none" w:sz="0" w:space="0" w:color="auto"/>
            <w:left w:val="none" w:sz="0" w:space="0" w:color="auto"/>
            <w:bottom w:val="none" w:sz="0" w:space="0" w:color="auto"/>
            <w:right w:val="none" w:sz="0" w:space="0" w:color="auto"/>
          </w:divBdr>
          <w:divsChild>
            <w:div w:id="1399133802">
              <w:marLeft w:val="0"/>
              <w:marRight w:val="0"/>
              <w:marTop w:val="0"/>
              <w:marBottom w:val="0"/>
              <w:divBdr>
                <w:top w:val="none" w:sz="0" w:space="0" w:color="auto"/>
                <w:left w:val="none" w:sz="0" w:space="0" w:color="auto"/>
                <w:bottom w:val="none" w:sz="0" w:space="0" w:color="auto"/>
                <w:right w:val="none" w:sz="0" w:space="0" w:color="auto"/>
              </w:divBdr>
              <w:divsChild>
                <w:div w:id="12480306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randaesquer72@hotmail.com" TargetMode="External"/><Relationship Id="rId11" Type="http://schemas.openxmlformats.org/officeDocument/2006/relationships/hyperlink" Target="http://redie.uabc.mx/vol9no2/contenido-vilanova.html" TargetMode="Externa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3485E-FAF8-4764-B3EC-780778BA9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3358</Words>
  <Characters>18473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miranda</dc:creator>
  <cp:lastModifiedBy>dr miranda</cp:lastModifiedBy>
  <cp:revision>2</cp:revision>
  <dcterms:created xsi:type="dcterms:W3CDTF">2016-01-30T18:15:00Z</dcterms:created>
  <dcterms:modified xsi:type="dcterms:W3CDTF">2016-01-30T18:15:00Z</dcterms:modified>
</cp:coreProperties>
</file>