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9DCC7" w14:textId="12AE95A3" w:rsidR="00693501" w:rsidRDefault="00DE0C28" w:rsidP="00DE0C28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ANÁLISIS DE </w:t>
      </w:r>
      <w:r w:rsidR="00693501">
        <w:rPr>
          <w:rFonts w:ascii="Arial" w:hAnsi="Arial" w:cs="Arial"/>
          <w:b/>
          <w:sz w:val="28"/>
        </w:rPr>
        <w:t xml:space="preserve">LA </w:t>
      </w:r>
      <w:r w:rsidR="00D95781">
        <w:rPr>
          <w:rFonts w:ascii="Arial" w:hAnsi="Arial" w:cs="Arial"/>
          <w:b/>
          <w:sz w:val="28"/>
        </w:rPr>
        <w:t>EDUCACIÓN</w:t>
      </w:r>
      <w:r>
        <w:rPr>
          <w:rFonts w:ascii="Arial" w:hAnsi="Arial" w:cs="Arial"/>
          <w:b/>
          <w:sz w:val="28"/>
        </w:rPr>
        <w:t xml:space="preserve"> </w:t>
      </w:r>
      <w:r w:rsidR="00693501">
        <w:rPr>
          <w:rFonts w:ascii="Arial" w:hAnsi="Arial" w:cs="Arial"/>
          <w:b/>
          <w:sz w:val="28"/>
        </w:rPr>
        <w:t xml:space="preserve"> SOCIOE</w:t>
      </w:r>
      <w:r w:rsidR="00693501" w:rsidRPr="007D6C34">
        <w:rPr>
          <w:rFonts w:ascii="Arial" w:hAnsi="Arial" w:cs="Arial"/>
          <w:b/>
          <w:sz w:val="28"/>
        </w:rPr>
        <w:t xml:space="preserve">MOCIONAL </w:t>
      </w:r>
      <w:r w:rsidR="00287D1E">
        <w:rPr>
          <w:rFonts w:ascii="Arial" w:hAnsi="Arial" w:cs="Arial"/>
          <w:b/>
          <w:sz w:val="28"/>
        </w:rPr>
        <w:t xml:space="preserve">PARA EL RENDIMIENTO ACADÉMICO </w:t>
      </w:r>
      <w:r w:rsidR="001B4DAB">
        <w:rPr>
          <w:rFonts w:ascii="Arial" w:hAnsi="Arial" w:cs="Arial"/>
          <w:b/>
          <w:sz w:val="28"/>
        </w:rPr>
        <w:t>DE</w:t>
      </w:r>
      <w:r>
        <w:rPr>
          <w:rFonts w:ascii="Arial" w:hAnsi="Arial" w:cs="Arial"/>
          <w:b/>
          <w:sz w:val="28"/>
        </w:rPr>
        <w:t xml:space="preserve"> LA FECA UJED</w:t>
      </w:r>
    </w:p>
    <w:p w14:paraId="03CABADB" w14:textId="77777777" w:rsidR="00AF0C85" w:rsidRDefault="00AF0C85" w:rsidP="00DE0C28">
      <w:pPr>
        <w:jc w:val="center"/>
        <w:rPr>
          <w:rFonts w:ascii="Arial" w:hAnsi="Arial" w:cs="Arial"/>
          <w:b/>
          <w:sz w:val="28"/>
        </w:rPr>
      </w:pPr>
    </w:p>
    <w:p w14:paraId="136F0594" w14:textId="77777777" w:rsidR="00AF0C85" w:rsidRDefault="00AF0C85" w:rsidP="00AF0C85">
      <w:pPr>
        <w:jc w:val="both"/>
        <w:rPr>
          <w:rFonts w:ascii="Arial" w:hAnsi="Arial" w:cs="Arial"/>
          <w:b/>
          <w:sz w:val="28"/>
        </w:rPr>
      </w:pPr>
    </w:p>
    <w:p w14:paraId="1AAFE76B" w14:textId="77777777" w:rsidR="00AF0C85" w:rsidRDefault="00AF0C85" w:rsidP="00AF0C85">
      <w:pPr>
        <w:pStyle w:val="FootnoteText"/>
        <w:rPr>
          <w:rFonts w:ascii="Arial" w:hAnsi="Arial" w:cs="Arial"/>
          <w:b/>
          <w:lang w:val="es-ES_tradnl"/>
        </w:rPr>
      </w:pPr>
      <w:r w:rsidRPr="00E4298A">
        <w:rPr>
          <w:rFonts w:ascii="Arial" w:hAnsi="Arial" w:cs="Arial"/>
          <w:b/>
        </w:rPr>
        <w:t xml:space="preserve">Doctorante </w:t>
      </w:r>
      <w:r w:rsidRPr="00E4298A">
        <w:rPr>
          <w:rFonts w:ascii="Arial" w:hAnsi="Arial" w:cs="Arial"/>
          <w:b/>
          <w:lang w:val="es-ES_tradnl"/>
        </w:rPr>
        <w:t xml:space="preserve">María Leticia Moreno Elizalde </w:t>
      </w:r>
    </w:p>
    <w:p w14:paraId="694DB787" w14:textId="77777777" w:rsidR="00AF0C85" w:rsidRPr="00E4298A" w:rsidRDefault="00AF0C85" w:rsidP="00AF0C85">
      <w:pPr>
        <w:pStyle w:val="FootnoteText"/>
        <w:rPr>
          <w:rFonts w:ascii="Arial" w:hAnsi="Arial" w:cs="Arial"/>
          <w:i/>
          <w:lang w:val="es-ES_tradnl"/>
        </w:rPr>
      </w:pPr>
      <w:r w:rsidRPr="00E4298A">
        <w:rPr>
          <w:rFonts w:ascii="Arial" w:hAnsi="Arial" w:cs="Arial"/>
          <w:i/>
          <w:lang w:val="es-ES_tradnl"/>
        </w:rPr>
        <w:t xml:space="preserve">Universidad Juárez del Estado de Durango </w:t>
      </w:r>
    </w:p>
    <w:p w14:paraId="6586B711" w14:textId="77777777" w:rsidR="00AF0C85" w:rsidRPr="00E4298A" w:rsidRDefault="00AF0C85" w:rsidP="00AF0C85">
      <w:pPr>
        <w:pStyle w:val="FootnoteText"/>
        <w:rPr>
          <w:rFonts w:ascii="Arial" w:hAnsi="Arial" w:cs="Arial"/>
          <w:i/>
          <w:lang w:val="es-ES_tradnl"/>
        </w:rPr>
      </w:pPr>
    </w:p>
    <w:p w14:paraId="7C29FF22" w14:textId="77777777" w:rsidR="00AF0C85" w:rsidRPr="00E4298A" w:rsidRDefault="00AF0C85" w:rsidP="00AF0C85">
      <w:pPr>
        <w:pStyle w:val="FootnoteText"/>
        <w:rPr>
          <w:rFonts w:ascii="Arial" w:hAnsi="Arial" w:cs="Arial"/>
          <w:b/>
          <w:lang w:val="es-ES_tradnl"/>
        </w:rPr>
      </w:pPr>
    </w:p>
    <w:p w14:paraId="0581D346" w14:textId="5B67FD7E" w:rsidR="003239E3" w:rsidRPr="003239E3" w:rsidRDefault="003239E3" w:rsidP="003239E3">
      <w:pPr>
        <w:pStyle w:val="FootnoteText"/>
        <w:rPr>
          <w:rFonts w:ascii="Arial" w:hAnsi="Arial" w:cs="Arial"/>
          <w:b/>
          <w:i/>
          <w:lang w:val="es-ES_tradnl"/>
        </w:rPr>
      </w:pPr>
      <w:r w:rsidRPr="003239E3">
        <w:rPr>
          <w:rFonts w:ascii="Arial" w:hAnsi="Arial" w:cs="Arial"/>
          <w:b/>
          <w:i/>
        </w:rPr>
        <w:t>Dr. Ernesto Geovani Figueroa González</w:t>
      </w:r>
    </w:p>
    <w:p w14:paraId="4350BF92" w14:textId="77777777" w:rsidR="003239E3" w:rsidRPr="00E4298A" w:rsidRDefault="003239E3" w:rsidP="003239E3">
      <w:pPr>
        <w:pStyle w:val="FootnoteText"/>
        <w:rPr>
          <w:rStyle w:val="Hyperlink"/>
          <w:rFonts w:ascii="Arial" w:hAnsi="Arial" w:cs="Arial"/>
          <w:i/>
        </w:rPr>
      </w:pPr>
      <w:r w:rsidRPr="00E4298A">
        <w:rPr>
          <w:rFonts w:ascii="Arial" w:hAnsi="Arial" w:cs="Arial"/>
          <w:i/>
          <w:lang w:val="es-ES_tradnl"/>
        </w:rPr>
        <w:t>Universidad Juárez del Estado de Durango</w:t>
      </w:r>
    </w:p>
    <w:p w14:paraId="6092E95D" w14:textId="77777777" w:rsidR="003239E3" w:rsidRPr="00E4298A" w:rsidRDefault="003239E3" w:rsidP="003239E3">
      <w:pPr>
        <w:pStyle w:val="FootnoteText"/>
        <w:rPr>
          <w:rFonts w:ascii="Arial" w:hAnsi="Arial" w:cs="Arial"/>
          <w:b/>
          <w:lang w:val="es-ES_tradnl"/>
        </w:rPr>
      </w:pPr>
    </w:p>
    <w:p w14:paraId="467EAFD2" w14:textId="77777777" w:rsidR="003239E3" w:rsidRPr="00E4298A" w:rsidRDefault="003239E3" w:rsidP="003239E3">
      <w:pPr>
        <w:pStyle w:val="FootnoteText"/>
        <w:rPr>
          <w:rFonts w:ascii="Arial" w:hAnsi="Arial" w:cs="Arial"/>
          <w:b/>
          <w:noProof/>
          <w:lang w:val="es-MX"/>
        </w:rPr>
      </w:pPr>
    </w:p>
    <w:p w14:paraId="052BEFC6" w14:textId="77777777" w:rsidR="003239E3" w:rsidRDefault="003239E3" w:rsidP="003239E3">
      <w:pPr>
        <w:pStyle w:val="FootnoteText"/>
        <w:rPr>
          <w:rFonts w:ascii="Arial" w:hAnsi="Arial" w:cs="Arial"/>
          <w:b/>
          <w:noProof/>
          <w:lang w:val="es-MX"/>
        </w:rPr>
      </w:pPr>
      <w:r w:rsidRPr="00E4298A">
        <w:rPr>
          <w:rFonts w:ascii="Arial" w:hAnsi="Arial" w:cs="Arial"/>
          <w:b/>
          <w:noProof/>
          <w:lang w:val="es-MX"/>
        </w:rPr>
        <w:t xml:space="preserve">Dra. Delia Arrieta Díaz. </w:t>
      </w:r>
    </w:p>
    <w:p w14:paraId="019A224D" w14:textId="77777777" w:rsidR="003239E3" w:rsidRPr="00E4298A" w:rsidRDefault="003239E3" w:rsidP="003239E3">
      <w:pPr>
        <w:pStyle w:val="FootnoteText"/>
        <w:rPr>
          <w:rStyle w:val="Hyperlink"/>
          <w:rFonts w:ascii="Arial" w:hAnsi="Arial" w:cs="Arial"/>
          <w:i/>
        </w:rPr>
      </w:pPr>
      <w:r w:rsidRPr="00E4298A">
        <w:rPr>
          <w:rFonts w:ascii="Arial" w:hAnsi="Arial" w:cs="Arial"/>
          <w:i/>
          <w:lang w:val="es-ES_tradnl"/>
        </w:rPr>
        <w:t>Universidad Juárez del Estado de Durango</w:t>
      </w:r>
    </w:p>
    <w:p w14:paraId="11228D43" w14:textId="77777777" w:rsidR="003239E3" w:rsidRDefault="003239E3" w:rsidP="003239E3">
      <w:pPr>
        <w:pStyle w:val="FootnoteText"/>
        <w:jc w:val="both"/>
        <w:rPr>
          <w:rFonts w:ascii="Arial" w:hAnsi="Arial" w:cs="Arial"/>
        </w:rPr>
      </w:pPr>
    </w:p>
    <w:p w14:paraId="722DB422" w14:textId="0FB7141C" w:rsidR="00AF0C85" w:rsidRDefault="00AF0C85" w:rsidP="00AF0C85">
      <w:pPr>
        <w:pStyle w:val="FootnoteText"/>
        <w:rPr>
          <w:rFonts w:ascii="Arial" w:hAnsi="Arial" w:cs="Arial"/>
          <w:b/>
        </w:rPr>
      </w:pPr>
    </w:p>
    <w:p w14:paraId="010E4132" w14:textId="77777777" w:rsidR="00AF0C85" w:rsidRDefault="00AF0C85" w:rsidP="00AF0C85">
      <w:pPr>
        <w:pStyle w:val="FootnoteText"/>
        <w:jc w:val="both"/>
        <w:rPr>
          <w:rFonts w:ascii="Arial" w:hAnsi="Arial" w:cs="Arial"/>
        </w:rPr>
      </w:pPr>
    </w:p>
    <w:p w14:paraId="2535C414" w14:textId="77777777" w:rsidR="00AF0C85" w:rsidRDefault="00AF0C85" w:rsidP="00AF0C85">
      <w:pPr>
        <w:jc w:val="both"/>
      </w:pPr>
    </w:p>
    <w:p w14:paraId="1C507929" w14:textId="77777777" w:rsidR="00693501" w:rsidRPr="003239E3" w:rsidRDefault="00693501" w:rsidP="00693501">
      <w:pPr>
        <w:spacing w:line="360" w:lineRule="auto"/>
        <w:jc w:val="both"/>
        <w:rPr>
          <w:rFonts w:ascii="Arial" w:hAnsi="Arial" w:cs="Arial"/>
          <w:b/>
        </w:rPr>
      </w:pPr>
      <w:r w:rsidRPr="003239E3">
        <w:rPr>
          <w:rFonts w:ascii="Arial" w:hAnsi="Arial" w:cs="Arial"/>
          <w:b/>
        </w:rPr>
        <w:t>Resumen</w:t>
      </w:r>
    </w:p>
    <w:p w14:paraId="5644CF05" w14:textId="77777777" w:rsidR="00693501" w:rsidRDefault="00693501" w:rsidP="00693501">
      <w:pPr>
        <w:spacing w:line="360" w:lineRule="auto"/>
        <w:jc w:val="both"/>
        <w:rPr>
          <w:rFonts w:ascii="Arial" w:hAnsi="Arial" w:cs="Arial"/>
        </w:rPr>
      </w:pPr>
    </w:p>
    <w:p w14:paraId="28C6C457" w14:textId="6C908F9E" w:rsidR="0065799C" w:rsidRPr="002C6A20" w:rsidRDefault="002C6A20" w:rsidP="00693501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2C6A20">
        <w:rPr>
          <w:rFonts w:ascii="Arial" w:hAnsi="Arial" w:cs="Arial"/>
          <w:sz w:val="20"/>
          <w:szCs w:val="20"/>
        </w:rPr>
        <w:t>Educación, eficacia y mejora educativa son temas investigados en todo el mundo desde hace mucho tiempo.</w:t>
      </w:r>
      <w:r>
        <w:rPr>
          <w:rFonts w:ascii="Arial" w:hAnsi="Arial" w:cs="Arial"/>
          <w:sz w:val="20"/>
          <w:szCs w:val="20"/>
        </w:rPr>
        <w:t xml:space="preserve"> Al respecto, </w:t>
      </w:r>
      <w:r w:rsidR="00693501" w:rsidRPr="002C6A20">
        <w:rPr>
          <w:rFonts w:ascii="Arial" w:hAnsi="Arial" w:cs="Arial"/>
          <w:sz w:val="20"/>
          <w:szCs w:val="20"/>
        </w:rPr>
        <w:t xml:space="preserve">este estudio presenta algunos resultados cuyo objetivo </w:t>
      </w:r>
      <w:r w:rsidR="003239E3" w:rsidRPr="002C6A20">
        <w:rPr>
          <w:rFonts w:ascii="Arial" w:hAnsi="Arial" w:cs="Arial"/>
          <w:sz w:val="20"/>
          <w:szCs w:val="20"/>
        </w:rPr>
        <w:t xml:space="preserve">es </w:t>
      </w:r>
      <w:r w:rsidR="00693501" w:rsidRPr="002C6A20">
        <w:rPr>
          <w:rFonts w:ascii="Arial" w:hAnsi="Arial" w:cs="Arial"/>
          <w:sz w:val="20"/>
          <w:szCs w:val="20"/>
        </w:rPr>
        <w:t xml:space="preserve">analizar  </w:t>
      </w:r>
      <w:r w:rsidR="003239E3" w:rsidRPr="002C6A20">
        <w:rPr>
          <w:rFonts w:ascii="Arial" w:hAnsi="Arial" w:cs="Arial"/>
          <w:sz w:val="20"/>
          <w:szCs w:val="20"/>
        </w:rPr>
        <w:t xml:space="preserve">e identificar </w:t>
      </w:r>
      <w:r w:rsidR="00693501" w:rsidRPr="002C6A20">
        <w:rPr>
          <w:rFonts w:ascii="Arial" w:hAnsi="Arial" w:cs="Arial"/>
          <w:sz w:val="20"/>
          <w:szCs w:val="20"/>
        </w:rPr>
        <w:t xml:space="preserve">la competencia socioemocional </w:t>
      </w:r>
      <w:r>
        <w:rPr>
          <w:rFonts w:ascii="Arial" w:hAnsi="Arial" w:cs="Arial"/>
          <w:sz w:val="20"/>
          <w:szCs w:val="20"/>
        </w:rPr>
        <w:t xml:space="preserve">para mejorar el rendimiento académico </w:t>
      </w:r>
      <w:r w:rsidR="003239E3" w:rsidRPr="002C6A20">
        <w:rPr>
          <w:rFonts w:ascii="Arial" w:hAnsi="Arial" w:cs="Arial"/>
          <w:sz w:val="20"/>
          <w:szCs w:val="20"/>
        </w:rPr>
        <w:t xml:space="preserve">en </w:t>
      </w:r>
      <w:r w:rsidR="00693501" w:rsidRPr="002C6A20">
        <w:rPr>
          <w:rFonts w:ascii="Arial" w:hAnsi="Arial" w:cs="Arial"/>
          <w:sz w:val="20"/>
          <w:szCs w:val="20"/>
        </w:rPr>
        <w:t>la Facultad de Economía, Contaduría y Administración de la Universidad Juárez del Estado de Durango.</w:t>
      </w:r>
      <w:r w:rsidR="0065799C" w:rsidRPr="002C6A20">
        <w:rPr>
          <w:rFonts w:ascii="Arial" w:hAnsi="Arial" w:cs="Arial"/>
          <w:sz w:val="20"/>
          <w:szCs w:val="20"/>
        </w:rPr>
        <w:t xml:space="preserve"> Esta es una investigación de tipo descriptiva que se desarrolló durante el 2015 y en la que se aplica</w:t>
      </w:r>
      <w:r w:rsidR="003239E3" w:rsidRPr="002C6A20">
        <w:rPr>
          <w:rFonts w:ascii="Arial" w:hAnsi="Arial" w:cs="Arial"/>
          <w:sz w:val="20"/>
          <w:szCs w:val="20"/>
        </w:rPr>
        <w:t xml:space="preserve"> un </w:t>
      </w:r>
      <w:r w:rsidR="0065799C" w:rsidRPr="002C6A20">
        <w:rPr>
          <w:rFonts w:ascii="Arial" w:hAnsi="Arial" w:cs="Arial"/>
          <w:sz w:val="20"/>
          <w:szCs w:val="20"/>
        </w:rPr>
        <w:t xml:space="preserve">instrumento cualitativo. La muestra fue de 38 docentes y 202 estudiantes </w:t>
      </w:r>
      <w:r w:rsidR="00931696" w:rsidRPr="002C6A20">
        <w:rPr>
          <w:rFonts w:ascii="Arial" w:hAnsi="Arial" w:cs="Arial"/>
          <w:sz w:val="20"/>
          <w:szCs w:val="20"/>
        </w:rPr>
        <w:t>de</w:t>
      </w:r>
      <w:r w:rsidR="003239E3" w:rsidRPr="002C6A20">
        <w:rPr>
          <w:rFonts w:ascii="Arial" w:hAnsi="Arial" w:cs="Arial"/>
          <w:sz w:val="20"/>
          <w:szCs w:val="20"/>
        </w:rPr>
        <w:t>l 1º al 9º</w:t>
      </w:r>
      <w:r w:rsidR="00931696" w:rsidRPr="002C6A20">
        <w:rPr>
          <w:rFonts w:ascii="Arial" w:hAnsi="Arial" w:cs="Arial"/>
          <w:sz w:val="20"/>
          <w:szCs w:val="20"/>
        </w:rPr>
        <w:t xml:space="preserve"> semestres de la FECA UJED</w:t>
      </w:r>
      <w:r w:rsidR="0065799C" w:rsidRPr="002C6A20">
        <w:rPr>
          <w:rFonts w:ascii="Arial" w:hAnsi="Arial" w:cs="Arial"/>
          <w:sz w:val="20"/>
          <w:szCs w:val="20"/>
        </w:rPr>
        <w:t>.</w:t>
      </w:r>
      <w:r w:rsidR="00931696" w:rsidRPr="002C6A20">
        <w:rPr>
          <w:rFonts w:ascii="Arial" w:hAnsi="Arial" w:cs="Arial"/>
          <w:sz w:val="20"/>
          <w:szCs w:val="20"/>
        </w:rPr>
        <w:t xml:space="preserve"> </w:t>
      </w:r>
      <w:r w:rsidR="0065799C" w:rsidRPr="002C6A20">
        <w:rPr>
          <w:rFonts w:ascii="Arial" w:hAnsi="Arial" w:cs="Arial"/>
          <w:sz w:val="20"/>
          <w:szCs w:val="20"/>
        </w:rPr>
        <w:t xml:space="preserve">Se trata de un estudio que aporta las primeras evidencias sobre el nivel de educación socioemocional en la  institución.  </w:t>
      </w:r>
    </w:p>
    <w:p w14:paraId="6C67090E" w14:textId="77777777" w:rsidR="0065799C" w:rsidRPr="002C6A20" w:rsidRDefault="0065799C" w:rsidP="00693501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304159A3" w14:textId="77777777" w:rsidR="00931696" w:rsidRPr="003239E3" w:rsidRDefault="00931696" w:rsidP="00931696">
      <w:pPr>
        <w:spacing w:line="480" w:lineRule="auto"/>
        <w:jc w:val="both"/>
        <w:rPr>
          <w:rFonts w:ascii="Arial" w:hAnsi="Arial" w:cs="Arial"/>
          <w:b/>
        </w:rPr>
      </w:pPr>
      <w:r w:rsidRPr="003239E3">
        <w:rPr>
          <w:rFonts w:ascii="Arial" w:hAnsi="Arial" w:cs="Arial"/>
          <w:b/>
        </w:rPr>
        <w:t>Introducción</w:t>
      </w:r>
    </w:p>
    <w:p w14:paraId="32459AA6" w14:textId="77777777" w:rsidR="00BD1812" w:rsidRDefault="00BD1812" w:rsidP="00F0611B">
      <w:pPr>
        <w:spacing w:line="480" w:lineRule="auto"/>
        <w:jc w:val="both"/>
        <w:rPr>
          <w:rFonts w:ascii="Arial" w:hAnsi="Arial" w:cs="Arial"/>
        </w:rPr>
      </w:pPr>
    </w:p>
    <w:p w14:paraId="56189DB4" w14:textId="3D6D2953" w:rsidR="00F0611B" w:rsidRDefault="00F0611B" w:rsidP="00F0611B">
      <w:pPr>
        <w:spacing w:line="480" w:lineRule="auto"/>
        <w:jc w:val="both"/>
        <w:rPr>
          <w:rFonts w:ascii="Arial" w:hAnsi="Arial" w:cs="Arial"/>
        </w:rPr>
      </w:pPr>
      <w:r w:rsidRPr="00F0611B">
        <w:rPr>
          <w:rFonts w:ascii="Arial" w:hAnsi="Arial" w:cs="Arial"/>
        </w:rPr>
        <w:t xml:space="preserve">La educación incluye el desarrollo de competencias cognitivas y socioemocionales (educación integral). Por ello, </w:t>
      </w:r>
      <w:r w:rsidR="003239E3">
        <w:rPr>
          <w:rFonts w:ascii="Arial" w:hAnsi="Arial" w:cs="Arial"/>
        </w:rPr>
        <w:t xml:space="preserve">es necesario </w:t>
      </w:r>
      <w:r w:rsidRPr="00F0611B">
        <w:rPr>
          <w:rFonts w:ascii="Arial" w:hAnsi="Arial" w:cs="Arial"/>
        </w:rPr>
        <w:t>mejora</w:t>
      </w:r>
      <w:r w:rsidR="003239E3">
        <w:rPr>
          <w:rFonts w:ascii="Arial" w:hAnsi="Arial" w:cs="Arial"/>
        </w:rPr>
        <w:t>r</w:t>
      </w:r>
      <w:r w:rsidRPr="00F0611B">
        <w:rPr>
          <w:rFonts w:ascii="Arial" w:hAnsi="Arial" w:cs="Arial"/>
        </w:rPr>
        <w:t xml:space="preserve"> las competencias socioemocionales </w:t>
      </w:r>
      <w:r w:rsidR="003239E3">
        <w:rPr>
          <w:rFonts w:ascii="Arial" w:hAnsi="Arial" w:cs="Arial"/>
        </w:rPr>
        <w:t>para optimizar</w:t>
      </w:r>
      <w:r w:rsidRPr="00F0611B">
        <w:rPr>
          <w:rFonts w:ascii="Arial" w:hAnsi="Arial" w:cs="Arial"/>
        </w:rPr>
        <w:t xml:space="preserve"> el rendimiento académico. Asimismo, la </w:t>
      </w:r>
      <w:r>
        <w:rPr>
          <w:rFonts w:ascii="Arial" w:hAnsi="Arial" w:cs="Arial"/>
        </w:rPr>
        <w:t>e</w:t>
      </w:r>
      <w:r w:rsidRPr="00F0611B">
        <w:rPr>
          <w:rFonts w:ascii="Arial" w:hAnsi="Arial" w:cs="Arial"/>
        </w:rPr>
        <w:t xml:space="preserve">ducación </w:t>
      </w:r>
      <w:r w:rsidRPr="003239E3">
        <w:rPr>
          <w:rFonts w:ascii="Arial" w:hAnsi="Arial" w:cs="Arial"/>
        </w:rPr>
        <w:t xml:space="preserve">socioemocional </w:t>
      </w:r>
      <w:r w:rsidRPr="00F0611B">
        <w:rPr>
          <w:rFonts w:ascii="Arial" w:hAnsi="Arial" w:cs="Arial"/>
        </w:rPr>
        <w:t xml:space="preserve">consiste en el entrenamiento de los alumnos y del profesor en una </w:t>
      </w:r>
      <w:r w:rsidRPr="00F0611B">
        <w:rPr>
          <w:rFonts w:ascii="Arial" w:hAnsi="Arial" w:cs="Arial"/>
        </w:rPr>
        <w:lastRenderedPageBreak/>
        <w:t>serie de habilidades sociales y emocionales que contribuyen a su desarrollo personal y forman una base sobre el que se asienta el aprendizaje cognitivo</w:t>
      </w:r>
      <w:r w:rsidR="00F4122D">
        <w:rPr>
          <w:rFonts w:ascii="Arial" w:hAnsi="Arial" w:cs="Arial"/>
        </w:rPr>
        <w:t xml:space="preserve"> (Ainscow 1991)</w:t>
      </w:r>
      <w:r w:rsidRPr="00F0611B">
        <w:rPr>
          <w:rFonts w:ascii="Arial" w:hAnsi="Arial" w:cs="Arial"/>
        </w:rPr>
        <w:t xml:space="preserve">. </w:t>
      </w:r>
    </w:p>
    <w:p w14:paraId="26A3E75C" w14:textId="77777777" w:rsidR="00DF439F" w:rsidRDefault="00DF439F" w:rsidP="00F0611B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</w:rPr>
      </w:pPr>
    </w:p>
    <w:p w14:paraId="34F0A3EB" w14:textId="46CB9B03" w:rsidR="00495D5A" w:rsidRPr="00495D5A" w:rsidRDefault="00F0611B" w:rsidP="00495D5A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eastAsia="Calibri" w:hAnsi="Arial" w:cs="Arial"/>
        </w:rPr>
      </w:pPr>
      <w:r w:rsidRPr="00187E82">
        <w:rPr>
          <w:rFonts w:ascii="Arial" w:eastAsia="Calibri" w:hAnsi="Arial" w:cs="Arial"/>
        </w:rPr>
        <w:t>Desde esta perspectiva</w:t>
      </w:r>
      <w:r>
        <w:rPr>
          <w:rFonts w:ascii="Arial" w:eastAsia="Calibri" w:hAnsi="Arial" w:cs="Arial"/>
        </w:rPr>
        <w:t>,</w:t>
      </w:r>
      <w:r w:rsidRPr="00187E82">
        <w:rPr>
          <w:rFonts w:ascii="Arial" w:eastAsia="Calibri" w:hAnsi="Arial" w:cs="Arial"/>
        </w:rPr>
        <w:t xml:space="preserve"> Vaello</w:t>
      </w:r>
      <w:r>
        <w:rPr>
          <w:rFonts w:ascii="Arial" w:eastAsia="Calibri" w:hAnsi="Arial" w:cs="Arial"/>
        </w:rPr>
        <w:t xml:space="preserve"> Orts</w:t>
      </w:r>
      <w:r w:rsidRPr="00187E82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(</w:t>
      </w:r>
      <w:r w:rsidRPr="001C6C91">
        <w:rPr>
          <w:rFonts w:ascii="Arial" w:eastAsia="Calibri" w:hAnsi="Arial" w:cs="Arial"/>
        </w:rPr>
        <w:t>2003)</w:t>
      </w:r>
      <w:r w:rsidRPr="00187E82">
        <w:rPr>
          <w:rFonts w:ascii="Arial" w:eastAsia="Calibri" w:hAnsi="Arial" w:cs="Arial"/>
        </w:rPr>
        <w:t xml:space="preserve"> plantea </w:t>
      </w:r>
      <w:r>
        <w:rPr>
          <w:rFonts w:ascii="Arial" w:eastAsia="Calibri" w:hAnsi="Arial" w:cs="Arial"/>
        </w:rPr>
        <w:t xml:space="preserve">la </w:t>
      </w:r>
      <w:r w:rsidR="00DF439F">
        <w:rPr>
          <w:rFonts w:ascii="Arial" w:eastAsia="Calibri" w:hAnsi="Arial" w:cs="Arial"/>
        </w:rPr>
        <w:t>e</w:t>
      </w:r>
      <w:r>
        <w:rPr>
          <w:rFonts w:ascii="Arial" w:eastAsia="Calibri" w:hAnsi="Arial" w:cs="Arial"/>
        </w:rPr>
        <w:t xml:space="preserve">ducación </w:t>
      </w:r>
      <w:r w:rsidR="00DF439F">
        <w:rPr>
          <w:rFonts w:ascii="Arial" w:eastAsia="Calibri" w:hAnsi="Arial" w:cs="Arial"/>
        </w:rPr>
        <w:t>s</w:t>
      </w:r>
      <w:r>
        <w:rPr>
          <w:rFonts w:ascii="Arial" w:eastAsia="Calibri" w:hAnsi="Arial" w:cs="Arial"/>
        </w:rPr>
        <w:t>oci</w:t>
      </w:r>
      <w:r w:rsidR="00DF439F">
        <w:rPr>
          <w:rFonts w:ascii="Arial" w:eastAsia="Calibri" w:hAnsi="Arial" w:cs="Arial"/>
        </w:rPr>
        <w:t>oe</w:t>
      </w:r>
      <w:r>
        <w:rPr>
          <w:rFonts w:ascii="Arial" w:eastAsia="Calibri" w:hAnsi="Arial" w:cs="Arial"/>
        </w:rPr>
        <w:t xml:space="preserve">mocional </w:t>
      </w:r>
      <w:r w:rsidRPr="00187E82">
        <w:rPr>
          <w:rFonts w:ascii="Arial" w:eastAsia="Calibri" w:hAnsi="Arial" w:cs="Arial"/>
        </w:rPr>
        <w:t>como un instrumento imprescindible que sirve para resolver y evitar conflictos, pero sobre todo para fortalecer las competencias socioemocionales de los alumnos y corregir actitudes</w:t>
      </w:r>
      <w:r>
        <w:rPr>
          <w:rFonts w:ascii="Arial" w:eastAsia="Calibri" w:hAnsi="Arial" w:cs="Arial"/>
        </w:rPr>
        <w:t>,</w:t>
      </w:r>
      <w:r w:rsidRPr="00187E82">
        <w:rPr>
          <w:rFonts w:ascii="Arial" w:eastAsia="Calibri" w:hAnsi="Arial" w:cs="Arial"/>
        </w:rPr>
        <w:t xml:space="preserve"> y donde  el </w:t>
      </w:r>
      <w:r w:rsidRPr="00DF439F">
        <w:rPr>
          <w:rFonts w:ascii="Arial" w:eastAsia="Calibri" w:hAnsi="Arial" w:cs="Arial"/>
        </w:rPr>
        <w:t>profesor</w:t>
      </w:r>
      <w:r w:rsidR="00DF439F">
        <w:rPr>
          <w:rFonts w:ascii="Arial" w:eastAsia="Calibri" w:hAnsi="Arial" w:cs="Arial"/>
        </w:rPr>
        <w:t xml:space="preserve"> </w:t>
      </w:r>
      <w:r w:rsidR="00495D5A" w:rsidRPr="009D0BC1">
        <w:rPr>
          <w:rFonts w:ascii="Arial" w:hAnsi="Arial" w:cs="Times New Roman"/>
        </w:rPr>
        <w:t>pued</w:t>
      </w:r>
      <w:r w:rsidR="00495D5A">
        <w:rPr>
          <w:rFonts w:ascii="Arial" w:hAnsi="Arial" w:cs="Times New Roman"/>
        </w:rPr>
        <w:t>a</w:t>
      </w:r>
      <w:r w:rsidR="00495D5A" w:rsidRPr="009D0BC1">
        <w:rPr>
          <w:rFonts w:ascii="Arial" w:hAnsi="Arial" w:cs="Times New Roman"/>
        </w:rPr>
        <w:t xml:space="preserve"> aprender a gestionar eficazmente, con buenas prácticas docentes, las resistencias y disrupciones que generan los alumnos que no quiere estar en las aulas, no trabajan, no estudian, no hacen las tareas.</w:t>
      </w:r>
      <w:r w:rsidR="00495D5A">
        <w:rPr>
          <w:rFonts w:ascii="Arial" w:hAnsi="Arial" w:cs="Times New Roman"/>
        </w:rPr>
        <w:t xml:space="preserve"> Ante ello, </w:t>
      </w:r>
      <w:r w:rsidR="00495D5A" w:rsidRPr="009D0BC1">
        <w:rPr>
          <w:rFonts w:ascii="Arial" w:hAnsi="Arial" w:cs="Times New Roman"/>
        </w:rPr>
        <w:t>Vaello Orts (2007) parte de la base de que los resultados académicos sólo se</w:t>
      </w:r>
      <w:r w:rsidR="00495D5A">
        <w:rPr>
          <w:rFonts w:ascii="Arial" w:hAnsi="Arial" w:cs="Times New Roman"/>
        </w:rPr>
        <w:t xml:space="preserve"> </w:t>
      </w:r>
      <w:r w:rsidR="00495D5A" w:rsidRPr="009D0BC1">
        <w:rPr>
          <w:rFonts w:ascii="Arial" w:hAnsi="Arial" w:cs="Times New Roman"/>
        </w:rPr>
        <w:t>producirán si están asentados sobre un lecho de competencias</w:t>
      </w:r>
      <w:r w:rsidR="00495D5A">
        <w:rPr>
          <w:rFonts w:ascii="Arial" w:hAnsi="Arial" w:cs="Times New Roman"/>
        </w:rPr>
        <w:t xml:space="preserve"> </w:t>
      </w:r>
      <w:r w:rsidR="00495D5A" w:rsidRPr="009D0BC1">
        <w:rPr>
          <w:rFonts w:ascii="Arial" w:hAnsi="Arial" w:cs="Times New Roman"/>
        </w:rPr>
        <w:t>socioemocionales imprescindibles (fuerza de voluntad, autocontrol,</w:t>
      </w:r>
      <w:r w:rsidR="00495D5A">
        <w:rPr>
          <w:rFonts w:ascii="Arial" w:hAnsi="Arial" w:cs="Times New Roman"/>
        </w:rPr>
        <w:t xml:space="preserve"> </w:t>
      </w:r>
      <w:r w:rsidR="00495D5A" w:rsidRPr="009D0BC1">
        <w:rPr>
          <w:rFonts w:ascii="Arial" w:hAnsi="Arial" w:cs="Times New Roman"/>
        </w:rPr>
        <w:t>perseverancia, capacidad de superación)</w:t>
      </w:r>
      <w:r w:rsidR="00495D5A">
        <w:rPr>
          <w:rFonts w:ascii="Arial" w:hAnsi="Arial" w:cs="Times New Roman"/>
        </w:rPr>
        <w:t xml:space="preserve">. </w:t>
      </w:r>
    </w:p>
    <w:p w14:paraId="0C069D95" w14:textId="77777777" w:rsidR="00495D5A" w:rsidRDefault="00495D5A" w:rsidP="00931696">
      <w:pPr>
        <w:spacing w:line="480" w:lineRule="auto"/>
        <w:jc w:val="both"/>
        <w:rPr>
          <w:rFonts w:ascii="Arial" w:eastAsia="Calibri" w:hAnsi="Arial" w:cs="Arial"/>
        </w:rPr>
      </w:pPr>
    </w:p>
    <w:p w14:paraId="7719DE52" w14:textId="6F6447B1" w:rsidR="00495D5A" w:rsidRDefault="00931696" w:rsidP="00495D5A">
      <w:pPr>
        <w:spacing w:line="480" w:lineRule="auto"/>
        <w:jc w:val="both"/>
        <w:rPr>
          <w:rFonts w:ascii="Arial" w:hAnsi="Arial" w:cs="Arial"/>
        </w:rPr>
      </w:pPr>
      <w:r w:rsidRPr="00F0611B">
        <w:rPr>
          <w:rFonts w:ascii="Arial" w:hAnsi="Arial" w:cs="Arial"/>
        </w:rPr>
        <w:t>En este orden,</w:t>
      </w:r>
      <w:r w:rsidRPr="0066023A">
        <w:rPr>
          <w:rFonts w:ascii="Arial" w:hAnsi="Arial" w:cs="Arial"/>
        </w:rPr>
        <w:t xml:space="preserve"> se evidencia </w:t>
      </w:r>
      <w:r w:rsidR="00324070" w:rsidRPr="0066023A">
        <w:rPr>
          <w:rFonts w:ascii="Arial" w:hAnsi="Arial" w:cs="Arial"/>
        </w:rPr>
        <w:t>un punto de partida para el</w:t>
      </w:r>
      <w:r w:rsidR="00324070">
        <w:rPr>
          <w:rFonts w:ascii="Arial" w:hAnsi="Arial" w:cs="Arial"/>
        </w:rPr>
        <w:t xml:space="preserve"> </w:t>
      </w:r>
      <w:r w:rsidR="00324070" w:rsidRPr="0066023A">
        <w:rPr>
          <w:rFonts w:ascii="Arial" w:hAnsi="Arial" w:cs="Arial"/>
        </w:rPr>
        <w:t xml:space="preserve">desarrollo </w:t>
      </w:r>
      <w:r w:rsidR="00324070" w:rsidRPr="00F0611B">
        <w:rPr>
          <w:rFonts w:ascii="Arial" w:hAnsi="Arial" w:cs="Arial"/>
        </w:rPr>
        <w:t xml:space="preserve">de competencias cognitivas y socioemocionales </w:t>
      </w:r>
      <w:r w:rsidR="00324070">
        <w:rPr>
          <w:rFonts w:ascii="Arial" w:hAnsi="Arial" w:cs="Arial"/>
        </w:rPr>
        <w:t xml:space="preserve">en la educación superior y algunas </w:t>
      </w:r>
      <w:r w:rsidRPr="0066023A">
        <w:rPr>
          <w:rFonts w:ascii="Arial" w:hAnsi="Arial" w:cs="Arial"/>
        </w:rPr>
        <w:t>propuestas de intervención</w:t>
      </w:r>
      <w:r w:rsidR="00495D5A">
        <w:rPr>
          <w:rFonts w:ascii="Arial" w:hAnsi="Arial" w:cs="Arial"/>
        </w:rPr>
        <w:t>, donde e</w:t>
      </w:r>
      <w:r w:rsidR="00495D5A" w:rsidRPr="0066023A">
        <w:rPr>
          <w:rFonts w:ascii="Arial" w:hAnsi="Arial" w:cs="Arial"/>
        </w:rPr>
        <w:t>l</w:t>
      </w:r>
      <w:r w:rsidR="00495D5A">
        <w:rPr>
          <w:rFonts w:ascii="Arial" w:hAnsi="Arial" w:cs="Arial"/>
        </w:rPr>
        <w:t xml:space="preserve"> </w:t>
      </w:r>
      <w:r w:rsidR="00495D5A" w:rsidRPr="0066023A">
        <w:rPr>
          <w:rFonts w:ascii="Arial" w:hAnsi="Arial" w:cs="Arial"/>
        </w:rPr>
        <w:t>profesor tiene la tarea de ser potenciador de la competencia socioemocional en el aula de clases,</w:t>
      </w:r>
      <w:r w:rsidR="00495D5A">
        <w:rPr>
          <w:rFonts w:ascii="Arial" w:hAnsi="Arial" w:cs="Arial"/>
        </w:rPr>
        <w:t xml:space="preserve"> </w:t>
      </w:r>
      <w:r w:rsidR="00495D5A" w:rsidRPr="0066023A">
        <w:rPr>
          <w:rFonts w:ascii="Arial" w:hAnsi="Arial" w:cs="Arial"/>
        </w:rPr>
        <w:t>y como garantía de ello debe lograr un mejor desempeño social y emocional de los sujetos en los</w:t>
      </w:r>
      <w:r w:rsidR="00495D5A">
        <w:rPr>
          <w:rFonts w:ascii="Arial" w:hAnsi="Arial" w:cs="Arial"/>
        </w:rPr>
        <w:t xml:space="preserve"> </w:t>
      </w:r>
      <w:r w:rsidR="00495D5A" w:rsidRPr="0066023A">
        <w:rPr>
          <w:rFonts w:ascii="Arial" w:hAnsi="Arial" w:cs="Arial"/>
        </w:rPr>
        <w:t>contextos educativos ya que ello tiene efectos en el aprendizaje, el rendimiento académico, la</w:t>
      </w:r>
      <w:r w:rsidR="00495D5A">
        <w:rPr>
          <w:rFonts w:ascii="Arial" w:hAnsi="Arial" w:cs="Arial"/>
        </w:rPr>
        <w:t xml:space="preserve"> </w:t>
      </w:r>
      <w:r w:rsidR="00495D5A" w:rsidRPr="0066023A">
        <w:rPr>
          <w:rFonts w:ascii="Arial" w:hAnsi="Arial" w:cs="Arial"/>
        </w:rPr>
        <w:t>comunicación, los valores, y la convivencia</w:t>
      </w:r>
      <w:r w:rsidR="00495D5A">
        <w:rPr>
          <w:rFonts w:ascii="Arial" w:hAnsi="Arial" w:cs="Arial"/>
        </w:rPr>
        <w:t xml:space="preserve"> </w:t>
      </w:r>
      <w:r w:rsidR="00495D5A" w:rsidRPr="0066023A">
        <w:rPr>
          <w:rFonts w:ascii="Arial" w:hAnsi="Arial" w:cs="Arial"/>
        </w:rPr>
        <w:t>(Arìs Redó, 2010).</w:t>
      </w:r>
    </w:p>
    <w:p w14:paraId="39CA8B53" w14:textId="496E5BD3" w:rsidR="00495D5A" w:rsidRDefault="00495D5A" w:rsidP="00931696">
      <w:pPr>
        <w:spacing w:line="480" w:lineRule="auto"/>
        <w:jc w:val="both"/>
        <w:rPr>
          <w:rFonts w:ascii="Arial" w:hAnsi="Arial" w:cs="Arial"/>
        </w:rPr>
      </w:pPr>
    </w:p>
    <w:p w14:paraId="67CE9E10" w14:textId="77777777" w:rsidR="00287D1E" w:rsidRDefault="00287D1E" w:rsidP="00931696">
      <w:pPr>
        <w:spacing w:line="480" w:lineRule="auto"/>
        <w:jc w:val="both"/>
        <w:rPr>
          <w:rFonts w:ascii="Arial" w:hAnsi="Arial" w:cs="Arial"/>
          <w:b/>
        </w:rPr>
      </w:pPr>
    </w:p>
    <w:p w14:paraId="5244DFB9" w14:textId="77777777" w:rsidR="00AD667A" w:rsidRPr="00AD667A" w:rsidRDefault="00AD667A" w:rsidP="00931696">
      <w:pPr>
        <w:spacing w:line="480" w:lineRule="auto"/>
        <w:jc w:val="both"/>
        <w:rPr>
          <w:rFonts w:ascii="Arial" w:hAnsi="Arial" w:cs="Arial"/>
          <w:b/>
        </w:rPr>
      </w:pPr>
      <w:r w:rsidRPr="00AD667A">
        <w:rPr>
          <w:rFonts w:ascii="Arial" w:hAnsi="Arial" w:cs="Arial"/>
          <w:b/>
        </w:rPr>
        <w:t>Formulación del problema</w:t>
      </w:r>
    </w:p>
    <w:p w14:paraId="19104688" w14:textId="77777777" w:rsidR="00964C6E" w:rsidRDefault="00AD667A" w:rsidP="00AD667A">
      <w:pPr>
        <w:spacing w:line="480" w:lineRule="auto"/>
        <w:jc w:val="both"/>
        <w:rPr>
          <w:rFonts w:ascii="Arial" w:hAnsi="Arial" w:cs="Arial"/>
        </w:rPr>
      </w:pPr>
      <w:r w:rsidRPr="0066023A">
        <w:rPr>
          <w:rFonts w:ascii="Arial" w:hAnsi="Arial" w:cs="Arial"/>
        </w:rPr>
        <w:t xml:space="preserve">Aunque la educación sociocioemocional, no ha sido </w:t>
      </w:r>
      <w:r w:rsidR="00964C6E">
        <w:rPr>
          <w:rFonts w:ascii="Arial" w:hAnsi="Arial" w:cs="Arial"/>
        </w:rPr>
        <w:t xml:space="preserve">un </w:t>
      </w:r>
      <w:r w:rsidRPr="0066023A">
        <w:rPr>
          <w:rFonts w:ascii="Arial" w:hAnsi="Arial" w:cs="Arial"/>
        </w:rPr>
        <w:t xml:space="preserve">tema </w:t>
      </w:r>
      <w:r w:rsidR="00964C6E" w:rsidRPr="00964C6E">
        <w:rPr>
          <w:rFonts w:ascii="Arial" w:hAnsi="Arial" w:cs="Arial"/>
        </w:rPr>
        <w:t>predominante</w:t>
      </w:r>
      <w:r>
        <w:rPr>
          <w:rFonts w:ascii="Arial" w:hAnsi="Arial" w:cs="Arial"/>
        </w:rPr>
        <w:t xml:space="preserve"> </w:t>
      </w:r>
      <w:r w:rsidRPr="0066023A">
        <w:rPr>
          <w:rFonts w:ascii="Arial" w:hAnsi="Arial" w:cs="Arial"/>
        </w:rPr>
        <w:t xml:space="preserve">en </w:t>
      </w:r>
      <w:r w:rsidR="00964C6E">
        <w:rPr>
          <w:rFonts w:ascii="Arial" w:hAnsi="Arial" w:cs="Arial"/>
        </w:rPr>
        <w:t xml:space="preserve">la educación superior es necesario incluirla como </w:t>
      </w:r>
      <w:r w:rsidRPr="0066023A">
        <w:rPr>
          <w:rFonts w:ascii="Arial" w:hAnsi="Arial" w:cs="Arial"/>
        </w:rPr>
        <w:t>parte</w:t>
      </w:r>
      <w:r>
        <w:rPr>
          <w:rFonts w:ascii="Arial" w:hAnsi="Arial" w:cs="Arial"/>
        </w:rPr>
        <w:t xml:space="preserve"> </w:t>
      </w:r>
      <w:r w:rsidRPr="0066023A">
        <w:rPr>
          <w:rFonts w:ascii="Arial" w:hAnsi="Arial" w:cs="Arial"/>
        </w:rPr>
        <w:t>esencial e insustituible de la formación integral que se debe brindar la institución educativa.</w:t>
      </w:r>
      <w:r>
        <w:rPr>
          <w:rFonts w:ascii="Arial" w:hAnsi="Arial" w:cs="Arial"/>
        </w:rPr>
        <w:t xml:space="preserve"> </w:t>
      </w:r>
      <w:r w:rsidRPr="0066023A">
        <w:rPr>
          <w:rFonts w:ascii="Arial" w:hAnsi="Arial" w:cs="Arial"/>
        </w:rPr>
        <w:t>Por ello si se considera que la convivencia escolar se debe caracterizar por interacciones</w:t>
      </w:r>
      <w:r>
        <w:rPr>
          <w:rFonts w:ascii="Arial" w:hAnsi="Arial" w:cs="Arial"/>
        </w:rPr>
        <w:t xml:space="preserve"> </w:t>
      </w:r>
      <w:r w:rsidRPr="0066023A">
        <w:rPr>
          <w:rFonts w:ascii="Arial" w:hAnsi="Arial" w:cs="Arial"/>
        </w:rPr>
        <w:t>positivas, los estilos de enseñanza que se emplean en el aula deben promover la mediación, el</w:t>
      </w:r>
      <w:r>
        <w:rPr>
          <w:rFonts w:ascii="Arial" w:hAnsi="Arial" w:cs="Arial"/>
        </w:rPr>
        <w:t xml:space="preserve"> </w:t>
      </w:r>
      <w:r w:rsidRPr="0066023A">
        <w:rPr>
          <w:rFonts w:ascii="Arial" w:hAnsi="Arial" w:cs="Arial"/>
        </w:rPr>
        <w:t>intercambio y la convivencia entre ciudadanos con identidades y con demandas diversas, ello</w:t>
      </w:r>
      <w:r>
        <w:rPr>
          <w:rFonts w:ascii="Arial" w:hAnsi="Arial" w:cs="Arial"/>
        </w:rPr>
        <w:t xml:space="preserve"> </w:t>
      </w:r>
      <w:r w:rsidRPr="0066023A">
        <w:rPr>
          <w:rFonts w:ascii="Arial" w:hAnsi="Arial" w:cs="Arial"/>
        </w:rPr>
        <w:t>supone una responsabilidad ciudadana de parte del docente, y tener presentes en sus prácticas</w:t>
      </w:r>
      <w:r>
        <w:rPr>
          <w:rFonts w:ascii="Arial" w:hAnsi="Arial" w:cs="Arial"/>
        </w:rPr>
        <w:t xml:space="preserve"> </w:t>
      </w:r>
      <w:r w:rsidRPr="0066023A">
        <w:rPr>
          <w:rFonts w:ascii="Arial" w:hAnsi="Arial" w:cs="Arial"/>
        </w:rPr>
        <w:t>pedagógicas la inclusión y aplicación de acciones como la negociación, el consenso, el diálogo,</w:t>
      </w:r>
      <w:r>
        <w:rPr>
          <w:rFonts w:ascii="Arial" w:hAnsi="Arial" w:cs="Arial"/>
        </w:rPr>
        <w:t xml:space="preserve"> </w:t>
      </w:r>
      <w:r w:rsidRPr="0066023A">
        <w:rPr>
          <w:rFonts w:ascii="Arial" w:hAnsi="Arial" w:cs="Arial"/>
        </w:rPr>
        <w:t xml:space="preserve">la democracia, el respeto, la libertad, la tolerancia y la cooperación. </w:t>
      </w:r>
    </w:p>
    <w:p w14:paraId="4A32AEB0" w14:textId="77777777" w:rsidR="00964C6E" w:rsidRDefault="00964C6E" w:rsidP="00AD667A">
      <w:pPr>
        <w:spacing w:line="480" w:lineRule="auto"/>
        <w:jc w:val="both"/>
        <w:rPr>
          <w:rFonts w:ascii="Arial" w:hAnsi="Arial" w:cs="Arial"/>
        </w:rPr>
      </w:pPr>
    </w:p>
    <w:p w14:paraId="58C5B6AD" w14:textId="7EBB2CE5" w:rsidR="00AD667A" w:rsidRPr="00863A41" w:rsidRDefault="00931696" w:rsidP="00AD667A">
      <w:pPr>
        <w:spacing w:line="480" w:lineRule="auto"/>
        <w:jc w:val="both"/>
        <w:rPr>
          <w:rFonts w:ascii="Arial" w:hAnsi="Arial" w:cs="Arial"/>
        </w:rPr>
      </w:pPr>
      <w:r w:rsidRPr="00494CD6">
        <w:rPr>
          <w:rFonts w:ascii="Arial" w:hAnsi="Arial" w:cs="Arial"/>
        </w:rPr>
        <w:t xml:space="preserve">Si tenemos en cuenta </w:t>
      </w:r>
      <w:r w:rsidR="001052C1" w:rsidRPr="0066023A">
        <w:rPr>
          <w:rFonts w:ascii="Arial" w:hAnsi="Arial" w:cs="Arial"/>
        </w:rPr>
        <w:t>un estilo</w:t>
      </w:r>
      <w:r w:rsidR="001052C1">
        <w:rPr>
          <w:rFonts w:ascii="Arial" w:hAnsi="Arial" w:cs="Arial"/>
        </w:rPr>
        <w:t xml:space="preserve"> </w:t>
      </w:r>
      <w:r w:rsidR="001052C1" w:rsidRPr="0066023A">
        <w:rPr>
          <w:rFonts w:ascii="Arial" w:hAnsi="Arial" w:cs="Arial"/>
        </w:rPr>
        <w:t xml:space="preserve">de enseñanza caracterizado por </w:t>
      </w:r>
      <w:r w:rsidR="001052C1">
        <w:rPr>
          <w:rFonts w:ascii="Arial" w:hAnsi="Arial" w:cs="Arial"/>
        </w:rPr>
        <w:t xml:space="preserve">la cooperación y </w:t>
      </w:r>
      <w:r w:rsidR="001052C1" w:rsidRPr="0066023A">
        <w:rPr>
          <w:rFonts w:ascii="Arial" w:hAnsi="Arial" w:cs="Arial"/>
        </w:rPr>
        <w:t xml:space="preserve">relaciones </w:t>
      </w:r>
      <w:r w:rsidR="001052C1">
        <w:rPr>
          <w:rFonts w:ascii="Arial" w:hAnsi="Arial" w:cs="Arial"/>
        </w:rPr>
        <w:t xml:space="preserve">interpersonales </w:t>
      </w:r>
      <w:r w:rsidR="001052C1" w:rsidRPr="0066023A">
        <w:rPr>
          <w:rFonts w:ascii="Arial" w:hAnsi="Arial" w:cs="Arial"/>
        </w:rPr>
        <w:t>armónicas y enriquecedoras, permite no solo la</w:t>
      </w:r>
      <w:r w:rsidR="001052C1">
        <w:rPr>
          <w:rFonts w:ascii="Arial" w:hAnsi="Arial" w:cs="Arial"/>
        </w:rPr>
        <w:t xml:space="preserve"> </w:t>
      </w:r>
      <w:r w:rsidR="001052C1" w:rsidRPr="0066023A">
        <w:rPr>
          <w:rFonts w:ascii="Arial" w:hAnsi="Arial" w:cs="Arial"/>
        </w:rPr>
        <w:t>convivencia sino también, el crecimiento de</w:t>
      </w:r>
      <w:r w:rsidR="001052C1">
        <w:rPr>
          <w:rFonts w:ascii="Arial" w:hAnsi="Arial" w:cs="Arial"/>
        </w:rPr>
        <w:t xml:space="preserve"> </w:t>
      </w:r>
      <w:r w:rsidR="001052C1" w:rsidRPr="0066023A">
        <w:rPr>
          <w:rFonts w:ascii="Arial" w:hAnsi="Arial" w:cs="Arial"/>
        </w:rPr>
        <w:t>los estudiantes a nivel socioemocional.</w:t>
      </w:r>
      <w:r w:rsidR="001052C1">
        <w:rPr>
          <w:rFonts w:ascii="Arial" w:hAnsi="Arial" w:cs="Arial"/>
        </w:rPr>
        <w:t xml:space="preserve"> </w:t>
      </w:r>
      <w:r w:rsidR="00330A3B">
        <w:rPr>
          <w:rFonts w:ascii="Arial" w:hAnsi="Arial" w:cs="Times New Roman"/>
        </w:rPr>
        <w:t>E</w:t>
      </w:r>
      <w:r w:rsidR="00330A3B" w:rsidRPr="00494CD6">
        <w:rPr>
          <w:rFonts w:ascii="Arial" w:hAnsi="Arial" w:cs="Arial"/>
        </w:rPr>
        <w:t>llo implica no solo la implementación de propuestas</w:t>
      </w:r>
      <w:r w:rsidR="00330A3B">
        <w:rPr>
          <w:rFonts w:ascii="Arial" w:hAnsi="Arial" w:cs="Arial"/>
        </w:rPr>
        <w:t xml:space="preserve"> </w:t>
      </w:r>
      <w:r w:rsidR="00330A3B" w:rsidRPr="00494CD6">
        <w:rPr>
          <w:rFonts w:ascii="Arial" w:hAnsi="Arial" w:cs="Arial"/>
        </w:rPr>
        <w:t>y programas sino también conocer de qué forma se está contribuyendo a la formación social y</w:t>
      </w:r>
      <w:r w:rsidR="00330A3B">
        <w:rPr>
          <w:rFonts w:ascii="Arial" w:hAnsi="Arial" w:cs="Arial"/>
        </w:rPr>
        <w:t xml:space="preserve"> </w:t>
      </w:r>
      <w:r w:rsidR="00330A3B" w:rsidRPr="00494CD6">
        <w:rPr>
          <w:rFonts w:ascii="Arial" w:hAnsi="Arial" w:cs="Arial"/>
        </w:rPr>
        <w:t>emocional desde las prácticas y estilos de enseñanza de los docentes que son propicios para esta</w:t>
      </w:r>
      <w:r w:rsidR="00330A3B">
        <w:rPr>
          <w:rFonts w:ascii="Arial" w:hAnsi="Arial" w:cs="Arial"/>
        </w:rPr>
        <w:t xml:space="preserve"> </w:t>
      </w:r>
      <w:r w:rsidR="00330A3B" w:rsidRPr="00494CD6">
        <w:rPr>
          <w:rFonts w:ascii="Arial" w:hAnsi="Arial" w:cs="Arial"/>
        </w:rPr>
        <w:t>tarea. Por lo anterior, se propo</w:t>
      </w:r>
      <w:r w:rsidR="00AD667A">
        <w:rPr>
          <w:rFonts w:ascii="Arial" w:hAnsi="Arial" w:cs="Arial"/>
        </w:rPr>
        <w:t>ne</w:t>
      </w:r>
      <w:r w:rsidR="00330A3B" w:rsidRPr="00494CD6">
        <w:rPr>
          <w:rFonts w:ascii="Arial" w:hAnsi="Arial" w:cs="Arial"/>
        </w:rPr>
        <w:t xml:space="preserve"> como pregunta de investigación: </w:t>
      </w:r>
      <w:r w:rsidR="00AD667A" w:rsidRPr="00863A41">
        <w:rPr>
          <w:rFonts w:ascii="Arial" w:hAnsi="Arial" w:cs="Arial"/>
        </w:rPr>
        <w:t>¿En la FECA UJED se fomenta</w:t>
      </w:r>
      <w:r w:rsidR="00863A41">
        <w:rPr>
          <w:rFonts w:ascii="Arial" w:hAnsi="Arial" w:cs="Arial"/>
        </w:rPr>
        <w:t xml:space="preserve"> la </w:t>
      </w:r>
      <w:r w:rsidR="00863A41" w:rsidRPr="00330A3B">
        <w:rPr>
          <w:rFonts w:ascii="Arial" w:hAnsi="Arial" w:cs="Arial"/>
        </w:rPr>
        <w:t>inclusión de la competencia socioemocional</w:t>
      </w:r>
      <w:r w:rsidR="00863A41">
        <w:rPr>
          <w:rFonts w:ascii="Arial" w:hAnsi="Arial" w:cs="Arial"/>
        </w:rPr>
        <w:t xml:space="preserve"> </w:t>
      </w:r>
      <w:r w:rsidR="00AD667A" w:rsidRPr="00863A41">
        <w:rPr>
          <w:rFonts w:ascii="Arial" w:hAnsi="Arial" w:cs="Arial"/>
        </w:rPr>
        <w:t>para aumentar el aprendizaje y la participación de todos sus alumnos?</w:t>
      </w:r>
    </w:p>
    <w:p w14:paraId="33FDEFC7" w14:textId="77777777" w:rsidR="00AD667A" w:rsidRPr="00AD667A" w:rsidRDefault="00AD667A" w:rsidP="00AD667A">
      <w:pPr>
        <w:spacing w:line="480" w:lineRule="auto"/>
        <w:jc w:val="both"/>
        <w:rPr>
          <w:rFonts w:ascii="Arial" w:hAnsi="Arial" w:cs="Arial"/>
        </w:rPr>
      </w:pPr>
    </w:p>
    <w:p w14:paraId="7C92B169" w14:textId="77777777" w:rsidR="00287D1E" w:rsidRDefault="00287D1E" w:rsidP="00AD667A">
      <w:pPr>
        <w:spacing w:line="480" w:lineRule="auto"/>
        <w:jc w:val="both"/>
        <w:rPr>
          <w:rFonts w:ascii="Arial" w:hAnsi="Arial" w:cs="Arial"/>
          <w:b/>
        </w:rPr>
      </w:pPr>
    </w:p>
    <w:p w14:paraId="2FE47278" w14:textId="77777777" w:rsidR="00AD667A" w:rsidRPr="00AD667A" w:rsidRDefault="00AD667A" w:rsidP="00AD667A">
      <w:pPr>
        <w:spacing w:line="480" w:lineRule="auto"/>
        <w:jc w:val="both"/>
        <w:rPr>
          <w:rFonts w:ascii="Arial" w:hAnsi="Arial" w:cs="Arial"/>
          <w:b/>
        </w:rPr>
      </w:pPr>
      <w:r w:rsidRPr="00AD667A">
        <w:rPr>
          <w:rFonts w:ascii="Arial" w:hAnsi="Arial" w:cs="Arial"/>
          <w:b/>
        </w:rPr>
        <w:t xml:space="preserve">Hipótesis </w:t>
      </w:r>
    </w:p>
    <w:p w14:paraId="6A0842E1" w14:textId="77777777" w:rsidR="00AD667A" w:rsidRPr="00AD667A" w:rsidRDefault="00AD667A" w:rsidP="00AD667A">
      <w:pPr>
        <w:spacing w:line="480" w:lineRule="auto"/>
        <w:jc w:val="both"/>
        <w:rPr>
          <w:rFonts w:ascii="Arial" w:hAnsi="Arial" w:cs="Arial"/>
        </w:rPr>
      </w:pPr>
    </w:p>
    <w:p w14:paraId="59FA910C" w14:textId="4F817136" w:rsidR="00AD667A" w:rsidRDefault="00AD667A" w:rsidP="00AD667A">
      <w:pPr>
        <w:spacing w:line="480" w:lineRule="auto"/>
        <w:jc w:val="both"/>
        <w:rPr>
          <w:rFonts w:ascii="Arial" w:hAnsi="Arial" w:cs="Arial"/>
        </w:rPr>
      </w:pPr>
      <w:r w:rsidRPr="00AD667A">
        <w:rPr>
          <w:rFonts w:ascii="Arial" w:hAnsi="Arial" w:cs="Arial"/>
        </w:rPr>
        <w:t xml:space="preserve">A través del </w:t>
      </w:r>
      <w:r>
        <w:rPr>
          <w:rFonts w:ascii="Arial" w:hAnsi="Arial" w:cs="Arial"/>
        </w:rPr>
        <w:t>análisis de los resultados e</w:t>
      </w:r>
      <w:r w:rsidRPr="00AD667A">
        <w:rPr>
          <w:rFonts w:ascii="Arial" w:hAnsi="Arial" w:cs="Arial"/>
        </w:rPr>
        <w:t xml:space="preserve">s posible identificar </w:t>
      </w:r>
      <w:r>
        <w:rPr>
          <w:rFonts w:ascii="Arial" w:hAnsi="Arial" w:cs="Arial"/>
        </w:rPr>
        <w:t xml:space="preserve">el nivel </w:t>
      </w:r>
      <w:r w:rsidRPr="00330A3B">
        <w:rPr>
          <w:rFonts w:ascii="Arial" w:hAnsi="Arial" w:cs="Arial"/>
        </w:rPr>
        <w:t xml:space="preserve">de inclusión de la </w:t>
      </w:r>
      <w:r w:rsidR="00FF1F07">
        <w:rPr>
          <w:rFonts w:ascii="Arial" w:hAnsi="Arial" w:cs="Arial"/>
        </w:rPr>
        <w:t>educación</w:t>
      </w:r>
      <w:r w:rsidRPr="00330A3B">
        <w:rPr>
          <w:rFonts w:ascii="Arial" w:hAnsi="Arial" w:cs="Arial"/>
        </w:rPr>
        <w:t xml:space="preserve"> socioemocional e</w:t>
      </w:r>
      <w:r w:rsidR="009C0728">
        <w:rPr>
          <w:rFonts w:ascii="Arial" w:hAnsi="Arial" w:cs="Arial"/>
        </w:rPr>
        <w:t>n</w:t>
      </w:r>
      <w:r w:rsidRPr="00330A3B">
        <w:rPr>
          <w:rFonts w:ascii="Arial" w:hAnsi="Arial" w:cs="Arial"/>
        </w:rPr>
        <w:t xml:space="preserve"> la FECA UJED</w:t>
      </w:r>
      <w:r>
        <w:rPr>
          <w:rFonts w:ascii="Arial" w:hAnsi="Arial" w:cs="Arial"/>
        </w:rPr>
        <w:t>.</w:t>
      </w:r>
    </w:p>
    <w:p w14:paraId="7C9B54FE" w14:textId="77777777" w:rsidR="00AD667A" w:rsidRDefault="00AD667A" w:rsidP="00AD667A">
      <w:pPr>
        <w:spacing w:line="480" w:lineRule="auto"/>
        <w:jc w:val="both"/>
        <w:rPr>
          <w:rFonts w:ascii="Arial" w:hAnsi="Arial" w:cs="Arial"/>
        </w:rPr>
      </w:pPr>
    </w:p>
    <w:p w14:paraId="6E189A18" w14:textId="77777777" w:rsidR="00AD667A" w:rsidRDefault="00AD667A" w:rsidP="00AD667A">
      <w:pPr>
        <w:spacing w:line="480" w:lineRule="auto"/>
        <w:jc w:val="both"/>
        <w:rPr>
          <w:rFonts w:ascii="Arial" w:hAnsi="Arial" w:cs="Arial"/>
          <w:b/>
        </w:rPr>
      </w:pPr>
      <w:r w:rsidRPr="00AD667A">
        <w:rPr>
          <w:rFonts w:ascii="Arial" w:hAnsi="Arial" w:cs="Arial"/>
          <w:b/>
        </w:rPr>
        <w:t>Marco Teórico</w:t>
      </w:r>
    </w:p>
    <w:p w14:paraId="646BF847" w14:textId="77777777" w:rsidR="00D35292" w:rsidRDefault="00D35292" w:rsidP="00D35292">
      <w:pPr>
        <w:spacing w:line="480" w:lineRule="auto"/>
        <w:jc w:val="both"/>
        <w:rPr>
          <w:rFonts w:ascii="Arial" w:hAnsi="Arial" w:cs="Arial"/>
        </w:rPr>
      </w:pPr>
    </w:p>
    <w:p w14:paraId="1D20A4D8" w14:textId="7C9C6B07" w:rsidR="00D35292" w:rsidRPr="00D35292" w:rsidRDefault="00B378F9" w:rsidP="00D35292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Según </w:t>
      </w:r>
      <w:r w:rsidR="00D35292" w:rsidRPr="00D35292">
        <w:rPr>
          <w:rFonts w:ascii="Arial" w:hAnsi="Arial" w:cs="Arial"/>
        </w:rPr>
        <w:t xml:space="preserve">Vaello Orts (2003), se pueden seguir diferentes vías de intervención en </w:t>
      </w:r>
      <w:r w:rsidR="00D35292">
        <w:rPr>
          <w:rFonts w:ascii="Arial" w:hAnsi="Arial" w:cs="Arial"/>
        </w:rPr>
        <w:t xml:space="preserve">la educación socioemocional </w:t>
      </w:r>
      <w:r w:rsidR="00D35292" w:rsidRPr="00D35292">
        <w:rPr>
          <w:rFonts w:ascii="Arial" w:hAnsi="Arial" w:cs="Arial"/>
        </w:rPr>
        <w:t xml:space="preserve">a la hora de abordar contenidos de educación socioemocional en el aula: </w:t>
      </w:r>
    </w:p>
    <w:p w14:paraId="0860BF46" w14:textId="77777777" w:rsidR="00D35292" w:rsidRPr="00D35292" w:rsidRDefault="00D35292" w:rsidP="00D35292">
      <w:pPr>
        <w:spacing w:line="480" w:lineRule="auto"/>
        <w:jc w:val="both"/>
        <w:rPr>
          <w:rFonts w:ascii="Arial" w:hAnsi="Arial" w:cs="Arial"/>
        </w:rPr>
      </w:pPr>
      <w:r w:rsidRPr="00D35292">
        <w:rPr>
          <w:rFonts w:ascii="Arial" w:hAnsi="Arial" w:cs="Arial"/>
        </w:rPr>
        <w:t>a)</w:t>
      </w:r>
      <w:r w:rsidRPr="00D35292">
        <w:rPr>
          <w:rFonts w:ascii="Arial" w:hAnsi="Arial" w:cs="Arial"/>
        </w:rPr>
        <w:tab/>
        <w:t>Intervenciones ocasionales intuitivas e improvisadas. Es la forma más habitual de intervención, consistente en reaccionar cada profesor en solitario de forma intuitiva e improvisada cada vez que surge cualquier incidente en el aula. Destaca la falta de planificación, de tener carácter beneficioso y no preventivo, y de depender exclusivamente de los recursos personales de cada profesor, así como de las carencias de rigor y coherencia, además de dejar desamparados a los profesores sin capacidad de control.</w:t>
      </w:r>
    </w:p>
    <w:p w14:paraId="02969AE1" w14:textId="77777777" w:rsidR="00D35292" w:rsidRPr="00D35292" w:rsidRDefault="00D35292" w:rsidP="00D35292">
      <w:pPr>
        <w:spacing w:line="480" w:lineRule="auto"/>
        <w:jc w:val="both"/>
        <w:rPr>
          <w:rFonts w:ascii="Arial" w:hAnsi="Arial" w:cs="Arial"/>
        </w:rPr>
      </w:pPr>
      <w:r w:rsidRPr="00D35292">
        <w:rPr>
          <w:rFonts w:ascii="Arial" w:hAnsi="Arial" w:cs="Arial"/>
        </w:rPr>
        <w:t>b)</w:t>
      </w:r>
      <w:r w:rsidRPr="00D35292">
        <w:rPr>
          <w:rFonts w:ascii="Arial" w:hAnsi="Arial" w:cs="Arial"/>
        </w:rPr>
        <w:tab/>
        <w:t>Inclusión curricular. Esta opción consiste en aprovechar las oportunidades que cada materia ofrece de incluir contenidos actitudinales que ayuden a construir una actitud pro-social conjunta, en la que se priorice el “nosotros” sobre el “yo”. Todas las materias tienen ocasiones para introducir contenidos actitudinales que refuercen el desarrollo socio-emocional de los alumnos.</w:t>
      </w:r>
    </w:p>
    <w:p w14:paraId="66C050EC" w14:textId="2A53E1B9" w:rsidR="00D35292" w:rsidRPr="00D35292" w:rsidRDefault="00D35292" w:rsidP="00D35292">
      <w:pPr>
        <w:spacing w:line="480" w:lineRule="auto"/>
        <w:jc w:val="both"/>
        <w:rPr>
          <w:rFonts w:ascii="Arial" w:hAnsi="Arial" w:cs="Arial"/>
        </w:rPr>
      </w:pPr>
      <w:r w:rsidRPr="00D35292">
        <w:rPr>
          <w:rFonts w:ascii="Arial" w:hAnsi="Arial" w:cs="Arial"/>
        </w:rPr>
        <w:t>c)</w:t>
      </w:r>
      <w:r w:rsidRPr="00D35292">
        <w:rPr>
          <w:rFonts w:ascii="Arial" w:hAnsi="Arial" w:cs="Arial"/>
        </w:rPr>
        <w:tab/>
        <w:t xml:space="preserve">Tratamiento interdisciplinar. Se trata de incluir la educación socioemocional de forma coordinada y transversal entre varios departamentos. </w:t>
      </w:r>
    </w:p>
    <w:p w14:paraId="7AED6DDC" w14:textId="19F185C8" w:rsidR="00D35292" w:rsidRPr="00D35292" w:rsidRDefault="00D35292" w:rsidP="00D35292">
      <w:pPr>
        <w:spacing w:line="480" w:lineRule="auto"/>
        <w:jc w:val="both"/>
        <w:rPr>
          <w:rFonts w:ascii="Arial" w:hAnsi="Arial" w:cs="Arial"/>
        </w:rPr>
      </w:pPr>
      <w:r w:rsidRPr="00D35292">
        <w:rPr>
          <w:rFonts w:ascii="Arial" w:hAnsi="Arial" w:cs="Arial"/>
        </w:rPr>
        <w:t>d)</w:t>
      </w:r>
      <w:r w:rsidRPr="00D35292">
        <w:rPr>
          <w:rFonts w:ascii="Arial" w:hAnsi="Arial" w:cs="Arial"/>
        </w:rPr>
        <w:tab/>
        <w:t xml:space="preserve">Tratamiento tutorial. Permite llevar a la práctica un programa de educación socio-emocional, con sesiones concretas que traten los problemas de más frecuente aparición y preparen a los alumnos en técnicas para evitarlos. </w:t>
      </w:r>
    </w:p>
    <w:p w14:paraId="019C98FF" w14:textId="61A60958" w:rsidR="00D35292" w:rsidRPr="00D35292" w:rsidRDefault="00D35292" w:rsidP="00D35292">
      <w:pPr>
        <w:spacing w:line="480" w:lineRule="auto"/>
        <w:jc w:val="both"/>
        <w:rPr>
          <w:rFonts w:ascii="Arial" w:hAnsi="Arial" w:cs="Arial"/>
        </w:rPr>
      </w:pPr>
      <w:r w:rsidRPr="00D35292">
        <w:rPr>
          <w:rFonts w:ascii="Arial" w:hAnsi="Arial" w:cs="Arial"/>
        </w:rPr>
        <w:t>e)</w:t>
      </w:r>
      <w:r w:rsidRPr="00D35292">
        <w:rPr>
          <w:rFonts w:ascii="Arial" w:hAnsi="Arial" w:cs="Arial"/>
        </w:rPr>
        <w:tab/>
        <w:t xml:space="preserve">Cuñas socio-emocionales (estrategias-flash). Consiste en aprovechar cualquier situación que se presente en clase con implicaciones socioemocionales (un roce, un conflicto, una discusión, una agresión…) para abordarla desde una perspectiva educativa, formativa y proactiva, es decir considerándola como una ocasión para aprender y practicar habilidades sociales y emocionales. El aula es un lugar de aprendizaje de competencias cognitivas y  socioemocionales. La falta de estas últimas origina conflictos. </w:t>
      </w:r>
    </w:p>
    <w:p w14:paraId="6FA61CB7" w14:textId="77777777" w:rsidR="00D35292" w:rsidRPr="00D35292" w:rsidRDefault="00D35292" w:rsidP="00D35292">
      <w:pPr>
        <w:spacing w:line="480" w:lineRule="auto"/>
        <w:jc w:val="both"/>
        <w:rPr>
          <w:rFonts w:ascii="Arial" w:hAnsi="Arial" w:cs="Arial"/>
        </w:rPr>
      </w:pPr>
      <w:r w:rsidRPr="00D35292">
        <w:rPr>
          <w:rFonts w:ascii="Arial" w:hAnsi="Arial" w:cs="Arial"/>
        </w:rPr>
        <w:t>f)</w:t>
      </w:r>
      <w:r w:rsidRPr="00D35292">
        <w:rPr>
          <w:rFonts w:ascii="Arial" w:hAnsi="Arial" w:cs="Arial"/>
        </w:rPr>
        <w:tab/>
        <w:t xml:space="preserve">Las mesetas o paréntesis. Se fundamenta en provocar su aparición al dejar algunos minutos en cada clase para dar lugar a la conversación, la escucha activa, el conocimiento mutuo o la construcción del grupo. Pueden aparecer cuando la fatiga o el decaimiento de la atención recomiendan un entorpecimiento en la actividad en el aula, o bien ser provocados por el profesor a mitad de la clase. </w:t>
      </w:r>
    </w:p>
    <w:p w14:paraId="52A88D85" w14:textId="77777777" w:rsidR="00945305" w:rsidRDefault="00945305" w:rsidP="00D35292">
      <w:pPr>
        <w:spacing w:line="480" w:lineRule="auto"/>
        <w:jc w:val="both"/>
        <w:rPr>
          <w:rFonts w:ascii="Arial" w:hAnsi="Arial" w:cs="Arial"/>
        </w:rPr>
      </w:pPr>
    </w:p>
    <w:p w14:paraId="61BEA701" w14:textId="517C3F37" w:rsidR="00D35292" w:rsidRDefault="00D35292" w:rsidP="00D35292">
      <w:pPr>
        <w:spacing w:line="480" w:lineRule="auto"/>
        <w:jc w:val="both"/>
        <w:rPr>
          <w:rFonts w:ascii="Arial" w:hAnsi="Arial" w:cs="Arial"/>
        </w:rPr>
      </w:pPr>
      <w:r w:rsidRPr="00D35292">
        <w:rPr>
          <w:rFonts w:ascii="Arial" w:hAnsi="Arial" w:cs="Arial"/>
        </w:rPr>
        <w:t>De igual forma, el aula es un lugar de aprendizaje de competencias cognitivas y  socioemocionales. La falta de estas últimas origina conflictos. Un buen clima de clase pasa necesariamente por una gestión eficiente de la misma en los siguientes aspectos: Control. Ha de ser mínimo, pero suficiente, fijando claramente algunos límites y manteniéndolos. Relaciones Interpersonales. Fomentando las competencias socioemocionales (autocontrol, asertividad, empata, roles, comunicación, relación con las familias, etc. Rendimiento: Cuidando aspectos como la actitud, motivación, atención, atención a la diversidad, atribución casual, resilencia (superación de adversidades). Algunos profesores hacen esto intuitivamente y son valorados como buenos profesores, respetados -a veces temidos- no tienen problemas de control</w:t>
      </w:r>
      <w:r w:rsidR="00F4122D">
        <w:rPr>
          <w:rFonts w:ascii="Arial" w:hAnsi="Arial" w:cs="Arial"/>
        </w:rPr>
        <w:t xml:space="preserve"> (Ainscow, 1996)</w:t>
      </w:r>
      <w:r w:rsidRPr="00D35292">
        <w:rPr>
          <w:rFonts w:ascii="Arial" w:hAnsi="Arial" w:cs="Arial"/>
        </w:rPr>
        <w:t>.</w:t>
      </w:r>
    </w:p>
    <w:p w14:paraId="6A19B8D6" w14:textId="77777777" w:rsidR="00945305" w:rsidRDefault="00945305" w:rsidP="00D35292">
      <w:pPr>
        <w:spacing w:line="480" w:lineRule="auto"/>
        <w:jc w:val="both"/>
        <w:rPr>
          <w:rFonts w:ascii="Arial" w:hAnsi="Arial" w:cs="Arial"/>
        </w:rPr>
      </w:pPr>
    </w:p>
    <w:p w14:paraId="77D4E406" w14:textId="77777777" w:rsidR="00945305" w:rsidRPr="00B378F9" w:rsidRDefault="00945305" w:rsidP="00945305">
      <w:pPr>
        <w:spacing w:line="480" w:lineRule="auto"/>
        <w:jc w:val="both"/>
        <w:rPr>
          <w:rFonts w:ascii="Arial" w:hAnsi="Arial" w:cs="Arial"/>
          <w:b/>
        </w:rPr>
      </w:pPr>
      <w:r w:rsidRPr="00B378F9">
        <w:rPr>
          <w:rFonts w:ascii="Arial" w:hAnsi="Arial" w:cs="Arial"/>
          <w:b/>
        </w:rPr>
        <w:t>Objetivo General</w:t>
      </w:r>
    </w:p>
    <w:p w14:paraId="3D3CA4CE" w14:textId="6532963E" w:rsidR="00945305" w:rsidRPr="00945305" w:rsidRDefault="007C7F91" w:rsidP="00945305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Identificar</w:t>
      </w:r>
      <w:r w:rsidR="00945305">
        <w:rPr>
          <w:rFonts w:ascii="Arial" w:hAnsi="Arial" w:cs="Arial"/>
        </w:rPr>
        <w:t xml:space="preserve">  </w:t>
      </w:r>
      <w:r w:rsidR="00945305" w:rsidRPr="00945305">
        <w:rPr>
          <w:rFonts w:ascii="Arial" w:hAnsi="Arial" w:cs="Arial"/>
        </w:rPr>
        <w:t xml:space="preserve">el nivel de inclusión de la </w:t>
      </w:r>
      <w:r w:rsidR="00FF1F07">
        <w:rPr>
          <w:rFonts w:ascii="Arial" w:hAnsi="Arial" w:cs="Arial"/>
        </w:rPr>
        <w:t>educación</w:t>
      </w:r>
      <w:r w:rsidR="00945305" w:rsidRPr="00945305">
        <w:rPr>
          <w:rFonts w:ascii="Arial" w:hAnsi="Arial" w:cs="Arial"/>
        </w:rPr>
        <w:t xml:space="preserve"> socioemocional de la FECA UJED</w:t>
      </w:r>
      <w:r w:rsidR="00287D1E">
        <w:rPr>
          <w:rFonts w:ascii="Arial" w:hAnsi="Arial" w:cs="Arial"/>
        </w:rPr>
        <w:t>?</w:t>
      </w:r>
      <w:r w:rsidR="00945305" w:rsidRPr="00945305">
        <w:rPr>
          <w:rFonts w:ascii="Arial" w:hAnsi="Arial" w:cs="Arial"/>
        </w:rPr>
        <w:t xml:space="preserve"> </w:t>
      </w:r>
    </w:p>
    <w:p w14:paraId="5A8B3898" w14:textId="77777777" w:rsidR="00945305" w:rsidRPr="00945305" w:rsidRDefault="00945305" w:rsidP="00945305">
      <w:pPr>
        <w:spacing w:line="480" w:lineRule="auto"/>
        <w:jc w:val="both"/>
        <w:rPr>
          <w:rFonts w:ascii="Arial" w:hAnsi="Arial" w:cs="Arial"/>
        </w:rPr>
      </w:pPr>
    </w:p>
    <w:p w14:paraId="2A06FD2E" w14:textId="77777777" w:rsidR="00945305" w:rsidRPr="00945305" w:rsidRDefault="00945305" w:rsidP="00945305">
      <w:pPr>
        <w:spacing w:line="480" w:lineRule="auto"/>
        <w:jc w:val="both"/>
        <w:rPr>
          <w:rFonts w:ascii="Arial" w:hAnsi="Arial" w:cs="Arial"/>
        </w:rPr>
      </w:pPr>
      <w:r w:rsidRPr="00945305">
        <w:rPr>
          <w:rFonts w:ascii="Arial" w:hAnsi="Arial" w:cs="Arial"/>
        </w:rPr>
        <w:t>Objetivos Específicos</w:t>
      </w:r>
    </w:p>
    <w:p w14:paraId="692B9F02" w14:textId="77777777" w:rsidR="00945305" w:rsidRPr="00945305" w:rsidRDefault="00945305" w:rsidP="00945305">
      <w:pPr>
        <w:spacing w:line="480" w:lineRule="auto"/>
        <w:jc w:val="both"/>
        <w:rPr>
          <w:rFonts w:ascii="Arial" w:hAnsi="Arial" w:cs="Arial"/>
        </w:rPr>
      </w:pPr>
    </w:p>
    <w:p w14:paraId="497FECA3" w14:textId="005D1CD2" w:rsidR="00945305" w:rsidRPr="00945305" w:rsidRDefault="00945305" w:rsidP="00945305">
      <w:pPr>
        <w:spacing w:line="480" w:lineRule="auto"/>
        <w:jc w:val="both"/>
        <w:rPr>
          <w:rFonts w:ascii="Arial" w:hAnsi="Arial" w:cs="Arial"/>
        </w:rPr>
      </w:pPr>
      <w:r w:rsidRPr="00945305">
        <w:rPr>
          <w:rFonts w:ascii="Arial" w:hAnsi="Arial" w:cs="Arial"/>
        </w:rPr>
        <w:t>•</w:t>
      </w:r>
      <w:r w:rsidRPr="00945305">
        <w:rPr>
          <w:rFonts w:ascii="Arial" w:hAnsi="Arial" w:cs="Arial"/>
        </w:rPr>
        <w:tab/>
      </w:r>
      <w:r w:rsidR="00B378F9">
        <w:rPr>
          <w:rFonts w:ascii="Arial" w:hAnsi="Arial" w:cs="Arial"/>
        </w:rPr>
        <w:t>A</w:t>
      </w:r>
      <w:r w:rsidRPr="00945305">
        <w:rPr>
          <w:rFonts w:ascii="Arial" w:hAnsi="Arial" w:cs="Arial"/>
        </w:rPr>
        <w:t>nalizar la opinión de los estudiantes y los docentes de la FECA UJED sobre las dimensiones, secciones e indicadores del instrumento.</w:t>
      </w:r>
    </w:p>
    <w:p w14:paraId="4BA60C0B" w14:textId="77777777" w:rsidR="00945305" w:rsidRPr="00945305" w:rsidRDefault="00945305" w:rsidP="00945305">
      <w:pPr>
        <w:spacing w:line="480" w:lineRule="auto"/>
        <w:jc w:val="both"/>
        <w:rPr>
          <w:rFonts w:ascii="Arial" w:hAnsi="Arial" w:cs="Arial"/>
        </w:rPr>
      </w:pPr>
    </w:p>
    <w:p w14:paraId="61BE6DBD" w14:textId="77777777" w:rsidR="00945305" w:rsidRPr="00CC4E5B" w:rsidRDefault="00945305" w:rsidP="00945305">
      <w:pPr>
        <w:spacing w:line="480" w:lineRule="auto"/>
        <w:jc w:val="both"/>
        <w:rPr>
          <w:rFonts w:ascii="Arial" w:hAnsi="Arial" w:cs="Arial"/>
          <w:b/>
        </w:rPr>
      </w:pPr>
      <w:r w:rsidRPr="00CC4E5B">
        <w:rPr>
          <w:rFonts w:ascii="Arial" w:hAnsi="Arial" w:cs="Arial"/>
          <w:b/>
        </w:rPr>
        <w:t>Metodología</w:t>
      </w:r>
    </w:p>
    <w:p w14:paraId="6184C726" w14:textId="77777777" w:rsidR="00945305" w:rsidRPr="00945305" w:rsidRDefault="00945305" w:rsidP="00945305">
      <w:pPr>
        <w:spacing w:line="480" w:lineRule="auto"/>
        <w:jc w:val="both"/>
        <w:rPr>
          <w:rFonts w:ascii="Arial" w:hAnsi="Arial" w:cs="Arial"/>
        </w:rPr>
      </w:pPr>
    </w:p>
    <w:p w14:paraId="3DD8E555" w14:textId="114C48D6" w:rsidR="00945305" w:rsidRDefault="008D38E7" w:rsidP="00945305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e</w:t>
      </w:r>
      <w:r w:rsidR="00945305" w:rsidRPr="00945305">
        <w:rPr>
          <w:rFonts w:ascii="Arial" w:hAnsi="Arial" w:cs="Arial"/>
        </w:rPr>
        <w:t>l presente estudio, se acoge el método sistémico por considerar que es un modelo  idóneo</w:t>
      </w:r>
      <w:r w:rsidR="00826CFF">
        <w:rPr>
          <w:rFonts w:ascii="Arial" w:hAnsi="Arial" w:cs="Arial"/>
        </w:rPr>
        <w:t>,</w:t>
      </w:r>
      <w:r w:rsidR="00945305" w:rsidRPr="00945305">
        <w:rPr>
          <w:rFonts w:ascii="Arial" w:hAnsi="Arial" w:cs="Arial"/>
        </w:rPr>
        <w:t xml:space="preserve"> debido a que  la presente investigación trata de identificar </w:t>
      </w:r>
      <w:r w:rsidR="007C7F91" w:rsidRPr="00945305">
        <w:rPr>
          <w:rFonts w:ascii="Arial" w:hAnsi="Arial" w:cs="Arial"/>
        </w:rPr>
        <w:t xml:space="preserve">el nivel de inclusión de la </w:t>
      </w:r>
      <w:r w:rsidR="007C7F91">
        <w:rPr>
          <w:rFonts w:ascii="Arial" w:hAnsi="Arial" w:cs="Arial"/>
        </w:rPr>
        <w:t xml:space="preserve">competencia </w:t>
      </w:r>
      <w:r w:rsidR="007C7F91" w:rsidRPr="00945305">
        <w:rPr>
          <w:rFonts w:ascii="Arial" w:hAnsi="Arial" w:cs="Arial"/>
        </w:rPr>
        <w:t>socioemocional de la FECA UJED</w:t>
      </w:r>
      <w:r w:rsidR="00826CFF">
        <w:rPr>
          <w:rFonts w:ascii="Arial" w:hAnsi="Arial" w:cs="Arial"/>
        </w:rPr>
        <w:t>;</w:t>
      </w:r>
      <w:r w:rsidR="007C7F91">
        <w:rPr>
          <w:rFonts w:ascii="Arial" w:hAnsi="Arial" w:cs="Arial"/>
        </w:rPr>
        <w:t xml:space="preserve"> </w:t>
      </w:r>
      <w:r w:rsidR="00945305" w:rsidRPr="00945305">
        <w:rPr>
          <w:rFonts w:ascii="Arial" w:hAnsi="Arial" w:cs="Arial"/>
        </w:rPr>
        <w:t xml:space="preserve">además de aportar las primeras evidencias sobre el nivel de </w:t>
      </w:r>
      <w:r w:rsidR="007C7F91">
        <w:rPr>
          <w:rFonts w:ascii="Arial" w:hAnsi="Arial" w:cs="Arial"/>
        </w:rPr>
        <w:t xml:space="preserve">inclusión de la </w:t>
      </w:r>
      <w:r w:rsidR="00FF1F07">
        <w:rPr>
          <w:rFonts w:ascii="Arial" w:hAnsi="Arial" w:cs="Arial"/>
        </w:rPr>
        <w:t>educación</w:t>
      </w:r>
      <w:r w:rsidR="007C7F91">
        <w:rPr>
          <w:rFonts w:ascii="Arial" w:hAnsi="Arial" w:cs="Arial"/>
        </w:rPr>
        <w:t xml:space="preserve"> socioemocional </w:t>
      </w:r>
      <w:r w:rsidR="00945305" w:rsidRPr="00945305">
        <w:rPr>
          <w:rFonts w:ascii="Arial" w:hAnsi="Arial" w:cs="Arial"/>
        </w:rPr>
        <w:t>en la institución</w:t>
      </w:r>
      <w:r w:rsidR="00D81CC5">
        <w:rPr>
          <w:rFonts w:ascii="Arial" w:hAnsi="Arial" w:cs="Arial"/>
        </w:rPr>
        <w:t>.</w:t>
      </w:r>
      <w:r w:rsidR="00945305" w:rsidRPr="00945305">
        <w:rPr>
          <w:rFonts w:ascii="Arial" w:hAnsi="Arial" w:cs="Arial"/>
        </w:rPr>
        <w:t xml:space="preserve"> </w:t>
      </w:r>
    </w:p>
    <w:p w14:paraId="5324A714" w14:textId="77777777" w:rsidR="00F37BF5" w:rsidRDefault="00F37BF5" w:rsidP="00945305">
      <w:pPr>
        <w:spacing w:line="480" w:lineRule="auto"/>
        <w:jc w:val="both"/>
        <w:rPr>
          <w:rFonts w:ascii="Arial" w:hAnsi="Arial" w:cs="Arial"/>
        </w:rPr>
      </w:pPr>
    </w:p>
    <w:p w14:paraId="402A7CE9" w14:textId="753ED647" w:rsidR="00F37BF5" w:rsidRDefault="00F37BF5" w:rsidP="00945305">
      <w:pPr>
        <w:spacing w:line="480" w:lineRule="auto"/>
        <w:jc w:val="both"/>
        <w:rPr>
          <w:rFonts w:ascii="Arial" w:hAnsi="Arial" w:cs="Arial"/>
        </w:rPr>
      </w:pPr>
      <w:r w:rsidRPr="00945305">
        <w:rPr>
          <w:rFonts w:ascii="Arial" w:hAnsi="Arial" w:cs="Arial"/>
        </w:rPr>
        <w:t xml:space="preserve">La presente investigación, al ser planteada bajo el enfoque sistémico, evalua la percepción de </w:t>
      </w:r>
      <w:r>
        <w:rPr>
          <w:rFonts w:ascii="Arial" w:hAnsi="Arial" w:cs="Arial"/>
        </w:rPr>
        <w:t>la competencia socioemocional</w:t>
      </w:r>
      <w:r w:rsidRPr="00945305">
        <w:rPr>
          <w:rFonts w:ascii="Arial" w:hAnsi="Arial" w:cs="Arial"/>
        </w:rPr>
        <w:t>, teniendo como entradas el instrumento y la bibliografía empleada, así como los datos obtenidos de los académicos y alumnos de la institución estudiada, mediante un proceso de revisión y análisis de información recabada por medio de encuestas aplicadas para generar por último como salidas, todos los resultados y las reflexiones finales.</w:t>
      </w:r>
    </w:p>
    <w:p w14:paraId="4052642E" w14:textId="77777777" w:rsidR="00826CFF" w:rsidRPr="00945305" w:rsidRDefault="00826CFF" w:rsidP="00945305">
      <w:pPr>
        <w:spacing w:line="480" w:lineRule="auto"/>
        <w:jc w:val="both"/>
        <w:rPr>
          <w:rFonts w:ascii="Arial" w:hAnsi="Arial" w:cs="Arial"/>
        </w:rPr>
      </w:pPr>
    </w:p>
    <w:p w14:paraId="0EFCD2BB" w14:textId="3C1FD3F4" w:rsidR="00945305" w:rsidRDefault="008D38E7" w:rsidP="00945305">
      <w:pPr>
        <w:spacing w:line="480" w:lineRule="auto"/>
        <w:jc w:val="both"/>
        <w:rPr>
          <w:rFonts w:ascii="Arial" w:hAnsi="Arial" w:cs="Arial"/>
        </w:rPr>
      </w:pPr>
      <w:r w:rsidRPr="008D38E7">
        <w:rPr>
          <w:rFonts w:ascii="Arial" w:hAnsi="Arial" w:cs="Arial"/>
        </w:rPr>
        <w:t xml:space="preserve">Se trata de una investigación </w:t>
      </w:r>
      <w:r>
        <w:rPr>
          <w:rFonts w:ascii="Arial" w:hAnsi="Arial" w:cs="Arial"/>
        </w:rPr>
        <w:t>d</w:t>
      </w:r>
      <w:r w:rsidRPr="008D38E7">
        <w:rPr>
          <w:rFonts w:ascii="Arial" w:hAnsi="Arial" w:cs="Arial"/>
        </w:rPr>
        <w:t>e tipo descriptiv</w:t>
      </w:r>
      <w:r>
        <w:rPr>
          <w:rFonts w:ascii="Arial" w:hAnsi="Arial" w:cs="Arial"/>
        </w:rPr>
        <w:t>a</w:t>
      </w:r>
      <w:r w:rsidRPr="008D38E7">
        <w:rPr>
          <w:rFonts w:ascii="Arial" w:hAnsi="Arial" w:cs="Arial"/>
        </w:rPr>
        <w:t xml:space="preserve"> </w:t>
      </w:r>
      <w:r w:rsidR="00BD1812">
        <w:rPr>
          <w:rFonts w:ascii="Arial" w:hAnsi="Arial" w:cs="Arial"/>
        </w:rPr>
        <w:t xml:space="preserve">(Hernández Sampieri, 2013) </w:t>
      </w:r>
      <w:r w:rsidR="00945305" w:rsidRPr="00945305">
        <w:rPr>
          <w:rFonts w:ascii="Arial" w:hAnsi="Arial" w:cs="Arial"/>
        </w:rPr>
        <w:t>porque indica el nivel que impregnan la inclusión</w:t>
      </w:r>
      <w:r w:rsidR="007C7F91">
        <w:rPr>
          <w:rFonts w:ascii="Arial" w:hAnsi="Arial" w:cs="Arial"/>
        </w:rPr>
        <w:t xml:space="preserve"> de la competencia socioemocional</w:t>
      </w:r>
      <w:r w:rsidR="00945305" w:rsidRPr="00945305">
        <w:rPr>
          <w:rFonts w:ascii="Arial" w:hAnsi="Arial" w:cs="Arial"/>
        </w:rPr>
        <w:t>, los cuales se plasman en cada uno de los indicadores de las tres dimensiones</w:t>
      </w:r>
      <w:r w:rsidR="00887059">
        <w:rPr>
          <w:rFonts w:ascii="Arial" w:hAnsi="Arial" w:cs="Arial"/>
        </w:rPr>
        <w:t xml:space="preserve"> del instrumento utilizado</w:t>
      </w:r>
      <w:r w:rsidR="00945305" w:rsidRPr="00945305">
        <w:rPr>
          <w:rFonts w:ascii="Arial" w:hAnsi="Arial" w:cs="Arial"/>
        </w:rPr>
        <w:t xml:space="preserve">: “creando culturas inclusivas”,  “desarrollando prácticas inclusivas” y realizando políticas inclusivas” </w:t>
      </w:r>
      <w:r w:rsidR="00887059">
        <w:rPr>
          <w:rFonts w:ascii="Arial" w:hAnsi="Arial" w:cs="Arial"/>
        </w:rPr>
        <w:t>(</w:t>
      </w:r>
      <w:r w:rsidR="00887059" w:rsidRPr="00D81CC5">
        <w:rPr>
          <w:rFonts w:ascii="Arial" w:hAnsi="Arial" w:cs="Arial"/>
        </w:rPr>
        <w:t>Booth y Ainscow</w:t>
      </w:r>
      <w:r w:rsidR="00887059">
        <w:rPr>
          <w:rFonts w:ascii="Arial" w:hAnsi="Arial" w:cs="Arial"/>
        </w:rPr>
        <w:t>,</w:t>
      </w:r>
      <w:r w:rsidR="00887059" w:rsidRPr="00D81CC5">
        <w:rPr>
          <w:rFonts w:ascii="Arial" w:hAnsi="Arial" w:cs="Arial"/>
        </w:rPr>
        <w:t xml:space="preserve"> 2002).</w:t>
      </w:r>
    </w:p>
    <w:p w14:paraId="7562516E" w14:textId="77777777" w:rsidR="00887059" w:rsidRDefault="00887059" w:rsidP="00945305">
      <w:pPr>
        <w:spacing w:line="480" w:lineRule="auto"/>
        <w:jc w:val="both"/>
        <w:rPr>
          <w:rFonts w:ascii="Arial" w:hAnsi="Arial" w:cs="Arial"/>
        </w:rPr>
      </w:pPr>
    </w:p>
    <w:p w14:paraId="045DBFF0" w14:textId="77777777" w:rsidR="00887059" w:rsidRPr="00C14703" w:rsidRDefault="00887059" w:rsidP="00887059">
      <w:pPr>
        <w:spacing w:line="480" w:lineRule="auto"/>
        <w:jc w:val="both"/>
        <w:rPr>
          <w:rFonts w:ascii="Arial" w:hAnsi="Arial" w:cs="Arial"/>
        </w:rPr>
      </w:pPr>
      <w:r w:rsidRPr="00D81CC5">
        <w:rPr>
          <w:rFonts w:ascii="Arial" w:hAnsi="Arial" w:cs="Arial"/>
        </w:rPr>
        <w:t>Con la finalidad de analizar los datos, se utilizó la escala tipo Likert de 4 puntos y a cada posible respuesta de cada reactivo se le asignó un valor numérico, para Muy de acuerdo = 4; De acuerdo = 3; En desacuerdo = 2; Muy en desacuerdo = 1</w:t>
      </w:r>
      <w:r>
        <w:rPr>
          <w:rFonts w:ascii="Arial" w:hAnsi="Arial" w:cs="Arial"/>
        </w:rPr>
        <w:t xml:space="preserve">. </w:t>
      </w:r>
      <w:r w:rsidRPr="00D81CC5">
        <w:rPr>
          <w:rFonts w:ascii="Arial" w:hAnsi="Arial" w:cs="Arial"/>
        </w:rPr>
        <w:t>Para este análisis se trasladaron todos los datos obtenidos de los cuestionarios al programa SPSS 17</w:t>
      </w:r>
      <w:r>
        <w:rPr>
          <w:rFonts w:ascii="Arial" w:hAnsi="Arial" w:cs="Arial"/>
        </w:rPr>
        <w:t>.</w:t>
      </w:r>
    </w:p>
    <w:p w14:paraId="57DAEA5C" w14:textId="77777777" w:rsidR="00887059" w:rsidRPr="00945305" w:rsidRDefault="00887059" w:rsidP="00945305">
      <w:pPr>
        <w:spacing w:line="480" w:lineRule="auto"/>
        <w:jc w:val="both"/>
        <w:rPr>
          <w:rFonts w:ascii="Arial" w:hAnsi="Arial" w:cs="Arial"/>
        </w:rPr>
      </w:pPr>
    </w:p>
    <w:p w14:paraId="142D116D" w14:textId="77777777" w:rsidR="00945305" w:rsidRPr="00945305" w:rsidRDefault="00945305" w:rsidP="00945305">
      <w:pPr>
        <w:spacing w:line="480" w:lineRule="auto"/>
        <w:jc w:val="both"/>
        <w:rPr>
          <w:rFonts w:ascii="Arial" w:hAnsi="Arial" w:cs="Arial"/>
        </w:rPr>
      </w:pPr>
    </w:p>
    <w:p w14:paraId="10B30A63" w14:textId="4162338C" w:rsidR="00D81CC5" w:rsidRDefault="00945305" w:rsidP="00945305">
      <w:pPr>
        <w:spacing w:line="480" w:lineRule="auto"/>
        <w:jc w:val="both"/>
        <w:rPr>
          <w:rFonts w:ascii="Arial" w:hAnsi="Arial" w:cs="Arial"/>
        </w:rPr>
      </w:pPr>
      <w:r w:rsidRPr="00945305">
        <w:rPr>
          <w:rFonts w:ascii="Arial" w:hAnsi="Arial" w:cs="Arial"/>
        </w:rPr>
        <w:t xml:space="preserve">El diseño que utilizaremos en esta investigación es el no experimental, en que las variables no se manipulan porque ya han sucedido </w:t>
      </w:r>
      <w:r w:rsidR="007C7F91">
        <w:rPr>
          <w:rFonts w:ascii="Arial" w:hAnsi="Arial" w:cs="Arial"/>
        </w:rPr>
        <w:t>(</w:t>
      </w:r>
      <w:r w:rsidRPr="00945305">
        <w:rPr>
          <w:rFonts w:ascii="Arial" w:hAnsi="Arial" w:cs="Arial"/>
        </w:rPr>
        <w:t>Del Tronco</w:t>
      </w:r>
      <w:r w:rsidR="007C7F91">
        <w:rPr>
          <w:rFonts w:ascii="Arial" w:hAnsi="Arial" w:cs="Arial"/>
        </w:rPr>
        <w:t xml:space="preserve">, </w:t>
      </w:r>
      <w:r w:rsidRPr="00945305">
        <w:rPr>
          <w:rFonts w:ascii="Arial" w:hAnsi="Arial" w:cs="Arial"/>
        </w:rPr>
        <w:t>2005). Por tal motivo</w:t>
      </w:r>
      <w:r w:rsidR="007C7F91">
        <w:rPr>
          <w:rFonts w:ascii="Arial" w:hAnsi="Arial" w:cs="Arial"/>
        </w:rPr>
        <w:t>,</w:t>
      </w:r>
      <w:r w:rsidRPr="00945305">
        <w:rPr>
          <w:rFonts w:ascii="Arial" w:hAnsi="Arial" w:cs="Arial"/>
        </w:rPr>
        <w:t xml:space="preserve"> lo que se pretende evaluar </w:t>
      </w:r>
      <w:r w:rsidR="00D81CC5">
        <w:rPr>
          <w:rFonts w:ascii="Arial" w:hAnsi="Arial" w:cs="Arial"/>
        </w:rPr>
        <w:t xml:space="preserve">es </w:t>
      </w:r>
      <w:r w:rsidRPr="00945305">
        <w:rPr>
          <w:rFonts w:ascii="Arial" w:hAnsi="Arial" w:cs="Arial"/>
        </w:rPr>
        <w:t>el grado de los valores que impregnan la inclusión</w:t>
      </w:r>
      <w:r w:rsidR="00D81CC5">
        <w:rPr>
          <w:rFonts w:ascii="Arial" w:hAnsi="Arial" w:cs="Arial"/>
        </w:rPr>
        <w:t xml:space="preserve"> de la educación socioemocional.</w:t>
      </w:r>
    </w:p>
    <w:p w14:paraId="6B90FA1B" w14:textId="77777777" w:rsidR="00662165" w:rsidRPr="00D81CC5" w:rsidRDefault="00662165" w:rsidP="00662165">
      <w:pPr>
        <w:spacing w:line="480" w:lineRule="auto"/>
        <w:jc w:val="both"/>
        <w:rPr>
          <w:rFonts w:ascii="Arial" w:hAnsi="Arial" w:cs="Arial"/>
        </w:rPr>
      </w:pPr>
    </w:p>
    <w:p w14:paraId="56E7F539" w14:textId="6A122BBD" w:rsidR="00662165" w:rsidRPr="00662165" w:rsidRDefault="00662165" w:rsidP="00460BEB">
      <w:pPr>
        <w:spacing w:line="480" w:lineRule="auto"/>
        <w:jc w:val="both"/>
        <w:rPr>
          <w:rFonts w:ascii="Arial" w:hAnsi="Arial" w:cs="Arial"/>
          <w:b/>
        </w:rPr>
      </w:pPr>
      <w:r w:rsidRPr="00662165">
        <w:rPr>
          <w:rFonts w:ascii="Arial" w:hAnsi="Arial" w:cs="Arial"/>
          <w:b/>
        </w:rPr>
        <w:t>Resultados</w:t>
      </w:r>
    </w:p>
    <w:p w14:paraId="00B78F40" w14:textId="6DF718E3" w:rsidR="00460BEB" w:rsidRPr="00D81CC5" w:rsidRDefault="00460BEB" w:rsidP="00460BEB">
      <w:pPr>
        <w:spacing w:line="480" w:lineRule="auto"/>
        <w:jc w:val="both"/>
        <w:rPr>
          <w:rFonts w:ascii="Arial" w:hAnsi="Arial" w:cs="Arial"/>
        </w:rPr>
      </w:pPr>
      <w:r w:rsidRPr="00460BEB">
        <w:rPr>
          <w:rFonts w:ascii="Arial" w:hAnsi="Arial" w:cs="Arial"/>
        </w:rPr>
        <w:t>La población est</w:t>
      </w:r>
      <w:r>
        <w:rPr>
          <w:rFonts w:ascii="Arial" w:hAnsi="Arial" w:cs="Arial"/>
        </w:rPr>
        <w:t xml:space="preserve">a </w:t>
      </w:r>
      <w:r w:rsidRPr="00460BEB">
        <w:rPr>
          <w:rFonts w:ascii="Arial" w:hAnsi="Arial" w:cs="Arial"/>
        </w:rPr>
        <w:t xml:space="preserve">constituida por estudiantes y docentes de </w:t>
      </w:r>
      <w:r>
        <w:rPr>
          <w:rFonts w:ascii="Arial" w:hAnsi="Arial" w:cs="Arial"/>
        </w:rPr>
        <w:t>la FECA UJED</w:t>
      </w:r>
      <w:r w:rsidRPr="00460BEB">
        <w:rPr>
          <w:rFonts w:ascii="Arial" w:hAnsi="Arial" w:cs="Arial"/>
        </w:rPr>
        <w:t xml:space="preserve">. </w:t>
      </w:r>
      <w:r w:rsidRPr="00D81CC5">
        <w:rPr>
          <w:rFonts w:ascii="Arial" w:hAnsi="Arial" w:cs="Arial"/>
        </w:rPr>
        <w:t xml:space="preserve">La muestra está integrada por </w:t>
      </w:r>
      <w:r>
        <w:rPr>
          <w:rFonts w:ascii="Arial" w:hAnsi="Arial" w:cs="Arial"/>
        </w:rPr>
        <w:t xml:space="preserve">202 alumnos </w:t>
      </w:r>
      <w:r w:rsidR="00C02E9C" w:rsidRPr="00C02E9C">
        <w:rPr>
          <w:rFonts w:ascii="Arial" w:hAnsi="Arial" w:cs="Arial"/>
        </w:rPr>
        <w:t xml:space="preserve">que cursan actualmente </w:t>
      </w:r>
      <w:r w:rsidR="00C02E9C">
        <w:rPr>
          <w:rFonts w:ascii="Arial" w:hAnsi="Arial" w:cs="Arial"/>
        </w:rPr>
        <w:t>del 1º al 9º semestres y 38 maestros</w:t>
      </w:r>
      <w:r w:rsidR="00C02E9C" w:rsidRPr="00C02E9C">
        <w:rPr>
          <w:rFonts w:ascii="Arial" w:hAnsi="Arial" w:cs="Arial"/>
        </w:rPr>
        <w:t xml:space="preserve"> adscritos como profesores de hora semana, profesores de tiempo completo (PTC) y medio tiempo, como muestra</w:t>
      </w:r>
      <w:r w:rsidR="00134CC6">
        <w:rPr>
          <w:rFonts w:ascii="Arial" w:hAnsi="Arial" w:cs="Arial"/>
        </w:rPr>
        <w:t xml:space="preserve">n las </w:t>
      </w:r>
      <w:r w:rsidR="00FC6180">
        <w:rPr>
          <w:rFonts w:ascii="Arial" w:hAnsi="Arial" w:cs="Arial"/>
        </w:rPr>
        <w:t>Tablas</w:t>
      </w:r>
      <w:r w:rsidR="00134CC6">
        <w:rPr>
          <w:rFonts w:ascii="Arial" w:hAnsi="Arial" w:cs="Arial"/>
        </w:rPr>
        <w:t xml:space="preserve"> 1 y 2,</w:t>
      </w:r>
      <w:r w:rsidR="00C02E9C" w:rsidRPr="00C02E9C">
        <w:rPr>
          <w:rFonts w:ascii="Arial" w:hAnsi="Arial" w:cs="Arial"/>
        </w:rPr>
        <w:t xml:space="preserve"> </w:t>
      </w:r>
      <w:r w:rsidR="00CC4E5B">
        <w:rPr>
          <w:rFonts w:ascii="Arial" w:hAnsi="Arial" w:cs="Arial"/>
        </w:rPr>
        <w:t xml:space="preserve">de los cuales </w:t>
      </w:r>
      <w:r w:rsidR="00CC4E5B" w:rsidRPr="00460BEB">
        <w:rPr>
          <w:rFonts w:ascii="Arial" w:hAnsi="Arial" w:cs="Arial"/>
        </w:rPr>
        <w:t>fueron un 5</w:t>
      </w:r>
      <w:r w:rsidR="00CC4E5B">
        <w:rPr>
          <w:rFonts w:ascii="Arial" w:hAnsi="Arial" w:cs="Arial"/>
        </w:rPr>
        <w:t xml:space="preserve">5.3 </w:t>
      </w:r>
      <w:r w:rsidR="00CC4E5B" w:rsidRPr="00460BEB">
        <w:rPr>
          <w:rFonts w:ascii="Arial" w:hAnsi="Arial" w:cs="Arial"/>
        </w:rPr>
        <w:t xml:space="preserve">% mujeres y un </w:t>
      </w:r>
      <w:r w:rsidR="00CC4E5B">
        <w:rPr>
          <w:rFonts w:ascii="Arial" w:hAnsi="Arial" w:cs="Arial"/>
        </w:rPr>
        <w:t xml:space="preserve">16 </w:t>
      </w:r>
      <w:r w:rsidR="00CC4E5B" w:rsidRPr="00460BEB">
        <w:rPr>
          <w:rFonts w:ascii="Arial" w:hAnsi="Arial" w:cs="Arial"/>
        </w:rPr>
        <w:t>% varones</w:t>
      </w:r>
      <w:r w:rsidR="00662165">
        <w:rPr>
          <w:rFonts w:ascii="Arial" w:hAnsi="Arial" w:cs="Arial"/>
        </w:rPr>
        <w:t xml:space="preserve"> (Ver </w:t>
      </w:r>
      <w:r w:rsidR="00FC6180">
        <w:rPr>
          <w:rFonts w:ascii="Arial" w:hAnsi="Arial" w:cs="Arial"/>
        </w:rPr>
        <w:t>Tabla</w:t>
      </w:r>
      <w:r w:rsidR="00662165">
        <w:rPr>
          <w:rFonts w:ascii="Arial" w:hAnsi="Arial" w:cs="Arial"/>
        </w:rPr>
        <w:t xml:space="preserve"> 3).</w:t>
      </w:r>
    </w:p>
    <w:p w14:paraId="60078C42" w14:textId="77777777" w:rsidR="00460BEB" w:rsidRDefault="00460BEB" w:rsidP="00460BEB">
      <w:pPr>
        <w:spacing w:line="480" w:lineRule="auto"/>
        <w:jc w:val="both"/>
        <w:rPr>
          <w:rFonts w:ascii="Arial" w:hAnsi="Arial" w:cs="Arial"/>
        </w:rPr>
      </w:pPr>
    </w:p>
    <w:p w14:paraId="24D6195D" w14:textId="10E68E8B" w:rsidR="00460BEB" w:rsidRPr="00CC4E5B" w:rsidRDefault="00CC4E5B" w:rsidP="00460BEB">
      <w:pPr>
        <w:spacing w:after="200" w:line="276" w:lineRule="auto"/>
        <w:rPr>
          <w:rFonts w:ascii="Arial" w:eastAsia="Calibri" w:hAnsi="Arial" w:cs="Arial"/>
          <w:b/>
        </w:rPr>
      </w:pPr>
      <w:r w:rsidRPr="00CC4E5B">
        <w:rPr>
          <w:rFonts w:ascii="Arial" w:eastAsia="Calibri" w:hAnsi="Arial" w:cs="Arial"/>
          <w:b/>
        </w:rPr>
        <w:t>Figura 1. Estatus y número de a</w:t>
      </w:r>
      <w:r w:rsidR="00460BEB" w:rsidRPr="00CC4E5B">
        <w:rPr>
          <w:rFonts w:ascii="Arial" w:eastAsia="Calibri" w:hAnsi="Arial" w:cs="Arial"/>
          <w:b/>
        </w:rPr>
        <w:t>lumnos</w:t>
      </w:r>
    </w:p>
    <w:p w14:paraId="4497BDE1" w14:textId="77777777" w:rsidR="00460BEB" w:rsidRPr="00460BEB" w:rsidRDefault="00460BEB" w:rsidP="00460BEB">
      <w:p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</w:p>
    <w:tbl>
      <w:tblPr>
        <w:tblW w:w="77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3"/>
        <w:gridCol w:w="1538"/>
        <w:gridCol w:w="1230"/>
        <w:gridCol w:w="1199"/>
        <w:gridCol w:w="1476"/>
        <w:gridCol w:w="1476"/>
      </w:tblGrid>
      <w:tr w:rsidR="00460BEB" w:rsidRPr="00460BEB" w14:paraId="4B9BB647" w14:textId="77777777" w:rsidTr="00460BEB">
        <w:trPr>
          <w:cantSplit/>
        </w:trPr>
        <w:tc>
          <w:tcPr>
            <w:tcW w:w="77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5C4A51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¿Cuál es su estatus en la FECA?</w:t>
            </w:r>
          </w:p>
        </w:tc>
      </w:tr>
      <w:tr w:rsidR="00460BEB" w:rsidRPr="00460BEB" w14:paraId="64708165" w14:textId="77777777" w:rsidTr="00460BEB">
        <w:trPr>
          <w:cantSplit/>
        </w:trPr>
        <w:tc>
          <w:tcPr>
            <w:tcW w:w="235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FACAC1E" w14:textId="77777777" w:rsidR="00460BEB" w:rsidRPr="00460BEB" w:rsidRDefault="00460BEB" w:rsidP="00460B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E53CB13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Frecuencia</w:t>
            </w:r>
          </w:p>
        </w:tc>
        <w:tc>
          <w:tcPr>
            <w:tcW w:w="11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FA25904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Porcentaje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23DC25F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Porcentaje válido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656A123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Porcentaje acumulado</w:t>
            </w:r>
          </w:p>
        </w:tc>
      </w:tr>
      <w:tr w:rsidR="00460BEB" w:rsidRPr="00460BEB" w14:paraId="7ADA8FBC" w14:textId="77777777" w:rsidTr="00460BEB">
        <w:trPr>
          <w:cantSplit/>
        </w:trPr>
        <w:tc>
          <w:tcPr>
            <w:tcW w:w="81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B20FD0C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Válido</w:t>
            </w:r>
          </w:p>
        </w:tc>
        <w:tc>
          <w:tcPr>
            <w:tcW w:w="153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B988AC7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1er semestre</w:t>
            </w:r>
          </w:p>
        </w:tc>
        <w:tc>
          <w:tcPr>
            <w:tcW w:w="12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610D0D5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9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E283B5E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19.3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87A63A3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19.3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4D1990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19.3</w:t>
            </w:r>
          </w:p>
        </w:tc>
      </w:tr>
      <w:tr w:rsidR="00460BEB" w:rsidRPr="00460BEB" w14:paraId="22E0E0A4" w14:textId="77777777" w:rsidTr="00460BEB">
        <w:trPr>
          <w:cantSplit/>
        </w:trPr>
        <w:tc>
          <w:tcPr>
            <w:tcW w:w="81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DC92B30" w14:textId="77777777" w:rsidR="00460BEB" w:rsidRPr="00460BEB" w:rsidRDefault="00460BEB" w:rsidP="00460B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8AAF13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2do semestre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6B2F2F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FE229F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83140A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A49B27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30.7</w:t>
            </w:r>
          </w:p>
        </w:tc>
      </w:tr>
      <w:tr w:rsidR="00460BEB" w:rsidRPr="00460BEB" w14:paraId="3790BFFE" w14:textId="77777777" w:rsidTr="00460BEB">
        <w:trPr>
          <w:cantSplit/>
        </w:trPr>
        <w:tc>
          <w:tcPr>
            <w:tcW w:w="81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816B345" w14:textId="77777777" w:rsidR="00460BEB" w:rsidRPr="00460BEB" w:rsidRDefault="00460BEB" w:rsidP="00460B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9E82C2F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3er semestre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F3B532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7AFE24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.5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748B67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.5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14A1D2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31.2</w:t>
            </w:r>
          </w:p>
        </w:tc>
      </w:tr>
      <w:tr w:rsidR="00460BEB" w:rsidRPr="00460BEB" w14:paraId="37DDE7A6" w14:textId="77777777" w:rsidTr="00460BEB">
        <w:trPr>
          <w:cantSplit/>
        </w:trPr>
        <w:tc>
          <w:tcPr>
            <w:tcW w:w="81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72250C9" w14:textId="77777777" w:rsidR="00460BEB" w:rsidRPr="00460BEB" w:rsidRDefault="00460BEB" w:rsidP="00460B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A81FCE0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4to semestre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CEC649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99BF1B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452775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077345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38.1</w:t>
            </w:r>
          </w:p>
        </w:tc>
      </w:tr>
      <w:tr w:rsidR="00460BEB" w:rsidRPr="00460BEB" w14:paraId="6A5C871F" w14:textId="77777777" w:rsidTr="00460BEB">
        <w:trPr>
          <w:cantSplit/>
        </w:trPr>
        <w:tc>
          <w:tcPr>
            <w:tcW w:w="81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0C8D04" w14:textId="77777777" w:rsidR="00460BEB" w:rsidRPr="00460BEB" w:rsidRDefault="00460BEB" w:rsidP="00460B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8AB7C2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5to semestre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FB85722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F37C09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EA2017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DDDC62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47.0</w:t>
            </w:r>
          </w:p>
        </w:tc>
      </w:tr>
      <w:tr w:rsidR="00460BEB" w:rsidRPr="00460BEB" w14:paraId="2657F00C" w14:textId="77777777" w:rsidTr="00460BEB">
        <w:trPr>
          <w:cantSplit/>
        </w:trPr>
        <w:tc>
          <w:tcPr>
            <w:tcW w:w="81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AB8A333" w14:textId="77777777" w:rsidR="00460BEB" w:rsidRPr="00460BEB" w:rsidRDefault="00460BEB" w:rsidP="00460B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59CDCC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6to semestre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38BEBC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FA11E8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15.3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8DC26D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15.3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68C4F0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62.4</w:t>
            </w:r>
          </w:p>
        </w:tc>
      </w:tr>
      <w:tr w:rsidR="00460BEB" w:rsidRPr="00460BEB" w14:paraId="32109D84" w14:textId="77777777" w:rsidTr="00460BEB">
        <w:trPr>
          <w:cantSplit/>
        </w:trPr>
        <w:tc>
          <w:tcPr>
            <w:tcW w:w="81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A0D36E" w14:textId="77777777" w:rsidR="00460BEB" w:rsidRPr="00460BEB" w:rsidRDefault="00460BEB" w:rsidP="00460B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2DBD8FC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7mo semestre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2013F7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AAAB18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7292B0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720AAF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73.8</w:t>
            </w:r>
          </w:p>
        </w:tc>
      </w:tr>
      <w:tr w:rsidR="00460BEB" w:rsidRPr="00460BEB" w14:paraId="1060D4BA" w14:textId="77777777" w:rsidTr="00460BEB">
        <w:trPr>
          <w:cantSplit/>
        </w:trPr>
        <w:tc>
          <w:tcPr>
            <w:tcW w:w="81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277956F" w14:textId="77777777" w:rsidR="00460BEB" w:rsidRPr="00460BEB" w:rsidRDefault="00460BEB" w:rsidP="00460B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0AC8AC6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8vo semestre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65475A4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31F8C3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14.4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210A50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14.4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955EC1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88.1</w:t>
            </w:r>
          </w:p>
        </w:tc>
      </w:tr>
      <w:tr w:rsidR="00460BEB" w:rsidRPr="00460BEB" w14:paraId="4A5945A1" w14:textId="77777777" w:rsidTr="00460BEB">
        <w:trPr>
          <w:cantSplit/>
        </w:trPr>
        <w:tc>
          <w:tcPr>
            <w:tcW w:w="81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DCDA967" w14:textId="77777777" w:rsidR="00460BEB" w:rsidRPr="00460BEB" w:rsidRDefault="00460BEB" w:rsidP="00460B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E8B95A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9no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1B5895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223062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A6FACA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EFF366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460BEB" w:rsidRPr="00460BEB" w14:paraId="6FFFA977" w14:textId="77777777" w:rsidTr="00460BEB">
        <w:trPr>
          <w:cantSplit/>
        </w:trPr>
        <w:tc>
          <w:tcPr>
            <w:tcW w:w="81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D10675" w14:textId="77777777" w:rsidR="00460BEB" w:rsidRPr="00460BEB" w:rsidRDefault="00460BEB" w:rsidP="00460BE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6F1A699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F910B3A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19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A68B37F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DBAD9B2" w14:textId="77777777" w:rsidR="00460BEB" w:rsidRPr="00460BEB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60BEB">
              <w:rPr>
                <w:rFonts w:ascii="Arial" w:eastAsia="Calibri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43E2AE0" w14:textId="77777777" w:rsidR="00460BEB" w:rsidRPr="00460BEB" w:rsidRDefault="00460BEB" w:rsidP="00460B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</w:tbl>
    <w:p w14:paraId="3E152F1E" w14:textId="77777777" w:rsidR="00460BEB" w:rsidRPr="00460BEB" w:rsidRDefault="00460BEB" w:rsidP="00460BEB">
      <w:pPr>
        <w:autoSpaceDE w:val="0"/>
        <w:autoSpaceDN w:val="0"/>
        <w:adjustRightInd w:val="0"/>
        <w:spacing w:line="400" w:lineRule="atLeast"/>
        <w:rPr>
          <w:rFonts w:ascii="Times New Roman" w:eastAsia="Calibri" w:hAnsi="Times New Roman" w:cs="Times New Roman"/>
        </w:rPr>
      </w:pPr>
    </w:p>
    <w:p w14:paraId="6A095BD1" w14:textId="77777777" w:rsidR="00C14703" w:rsidRDefault="00C14703" w:rsidP="00460BEB">
      <w:pPr>
        <w:rPr>
          <w:rFonts w:ascii="Arial" w:hAnsi="Arial" w:cs="Arial"/>
          <w:b/>
        </w:rPr>
      </w:pPr>
    </w:p>
    <w:p w14:paraId="4A4F69C8" w14:textId="77777777" w:rsidR="00AF0DFE" w:rsidRDefault="00AF0DFE" w:rsidP="00460BEB">
      <w:pPr>
        <w:rPr>
          <w:rFonts w:ascii="Arial" w:hAnsi="Arial" w:cs="Arial"/>
          <w:b/>
        </w:rPr>
      </w:pPr>
    </w:p>
    <w:p w14:paraId="6399EB6E" w14:textId="77777777" w:rsidR="00AF0DFE" w:rsidRDefault="00AF0DFE" w:rsidP="00460BEB">
      <w:pPr>
        <w:rPr>
          <w:rFonts w:ascii="Arial" w:hAnsi="Arial" w:cs="Arial"/>
          <w:b/>
        </w:rPr>
      </w:pPr>
    </w:p>
    <w:p w14:paraId="22E9C9A2" w14:textId="77777777" w:rsidR="00AF0DFE" w:rsidRDefault="00AF0DFE" w:rsidP="00460BEB">
      <w:pPr>
        <w:rPr>
          <w:rFonts w:ascii="Arial" w:hAnsi="Arial" w:cs="Arial"/>
          <w:b/>
        </w:rPr>
      </w:pPr>
    </w:p>
    <w:p w14:paraId="092375CA" w14:textId="32E2A165" w:rsidR="00460BEB" w:rsidRPr="00CC4E5B" w:rsidRDefault="00CC4E5B" w:rsidP="00460BEB">
      <w:pPr>
        <w:rPr>
          <w:rFonts w:ascii="Arial" w:hAnsi="Arial" w:cs="Arial"/>
          <w:b/>
        </w:rPr>
      </w:pPr>
      <w:r w:rsidRPr="00CC4E5B">
        <w:rPr>
          <w:rFonts w:ascii="Arial" w:hAnsi="Arial" w:cs="Arial"/>
          <w:b/>
        </w:rPr>
        <w:t xml:space="preserve">Figura 2. </w:t>
      </w:r>
      <w:r>
        <w:rPr>
          <w:rFonts w:ascii="Arial" w:hAnsi="Arial" w:cs="Arial"/>
          <w:b/>
        </w:rPr>
        <w:t>Estatus y número de maestros</w:t>
      </w:r>
    </w:p>
    <w:p w14:paraId="306A6FB5" w14:textId="77777777" w:rsidR="00460BEB" w:rsidRPr="00CC4E5B" w:rsidRDefault="00460BEB" w:rsidP="00460BEB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86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3"/>
        <w:gridCol w:w="2460"/>
        <w:gridCol w:w="1230"/>
        <w:gridCol w:w="1199"/>
        <w:gridCol w:w="1476"/>
        <w:gridCol w:w="1476"/>
      </w:tblGrid>
      <w:tr w:rsidR="00460BEB" w:rsidRPr="00F44C79" w14:paraId="4E449A6C" w14:textId="77777777" w:rsidTr="00460BEB">
        <w:trPr>
          <w:cantSplit/>
        </w:trPr>
        <w:tc>
          <w:tcPr>
            <w:tcW w:w="86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4C401D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¿Cuál es su estatus en la FECA?</w:t>
            </w:r>
          </w:p>
        </w:tc>
      </w:tr>
      <w:tr w:rsidR="00460BEB" w:rsidRPr="00F44C79" w14:paraId="785687A1" w14:textId="77777777" w:rsidTr="00460BEB">
        <w:trPr>
          <w:cantSplit/>
        </w:trPr>
        <w:tc>
          <w:tcPr>
            <w:tcW w:w="32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8E50976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5A8C0BE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Frecuencia</w:t>
            </w:r>
          </w:p>
        </w:tc>
        <w:tc>
          <w:tcPr>
            <w:tcW w:w="11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5F720CC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Porcentaje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4B221E8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Porcentaje válido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0CB750E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Porcentaje acumulado</w:t>
            </w:r>
          </w:p>
        </w:tc>
      </w:tr>
      <w:tr w:rsidR="00460BEB" w:rsidRPr="00F44C79" w14:paraId="37CEBC88" w14:textId="77777777" w:rsidTr="00460BEB">
        <w:trPr>
          <w:cantSplit/>
        </w:trPr>
        <w:tc>
          <w:tcPr>
            <w:tcW w:w="81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A9E1AC2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Válido</w:t>
            </w:r>
          </w:p>
        </w:tc>
        <w:tc>
          <w:tcPr>
            <w:tcW w:w="245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755447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PTC o medio tiempo</w:t>
            </w:r>
          </w:p>
        </w:tc>
        <w:tc>
          <w:tcPr>
            <w:tcW w:w="12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2EEC6D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9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130FA20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39.5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EF86004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39.5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882A62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39.5</w:t>
            </w:r>
          </w:p>
        </w:tc>
      </w:tr>
      <w:tr w:rsidR="00460BEB" w:rsidRPr="00F44C79" w14:paraId="370230D9" w14:textId="77777777" w:rsidTr="00460BEB">
        <w:trPr>
          <w:cantSplit/>
        </w:trPr>
        <w:tc>
          <w:tcPr>
            <w:tcW w:w="81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1237976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F7655B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Profesor de hora semana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F82474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9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9B7285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60.5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85463D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60.5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E4579F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460BEB" w:rsidRPr="00F44C79" w14:paraId="161E876B" w14:textId="77777777" w:rsidTr="00460BEB">
        <w:trPr>
          <w:cantSplit/>
        </w:trPr>
        <w:tc>
          <w:tcPr>
            <w:tcW w:w="81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A18D69C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5EE2072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B5FA655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9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F7CDA75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3D56A3C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594E52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2C3DCF71" w14:textId="77777777" w:rsidR="00460BEB" w:rsidRPr="00F44C79" w:rsidRDefault="00460BEB" w:rsidP="00460BE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4DBD7986" w14:textId="77777777" w:rsidR="00460BEB" w:rsidRDefault="00460BEB" w:rsidP="00460BEB">
      <w:pPr>
        <w:spacing w:line="480" w:lineRule="auto"/>
        <w:jc w:val="both"/>
        <w:rPr>
          <w:rFonts w:ascii="Arial" w:hAnsi="Arial" w:cs="Arial"/>
        </w:rPr>
      </w:pPr>
    </w:p>
    <w:p w14:paraId="7352152B" w14:textId="76AF480B" w:rsidR="00CC4E5B" w:rsidRPr="00662165" w:rsidRDefault="00CC4E5B" w:rsidP="00460BEB">
      <w:pPr>
        <w:spacing w:line="480" w:lineRule="auto"/>
        <w:jc w:val="both"/>
        <w:rPr>
          <w:rFonts w:ascii="Arial" w:hAnsi="Arial" w:cs="Arial"/>
          <w:b/>
        </w:rPr>
      </w:pPr>
      <w:r w:rsidRPr="00662165">
        <w:rPr>
          <w:rFonts w:ascii="Arial" w:hAnsi="Arial" w:cs="Arial"/>
          <w:b/>
        </w:rPr>
        <w:t xml:space="preserve">Figura 3. </w:t>
      </w:r>
      <w:r w:rsidR="00662165">
        <w:rPr>
          <w:rFonts w:ascii="Arial" w:hAnsi="Arial" w:cs="Arial"/>
          <w:b/>
        </w:rPr>
        <w:t xml:space="preserve">Género de estudiantes y maestros </w:t>
      </w:r>
    </w:p>
    <w:tbl>
      <w:tblPr>
        <w:tblW w:w="75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1152"/>
        <w:gridCol w:w="1230"/>
        <w:gridCol w:w="1200"/>
        <w:gridCol w:w="1476"/>
        <w:gridCol w:w="1476"/>
      </w:tblGrid>
      <w:tr w:rsidR="00460BEB" w:rsidRPr="00F44C79" w14:paraId="675FC829" w14:textId="77777777" w:rsidTr="00460BEB">
        <w:trPr>
          <w:cantSplit/>
        </w:trPr>
        <w:tc>
          <w:tcPr>
            <w:tcW w:w="75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734661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¿Cuál es su género?</w:t>
            </w:r>
          </w:p>
        </w:tc>
      </w:tr>
      <w:tr w:rsidR="00460BEB" w:rsidRPr="00F44C79" w14:paraId="76CD60D1" w14:textId="77777777" w:rsidTr="00460BEB">
        <w:trPr>
          <w:cantSplit/>
        </w:trPr>
        <w:tc>
          <w:tcPr>
            <w:tcW w:w="221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08EAD53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C9C4096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Frecuencia</w:t>
            </w:r>
          </w:p>
        </w:tc>
        <w:tc>
          <w:tcPr>
            <w:tcW w:w="119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166A8DC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Porcentaje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A68EF1E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Porcentaje válido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6AA1AA7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Porcentaje acumulado</w:t>
            </w:r>
          </w:p>
        </w:tc>
      </w:tr>
      <w:tr w:rsidR="00460BEB" w:rsidRPr="00F44C79" w14:paraId="35C6417D" w14:textId="77777777" w:rsidTr="00460BEB">
        <w:trPr>
          <w:cantSplit/>
        </w:trPr>
        <w:tc>
          <w:tcPr>
            <w:tcW w:w="1060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0081E59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Válido</w:t>
            </w:r>
          </w:p>
        </w:tc>
        <w:tc>
          <w:tcPr>
            <w:tcW w:w="115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2810FE1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Femenino</w:t>
            </w:r>
          </w:p>
        </w:tc>
        <w:tc>
          <w:tcPr>
            <w:tcW w:w="12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4AF284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9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246B29A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55.3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D3EB980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56.8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5F517E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56.8</w:t>
            </w:r>
          </w:p>
        </w:tc>
      </w:tr>
      <w:tr w:rsidR="00460BEB" w:rsidRPr="00F44C79" w14:paraId="30A5D7C8" w14:textId="77777777" w:rsidTr="00460BEB">
        <w:trPr>
          <w:cantSplit/>
        </w:trPr>
        <w:tc>
          <w:tcPr>
            <w:tcW w:w="1060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1CB35D9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BDD8CB7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Masculino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D6C1BE0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9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764094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42.1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9876AA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43.2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0D05D8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460BEB" w:rsidRPr="00F44C79" w14:paraId="1374D3B8" w14:textId="77777777" w:rsidTr="00460BEB">
        <w:trPr>
          <w:cantSplit/>
        </w:trPr>
        <w:tc>
          <w:tcPr>
            <w:tcW w:w="1060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553E2DA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E32C52C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C30C1D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9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B49A4A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97.4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8FD5FC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10FADD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60BEB" w:rsidRPr="00F44C79" w14:paraId="34BB1830" w14:textId="77777777" w:rsidTr="00460BEB">
        <w:trPr>
          <w:cantSplit/>
        </w:trPr>
        <w:tc>
          <w:tcPr>
            <w:tcW w:w="1060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3EAEEBF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Perdidos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6D5D200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Sistema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E6482E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6BE20E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CC08A7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74D925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60BEB" w:rsidRPr="00F44C79" w14:paraId="56FCB2FF" w14:textId="77777777" w:rsidTr="00460BEB">
        <w:trPr>
          <w:cantSplit/>
        </w:trPr>
        <w:tc>
          <w:tcPr>
            <w:tcW w:w="2212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89BC8AD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B6E4327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9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01312C0" w14:textId="77777777" w:rsidR="00460BEB" w:rsidRPr="00F44C79" w:rsidRDefault="00460BEB" w:rsidP="00460BE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4C79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6C31296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ACDF3A" w14:textId="77777777" w:rsidR="00460BEB" w:rsidRPr="00F44C79" w:rsidRDefault="00460BEB" w:rsidP="00460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76BD54D" w14:textId="77777777" w:rsidR="00460BEB" w:rsidRPr="00F44C79" w:rsidRDefault="00460BEB" w:rsidP="00460BE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5573B935" w14:textId="77777777" w:rsidR="00460BEB" w:rsidRDefault="00460BEB" w:rsidP="00460BEB">
      <w:pPr>
        <w:spacing w:line="480" w:lineRule="auto"/>
        <w:jc w:val="both"/>
        <w:rPr>
          <w:rFonts w:ascii="Arial" w:hAnsi="Arial" w:cs="Arial"/>
        </w:rPr>
      </w:pPr>
    </w:p>
    <w:p w14:paraId="41162367" w14:textId="39B39087" w:rsidR="00766E0D" w:rsidRPr="00766E0D" w:rsidRDefault="00766E0D" w:rsidP="00766E0D">
      <w:pPr>
        <w:spacing w:line="480" w:lineRule="auto"/>
        <w:jc w:val="both"/>
        <w:rPr>
          <w:rFonts w:ascii="Arial" w:hAnsi="Arial" w:cs="Arial"/>
        </w:rPr>
      </w:pPr>
      <w:r w:rsidRPr="00766E0D">
        <w:rPr>
          <w:rFonts w:ascii="Arial" w:hAnsi="Arial" w:cs="Arial"/>
        </w:rPr>
        <w:t xml:space="preserve">A continuación se presentan los resultados obtenidos mediante </w:t>
      </w:r>
      <w:r w:rsidR="008D52D9">
        <w:rPr>
          <w:rFonts w:ascii="Arial" w:hAnsi="Arial" w:cs="Arial"/>
        </w:rPr>
        <w:t>el</w:t>
      </w:r>
      <w:r w:rsidRPr="00766E0D">
        <w:rPr>
          <w:rFonts w:ascii="Arial" w:hAnsi="Arial" w:cs="Arial"/>
        </w:rPr>
        <w:t xml:space="preserve"> instrumento aplicado.</w:t>
      </w:r>
    </w:p>
    <w:p w14:paraId="38BC60B0" w14:textId="77777777" w:rsidR="008D52D9" w:rsidRDefault="008D52D9" w:rsidP="00766E0D">
      <w:pPr>
        <w:spacing w:line="480" w:lineRule="auto"/>
        <w:jc w:val="both"/>
        <w:rPr>
          <w:rFonts w:ascii="Arial" w:hAnsi="Arial" w:cs="Arial"/>
        </w:rPr>
      </w:pPr>
    </w:p>
    <w:p w14:paraId="3D12F176" w14:textId="2003825C" w:rsidR="00C02E9C" w:rsidRDefault="00766E0D" w:rsidP="00C02E9C">
      <w:pPr>
        <w:spacing w:line="480" w:lineRule="auto"/>
        <w:jc w:val="both"/>
        <w:rPr>
          <w:rFonts w:ascii="Arial" w:hAnsi="Arial" w:cs="Arial"/>
        </w:rPr>
      </w:pPr>
      <w:r w:rsidRPr="00766E0D">
        <w:rPr>
          <w:rFonts w:ascii="Arial" w:hAnsi="Arial" w:cs="Arial"/>
        </w:rPr>
        <w:t xml:space="preserve">En relación con el instrumento </w:t>
      </w:r>
      <w:r w:rsidR="00C14703">
        <w:rPr>
          <w:rFonts w:ascii="Arial" w:hAnsi="Arial" w:cs="Arial"/>
        </w:rPr>
        <w:t xml:space="preserve">para medir el nivel de inclusión de la competencia socioemocional </w:t>
      </w:r>
      <w:r w:rsidRPr="00766E0D">
        <w:rPr>
          <w:rFonts w:ascii="Arial" w:hAnsi="Arial" w:cs="Arial"/>
        </w:rPr>
        <w:t>y para valorar la confiabilidad</w:t>
      </w:r>
      <w:r w:rsidR="00C14703">
        <w:rPr>
          <w:rFonts w:ascii="Arial" w:hAnsi="Arial" w:cs="Arial"/>
        </w:rPr>
        <w:t xml:space="preserve"> </w:t>
      </w:r>
      <w:r w:rsidRPr="00766E0D">
        <w:rPr>
          <w:rFonts w:ascii="Arial" w:hAnsi="Arial" w:cs="Arial"/>
        </w:rPr>
        <w:t xml:space="preserve">del instrumento se aplicó la prueba Alfa de Cronbach y se obtuvo un estimado del </w:t>
      </w:r>
      <w:r w:rsidR="008D52D9" w:rsidRPr="008D52D9">
        <w:rPr>
          <w:rFonts w:ascii="Arial" w:hAnsi="Arial" w:cs="Arial"/>
        </w:rPr>
        <w:t>0,888</w:t>
      </w:r>
      <w:r w:rsidR="008D52D9">
        <w:rPr>
          <w:rFonts w:ascii="Arial" w:hAnsi="Arial" w:cs="Arial"/>
        </w:rPr>
        <w:t>.</w:t>
      </w:r>
      <w:r w:rsidR="000F0C95">
        <w:rPr>
          <w:rFonts w:ascii="Arial" w:hAnsi="Arial" w:cs="Arial"/>
        </w:rPr>
        <w:t xml:space="preserve"> </w:t>
      </w:r>
      <w:r w:rsidRPr="00766E0D">
        <w:rPr>
          <w:rFonts w:ascii="Arial" w:hAnsi="Arial" w:cs="Arial"/>
        </w:rPr>
        <w:t>en las respuestas de los estudiantes</w:t>
      </w:r>
      <w:r w:rsidR="000F0C95">
        <w:rPr>
          <w:rFonts w:ascii="Arial" w:hAnsi="Arial" w:cs="Arial"/>
        </w:rPr>
        <w:t xml:space="preserve"> y maestros</w:t>
      </w:r>
      <w:r w:rsidRPr="00766E0D">
        <w:rPr>
          <w:rFonts w:ascii="Arial" w:hAnsi="Arial" w:cs="Arial"/>
        </w:rPr>
        <w:t>, el cual es admisible para garantizar la confiabilidad de los</w:t>
      </w:r>
      <w:r w:rsidR="000F0C95">
        <w:rPr>
          <w:rFonts w:ascii="Arial" w:hAnsi="Arial" w:cs="Arial"/>
        </w:rPr>
        <w:t xml:space="preserve"> </w:t>
      </w:r>
      <w:r w:rsidRPr="00766E0D">
        <w:rPr>
          <w:rFonts w:ascii="Arial" w:hAnsi="Arial" w:cs="Arial"/>
        </w:rPr>
        <w:t xml:space="preserve">resultados. </w:t>
      </w:r>
    </w:p>
    <w:p w14:paraId="41ACB3E7" w14:textId="77777777" w:rsidR="00FC6180" w:rsidRPr="00C02E9C" w:rsidRDefault="00FC6180" w:rsidP="00C02E9C">
      <w:pPr>
        <w:spacing w:line="480" w:lineRule="auto"/>
        <w:jc w:val="both"/>
        <w:rPr>
          <w:rFonts w:ascii="Arial" w:hAnsi="Arial" w:cs="Arial"/>
        </w:rPr>
      </w:pPr>
    </w:p>
    <w:p w14:paraId="176DF32A" w14:textId="23154CB7" w:rsidR="00FC6180" w:rsidRPr="00C02E9C" w:rsidRDefault="00C02E9C" w:rsidP="00FC6180">
      <w:pPr>
        <w:spacing w:line="480" w:lineRule="auto"/>
        <w:jc w:val="both"/>
        <w:rPr>
          <w:rFonts w:ascii="Arial" w:hAnsi="Arial" w:cs="Arial"/>
        </w:rPr>
      </w:pPr>
      <w:r w:rsidRPr="00C02E9C">
        <w:rPr>
          <w:rFonts w:ascii="Arial" w:hAnsi="Arial" w:cs="Arial"/>
        </w:rPr>
        <w:t xml:space="preserve">En relación a los resultados presentados en la </w:t>
      </w:r>
      <w:r w:rsidRPr="00445D43">
        <w:rPr>
          <w:rFonts w:ascii="Arial" w:hAnsi="Arial" w:cs="Arial"/>
          <w:i/>
        </w:rPr>
        <w:t>Dimensión B</w:t>
      </w:r>
      <w:r w:rsidRPr="00C02E9C">
        <w:rPr>
          <w:rFonts w:ascii="Arial" w:hAnsi="Arial" w:cs="Arial"/>
        </w:rPr>
        <w:t xml:space="preserve">. </w:t>
      </w:r>
      <w:r w:rsidR="00445D43" w:rsidRPr="00445D43">
        <w:rPr>
          <w:rFonts w:ascii="Arial" w:hAnsi="Arial" w:cs="Arial"/>
          <w:i/>
        </w:rPr>
        <w:t>Desarrollando prácticas inclusivas</w:t>
      </w:r>
      <w:r w:rsidR="00445D43">
        <w:rPr>
          <w:rFonts w:ascii="Arial" w:hAnsi="Arial" w:cs="Arial"/>
        </w:rPr>
        <w:t xml:space="preserve">. </w:t>
      </w:r>
      <w:r w:rsidR="00FC6180">
        <w:rPr>
          <w:rFonts w:ascii="Arial" w:hAnsi="Arial" w:cs="Arial"/>
        </w:rPr>
        <w:t>L</w:t>
      </w:r>
      <w:r w:rsidR="00FC6180" w:rsidRPr="00C02E9C">
        <w:rPr>
          <w:rFonts w:ascii="Arial" w:hAnsi="Arial" w:cs="Arial"/>
        </w:rPr>
        <w:t xml:space="preserve">a Tabla 4 y la Tabla 5 muestran el punto  de los valores que impregnan </w:t>
      </w:r>
      <w:r w:rsidR="001B4DEF">
        <w:rPr>
          <w:rFonts w:ascii="Arial" w:hAnsi="Arial" w:cs="Arial"/>
        </w:rPr>
        <w:t xml:space="preserve">el nivel de inclusión de la competencia socioemocional </w:t>
      </w:r>
      <w:r w:rsidR="00FC6180" w:rsidRPr="00C02E9C">
        <w:rPr>
          <w:rFonts w:ascii="Arial" w:hAnsi="Arial" w:cs="Arial"/>
        </w:rPr>
        <w:t>que se plasman en cada uno de los indicadores.</w:t>
      </w:r>
      <w:r w:rsidR="00565706">
        <w:rPr>
          <w:rFonts w:ascii="Arial" w:hAnsi="Arial" w:cs="Arial"/>
        </w:rPr>
        <w:t xml:space="preserve"> El d</w:t>
      </w:r>
      <w:r w:rsidR="00565706" w:rsidRPr="00C02E9C">
        <w:rPr>
          <w:rFonts w:ascii="Arial" w:hAnsi="Arial" w:cs="Arial"/>
        </w:rPr>
        <w:t xml:space="preserve">esarrollo </w:t>
      </w:r>
      <w:r w:rsidR="00565706">
        <w:rPr>
          <w:rFonts w:ascii="Arial" w:hAnsi="Arial" w:cs="Arial"/>
        </w:rPr>
        <w:t xml:space="preserve">de </w:t>
      </w:r>
      <w:r w:rsidR="00565706" w:rsidRPr="00C02E9C">
        <w:rPr>
          <w:rFonts w:ascii="Arial" w:hAnsi="Arial" w:cs="Arial"/>
        </w:rPr>
        <w:t xml:space="preserve">prácticas inclusivas, nos ayudará a determinar si estas prácticas reflejan </w:t>
      </w:r>
      <w:r w:rsidR="00565706">
        <w:rPr>
          <w:rFonts w:ascii="Arial" w:hAnsi="Arial" w:cs="Arial"/>
        </w:rPr>
        <w:t xml:space="preserve">la educación socioemocional a través de </w:t>
      </w:r>
      <w:r w:rsidR="00565706" w:rsidRPr="00C02E9C">
        <w:rPr>
          <w:rFonts w:ascii="Arial" w:hAnsi="Arial" w:cs="Arial"/>
        </w:rPr>
        <w:t>las actividades áulicas</w:t>
      </w:r>
      <w:r w:rsidR="00445D43">
        <w:rPr>
          <w:rFonts w:ascii="Arial" w:hAnsi="Arial" w:cs="Arial"/>
        </w:rPr>
        <w:t>.</w:t>
      </w:r>
    </w:p>
    <w:p w14:paraId="70163FF6" w14:textId="77777777" w:rsidR="00FC6180" w:rsidRPr="00C02E9C" w:rsidRDefault="00FC6180" w:rsidP="00FC6180">
      <w:pPr>
        <w:spacing w:line="480" w:lineRule="auto"/>
        <w:jc w:val="both"/>
        <w:rPr>
          <w:rFonts w:ascii="Arial" w:hAnsi="Arial" w:cs="Arial"/>
        </w:rPr>
      </w:pPr>
    </w:p>
    <w:p w14:paraId="7AE6D2F3" w14:textId="322A32BA" w:rsidR="00C02E9C" w:rsidRDefault="00425717" w:rsidP="00C02E9C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C02E9C" w:rsidRPr="00C02E9C">
        <w:rPr>
          <w:rFonts w:ascii="Arial" w:hAnsi="Arial" w:cs="Arial"/>
        </w:rPr>
        <w:t xml:space="preserve">a Tabla 5 </w:t>
      </w:r>
      <w:r w:rsidRPr="00425717">
        <w:rPr>
          <w:rFonts w:ascii="Arial" w:hAnsi="Arial" w:cs="Arial"/>
        </w:rPr>
        <w:t>determina</w:t>
      </w:r>
      <w:r>
        <w:rPr>
          <w:rFonts w:ascii="Arial" w:hAnsi="Arial" w:cs="Arial"/>
        </w:rPr>
        <w:t xml:space="preserve"> </w:t>
      </w:r>
      <w:r w:rsidR="00C02E9C" w:rsidRPr="00C02E9C">
        <w:rPr>
          <w:rFonts w:ascii="Arial" w:hAnsi="Arial" w:cs="Arial"/>
        </w:rPr>
        <w:t xml:space="preserve">de manera muy precisa que los porcentajes totales obtenidos son de 28.4 (Muy en desacuerdo + En desacuerdo) y 71.6 (De acuerdo + Muy de acuerdo). Esto porcentajes indican que  </w:t>
      </w:r>
      <w:r w:rsidR="001B4DEF">
        <w:rPr>
          <w:rFonts w:ascii="Arial" w:hAnsi="Arial" w:cs="Arial"/>
        </w:rPr>
        <w:t xml:space="preserve">se promueve el desarrollo de la competencia socioemocional en los docentes ya que </w:t>
      </w:r>
      <w:r w:rsidR="00C02E9C" w:rsidRPr="00C02E9C">
        <w:rPr>
          <w:rFonts w:ascii="Arial" w:hAnsi="Arial" w:cs="Arial"/>
        </w:rPr>
        <w:t xml:space="preserve">las actividades en el aula y extraescolares </w:t>
      </w:r>
      <w:r w:rsidR="001B4DEF" w:rsidRPr="001B4DEF">
        <w:rPr>
          <w:rFonts w:ascii="Arial" w:hAnsi="Arial" w:cs="Arial"/>
        </w:rPr>
        <w:t>impulsan</w:t>
      </w:r>
      <w:r w:rsidR="00C02E9C" w:rsidRPr="00C02E9C">
        <w:rPr>
          <w:rFonts w:ascii="Arial" w:hAnsi="Arial" w:cs="Arial"/>
        </w:rPr>
        <w:t xml:space="preserve"> la participación de todos los  alumnos y se tiene en cuenta el conocimiento y la experiencia obtenidos por los estudiantes fuera de la institución. </w:t>
      </w:r>
      <w:r w:rsidR="00565706" w:rsidRPr="00C02E9C">
        <w:rPr>
          <w:rFonts w:ascii="Arial" w:hAnsi="Arial" w:cs="Arial"/>
        </w:rPr>
        <w:t>La enseñanza y los apoyos se integran para fomentar el aprendizaje y la participación y superar las barreras que los impiden.</w:t>
      </w:r>
    </w:p>
    <w:p w14:paraId="5D8D12CC" w14:textId="77777777" w:rsidR="00D805A7" w:rsidRDefault="00D805A7" w:rsidP="00C02E9C">
      <w:pPr>
        <w:spacing w:line="480" w:lineRule="auto"/>
        <w:jc w:val="both"/>
        <w:rPr>
          <w:rFonts w:ascii="Arial" w:hAnsi="Arial" w:cs="Arial"/>
        </w:rPr>
      </w:pPr>
    </w:p>
    <w:p w14:paraId="65421807" w14:textId="62E4F1F4" w:rsidR="00D805A7" w:rsidRPr="00D805A7" w:rsidRDefault="00D805A7" w:rsidP="00D805A7">
      <w:pPr>
        <w:widowControl w:val="0"/>
        <w:autoSpaceDE w:val="0"/>
        <w:autoSpaceDN w:val="0"/>
        <w:adjustRightInd w:val="0"/>
        <w:contextualSpacing/>
        <w:rPr>
          <w:rFonts w:ascii="Arial" w:eastAsia="Times New Roman" w:hAnsi="Arial" w:cs="Arial"/>
          <w:b/>
          <w:lang w:eastAsia="es-MX"/>
        </w:rPr>
      </w:pPr>
      <w:r w:rsidRPr="00D805A7">
        <w:rPr>
          <w:rFonts w:ascii="Arial" w:eastAsia="Times New Roman" w:hAnsi="Arial" w:cs="Arial"/>
          <w:b/>
          <w:lang w:eastAsia="es-MX"/>
        </w:rPr>
        <w:t xml:space="preserve">Tabla 4. </w:t>
      </w:r>
      <w:r w:rsidRPr="00D805A7">
        <w:rPr>
          <w:rFonts w:ascii="Arial" w:eastAsia="Arial" w:hAnsi="Arial" w:cs="Arial"/>
          <w:b/>
          <w:color w:val="000000"/>
          <w:lang w:val="es-ES_tradnl" w:eastAsia="es-MX"/>
        </w:rPr>
        <w:t>Dimensión B. Desarrollando prácticas inclusivas</w:t>
      </w:r>
      <w:r w:rsidR="001B4DEF">
        <w:rPr>
          <w:rFonts w:ascii="Arial" w:eastAsia="Arial" w:hAnsi="Arial" w:cs="Arial"/>
          <w:b/>
          <w:color w:val="000000"/>
          <w:lang w:val="es-ES_tradnl" w:eastAsia="es-MX"/>
        </w:rPr>
        <w:t xml:space="preserve"> </w:t>
      </w:r>
    </w:p>
    <w:p w14:paraId="33A0C113" w14:textId="77777777" w:rsidR="00D805A7" w:rsidRPr="00D805A7" w:rsidRDefault="00D805A7" w:rsidP="00D805A7">
      <w:pPr>
        <w:widowControl w:val="0"/>
        <w:autoSpaceDE w:val="0"/>
        <w:autoSpaceDN w:val="0"/>
        <w:adjustRightInd w:val="0"/>
        <w:contextualSpacing/>
        <w:rPr>
          <w:rFonts w:ascii="Arial" w:eastAsia="Times New Roman" w:hAnsi="Arial" w:cs="Arial"/>
          <w:sz w:val="20"/>
          <w:szCs w:val="20"/>
          <w:lang w:eastAsia="es-MX"/>
        </w:rPr>
      </w:pPr>
    </w:p>
    <w:tbl>
      <w:tblPr>
        <w:tblStyle w:val="LightShading"/>
        <w:tblW w:w="9322" w:type="dxa"/>
        <w:tblLayout w:type="fixed"/>
        <w:tblLook w:val="04A0" w:firstRow="1" w:lastRow="0" w:firstColumn="1" w:lastColumn="0" w:noHBand="0" w:noVBand="1"/>
      </w:tblPr>
      <w:tblGrid>
        <w:gridCol w:w="1242"/>
        <w:gridCol w:w="3544"/>
        <w:gridCol w:w="1276"/>
        <w:gridCol w:w="1276"/>
        <w:gridCol w:w="992"/>
        <w:gridCol w:w="992"/>
      </w:tblGrid>
      <w:tr w:rsidR="00D805A7" w:rsidRPr="00D805A7" w14:paraId="3E91FC5C" w14:textId="77777777" w:rsidTr="00D80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14:paraId="391BCB65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Dimensión B</w:t>
            </w:r>
          </w:p>
          <w:p w14:paraId="7A56C531" w14:textId="78D1E5C1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D</w:t>
            </w:r>
            <w:r w:rsidRPr="00D805A7">
              <w:rPr>
                <w:rFonts w:ascii="Arial" w:eastAsia="Calibri" w:hAnsi="Arial" w:cs="Arial"/>
                <w:sz w:val="20"/>
                <w:szCs w:val="20"/>
              </w:rPr>
              <w:t>esarrollando Prácticas Inclusivas</w:t>
            </w:r>
          </w:p>
          <w:p w14:paraId="6DD7F165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0548EA1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 xml:space="preserve">B.1 Orquestar el aprendizaje  </w:t>
            </w:r>
          </w:p>
          <w:p w14:paraId="16F06F5D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B.2 Movilizar recursos</w:t>
            </w:r>
          </w:p>
        </w:tc>
        <w:tc>
          <w:tcPr>
            <w:tcW w:w="1276" w:type="dxa"/>
          </w:tcPr>
          <w:p w14:paraId="20ECF118" w14:textId="77777777" w:rsidR="00D805A7" w:rsidRPr="00422A43" w:rsidRDefault="00D805A7" w:rsidP="00D805A7">
            <w:pPr>
              <w:spacing w:line="2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eastAsia="Calibri" w:hAnsi="Arial" w:cs="Arial"/>
                <w:b w:val="0"/>
                <w:sz w:val="20"/>
                <w:szCs w:val="20"/>
              </w:rPr>
              <w:t>Muy en desacuerdo</w:t>
            </w:r>
          </w:p>
        </w:tc>
        <w:tc>
          <w:tcPr>
            <w:tcW w:w="1276" w:type="dxa"/>
          </w:tcPr>
          <w:p w14:paraId="3CE9E2F0" w14:textId="77777777" w:rsidR="00D805A7" w:rsidRPr="00422A43" w:rsidRDefault="00D805A7" w:rsidP="00D805A7">
            <w:pPr>
              <w:spacing w:line="2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eastAsia="Calibri" w:hAnsi="Arial" w:cs="Arial"/>
                <w:b w:val="0"/>
                <w:sz w:val="20"/>
                <w:szCs w:val="20"/>
              </w:rPr>
              <w:t>En</w:t>
            </w:r>
          </w:p>
          <w:p w14:paraId="73B3D405" w14:textId="77777777" w:rsidR="00D805A7" w:rsidRPr="00422A43" w:rsidRDefault="00D805A7" w:rsidP="00D805A7">
            <w:pPr>
              <w:spacing w:line="2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eastAsia="Calibri" w:hAnsi="Arial" w:cs="Arial"/>
                <w:b w:val="0"/>
                <w:sz w:val="20"/>
                <w:szCs w:val="20"/>
              </w:rPr>
              <w:t>desacuerdo</w:t>
            </w:r>
          </w:p>
        </w:tc>
        <w:tc>
          <w:tcPr>
            <w:tcW w:w="992" w:type="dxa"/>
          </w:tcPr>
          <w:p w14:paraId="54D9C4EB" w14:textId="77777777" w:rsidR="00D805A7" w:rsidRPr="00422A43" w:rsidRDefault="00D805A7" w:rsidP="00D805A7">
            <w:pPr>
              <w:spacing w:line="2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eastAsia="Calibri" w:hAnsi="Arial" w:cs="Arial"/>
                <w:b w:val="0"/>
                <w:sz w:val="20"/>
                <w:szCs w:val="20"/>
              </w:rPr>
              <w:t>De acuerdo</w:t>
            </w:r>
          </w:p>
        </w:tc>
        <w:tc>
          <w:tcPr>
            <w:tcW w:w="992" w:type="dxa"/>
          </w:tcPr>
          <w:p w14:paraId="41644403" w14:textId="77777777" w:rsidR="00D805A7" w:rsidRPr="00422A43" w:rsidRDefault="00D805A7" w:rsidP="00D805A7">
            <w:pPr>
              <w:spacing w:line="2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eastAsia="Calibri" w:hAnsi="Arial" w:cs="Arial"/>
                <w:b w:val="0"/>
                <w:sz w:val="20"/>
                <w:szCs w:val="20"/>
              </w:rPr>
              <w:t>Muy de acuerdo</w:t>
            </w:r>
          </w:p>
        </w:tc>
      </w:tr>
      <w:tr w:rsidR="00D805A7" w:rsidRPr="00D805A7" w14:paraId="45621FE5" w14:textId="77777777" w:rsidTr="00D80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18B2407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 xml:space="preserve">B.1.1 </w:t>
            </w:r>
            <w:r w:rsidRPr="00D805A7">
              <w:rPr>
                <w:rFonts w:ascii="Arial" w:eastAsia="Calibri" w:hAnsi="Arial" w:cs="Arial"/>
                <w:sz w:val="20"/>
                <w:szCs w:val="20"/>
              </w:rPr>
              <w:tab/>
            </w:r>
          </w:p>
          <w:p w14:paraId="51F1C269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2BC13E2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La enseñanza se planifica teniendo presente los procesos de aprendizaje de todos los alumnos.</w:t>
            </w:r>
          </w:p>
        </w:tc>
        <w:tc>
          <w:tcPr>
            <w:tcW w:w="1276" w:type="dxa"/>
          </w:tcPr>
          <w:p w14:paraId="44538CF5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6.5</w:t>
            </w:r>
          </w:p>
        </w:tc>
        <w:tc>
          <w:tcPr>
            <w:tcW w:w="1276" w:type="dxa"/>
          </w:tcPr>
          <w:p w14:paraId="54537443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26.0</w:t>
            </w:r>
          </w:p>
        </w:tc>
        <w:tc>
          <w:tcPr>
            <w:tcW w:w="992" w:type="dxa"/>
          </w:tcPr>
          <w:p w14:paraId="209FFF57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52.0</w:t>
            </w:r>
          </w:p>
        </w:tc>
        <w:tc>
          <w:tcPr>
            <w:tcW w:w="992" w:type="dxa"/>
          </w:tcPr>
          <w:p w14:paraId="35136DA5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15.5</w:t>
            </w:r>
          </w:p>
        </w:tc>
      </w:tr>
      <w:tr w:rsidR="00D805A7" w:rsidRPr="00D805A7" w14:paraId="54FB992E" w14:textId="77777777" w:rsidTr="00D80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06E5C92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 xml:space="preserve">B.1.2 </w:t>
            </w:r>
            <w:r w:rsidRPr="00D805A7">
              <w:rPr>
                <w:rFonts w:ascii="Arial" w:eastAsia="Calibri" w:hAnsi="Arial" w:cs="Arial"/>
                <w:sz w:val="20"/>
                <w:szCs w:val="20"/>
              </w:rPr>
              <w:tab/>
            </w:r>
          </w:p>
          <w:p w14:paraId="04E238B7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5A678A1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En las clases se estimula la participación de todos los alumnos.</w:t>
            </w:r>
          </w:p>
        </w:tc>
        <w:tc>
          <w:tcPr>
            <w:tcW w:w="1276" w:type="dxa"/>
          </w:tcPr>
          <w:p w14:paraId="0E6EA284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3.0</w:t>
            </w:r>
          </w:p>
        </w:tc>
        <w:tc>
          <w:tcPr>
            <w:tcW w:w="1276" w:type="dxa"/>
          </w:tcPr>
          <w:p w14:paraId="455D5654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22.6</w:t>
            </w:r>
          </w:p>
        </w:tc>
        <w:tc>
          <w:tcPr>
            <w:tcW w:w="992" w:type="dxa"/>
          </w:tcPr>
          <w:p w14:paraId="28C5AD15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58.3</w:t>
            </w:r>
          </w:p>
        </w:tc>
        <w:tc>
          <w:tcPr>
            <w:tcW w:w="992" w:type="dxa"/>
          </w:tcPr>
          <w:p w14:paraId="428DCCEE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16.1</w:t>
            </w:r>
          </w:p>
        </w:tc>
      </w:tr>
      <w:tr w:rsidR="00D805A7" w:rsidRPr="00D805A7" w14:paraId="275E542E" w14:textId="77777777" w:rsidTr="00D80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33067EE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B.1.3</w:t>
            </w:r>
            <w:r w:rsidRPr="00D805A7">
              <w:rPr>
                <w:rFonts w:ascii="Arial" w:eastAsia="Calibri" w:hAnsi="Arial" w:cs="Arial"/>
                <w:sz w:val="20"/>
                <w:szCs w:val="20"/>
              </w:rPr>
              <w:tab/>
            </w:r>
          </w:p>
          <w:p w14:paraId="030FF6B9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678C1D8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Los estudiantes están comprometidos activamente en su propio aprendizaje.</w:t>
            </w:r>
          </w:p>
        </w:tc>
        <w:tc>
          <w:tcPr>
            <w:tcW w:w="1276" w:type="dxa"/>
          </w:tcPr>
          <w:p w14:paraId="31B13C83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2.0</w:t>
            </w:r>
          </w:p>
        </w:tc>
        <w:tc>
          <w:tcPr>
            <w:tcW w:w="1276" w:type="dxa"/>
          </w:tcPr>
          <w:p w14:paraId="776B2B2E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35.5</w:t>
            </w:r>
          </w:p>
        </w:tc>
        <w:tc>
          <w:tcPr>
            <w:tcW w:w="992" w:type="dxa"/>
          </w:tcPr>
          <w:p w14:paraId="65646963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53.5</w:t>
            </w:r>
          </w:p>
        </w:tc>
        <w:tc>
          <w:tcPr>
            <w:tcW w:w="992" w:type="dxa"/>
          </w:tcPr>
          <w:p w14:paraId="582BE789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9.0</w:t>
            </w:r>
          </w:p>
        </w:tc>
      </w:tr>
      <w:tr w:rsidR="00D805A7" w:rsidRPr="00D805A7" w14:paraId="63DF3C1D" w14:textId="77777777" w:rsidTr="00D80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8D02148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 xml:space="preserve">B.1.4 </w:t>
            </w:r>
          </w:p>
          <w:p w14:paraId="1399A651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88E3F21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Los estudiantes aprenden de manera cooperativa.</w:t>
            </w:r>
          </w:p>
        </w:tc>
        <w:tc>
          <w:tcPr>
            <w:tcW w:w="1276" w:type="dxa"/>
          </w:tcPr>
          <w:p w14:paraId="54189653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2.0</w:t>
            </w:r>
          </w:p>
        </w:tc>
        <w:tc>
          <w:tcPr>
            <w:tcW w:w="1276" w:type="dxa"/>
          </w:tcPr>
          <w:p w14:paraId="4E4BD6FA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31.0</w:t>
            </w:r>
          </w:p>
        </w:tc>
        <w:tc>
          <w:tcPr>
            <w:tcW w:w="992" w:type="dxa"/>
          </w:tcPr>
          <w:p w14:paraId="4E831314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59.0</w:t>
            </w:r>
          </w:p>
        </w:tc>
        <w:tc>
          <w:tcPr>
            <w:tcW w:w="992" w:type="dxa"/>
          </w:tcPr>
          <w:p w14:paraId="157FD370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8.0</w:t>
            </w:r>
          </w:p>
        </w:tc>
      </w:tr>
      <w:tr w:rsidR="00D805A7" w:rsidRPr="00D805A7" w14:paraId="0A1FF3D5" w14:textId="77777777" w:rsidTr="00D80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1208DE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 xml:space="preserve">B.1.5 </w:t>
            </w:r>
          </w:p>
          <w:p w14:paraId="7CEAE870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AE40EF1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La evaluación contribuye a los logros de competencias de todos los estudiantes.</w:t>
            </w:r>
          </w:p>
        </w:tc>
        <w:tc>
          <w:tcPr>
            <w:tcW w:w="1276" w:type="dxa"/>
          </w:tcPr>
          <w:p w14:paraId="7A1E0FEF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3.5</w:t>
            </w:r>
          </w:p>
        </w:tc>
        <w:tc>
          <w:tcPr>
            <w:tcW w:w="1276" w:type="dxa"/>
          </w:tcPr>
          <w:p w14:paraId="6E56429A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25.1</w:t>
            </w:r>
          </w:p>
        </w:tc>
        <w:tc>
          <w:tcPr>
            <w:tcW w:w="992" w:type="dxa"/>
          </w:tcPr>
          <w:p w14:paraId="7E45F4AB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58.8</w:t>
            </w:r>
          </w:p>
        </w:tc>
        <w:tc>
          <w:tcPr>
            <w:tcW w:w="992" w:type="dxa"/>
          </w:tcPr>
          <w:p w14:paraId="5CC84585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12.6</w:t>
            </w:r>
          </w:p>
        </w:tc>
      </w:tr>
      <w:tr w:rsidR="00D805A7" w:rsidRPr="00D805A7" w14:paraId="6363A69B" w14:textId="77777777" w:rsidTr="00D80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6D9F72B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 xml:space="preserve">B.1.6 </w:t>
            </w:r>
          </w:p>
          <w:p w14:paraId="72EBD65A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C8B4191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La disciplina en el aula está basada en el respeto mutuo.</w:t>
            </w:r>
          </w:p>
        </w:tc>
        <w:tc>
          <w:tcPr>
            <w:tcW w:w="1276" w:type="dxa"/>
          </w:tcPr>
          <w:p w14:paraId="655F2FB7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3.5</w:t>
            </w:r>
          </w:p>
        </w:tc>
        <w:tc>
          <w:tcPr>
            <w:tcW w:w="1276" w:type="dxa"/>
          </w:tcPr>
          <w:p w14:paraId="0FB669BB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10.5</w:t>
            </w:r>
          </w:p>
        </w:tc>
        <w:tc>
          <w:tcPr>
            <w:tcW w:w="992" w:type="dxa"/>
          </w:tcPr>
          <w:p w14:paraId="6402F423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57.0</w:t>
            </w:r>
          </w:p>
        </w:tc>
        <w:tc>
          <w:tcPr>
            <w:tcW w:w="992" w:type="dxa"/>
          </w:tcPr>
          <w:p w14:paraId="605CCE4F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29.0</w:t>
            </w:r>
          </w:p>
        </w:tc>
      </w:tr>
      <w:tr w:rsidR="00D805A7" w:rsidRPr="00D805A7" w14:paraId="04DB03E8" w14:textId="77777777" w:rsidTr="00D80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0FB7675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 xml:space="preserve">B.1.7 </w:t>
            </w:r>
          </w:p>
          <w:p w14:paraId="49FC1A6E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78EC314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Los deberes escolares enriquecen el aprendizaje.</w:t>
            </w:r>
          </w:p>
        </w:tc>
        <w:tc>
          <w:tcPr>
            <w:tcW w:w="1276" w:type="dxa"/>
          </w:tcPr>
          <w:p w14:paraId="6ADEC8C1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2.5</w:t>
            </w:r>
          </w:p>
        </w:tc>
        <w:tc>
          <w:tcPr>
            <w:tcW w:w="1276" w:type="dxa"/>
          </w:tcPr>
          <w:p w14:paraId="7FC882EE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8.1</w:t>
            </w:r>
          </w:p>
        </w:tc>
        <w:tc>
          <w:tcPr>
            <w:tcW w:w="992" w:type="dxa"/>
          </w:tcPr>
          <w:p w14:paraId="4A53D72D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60.4</w:t>
            </w:r>
          </w:p>
        </w:tc>
        <w:tc>
          <w:tcPr>
            <w:tcW w:w="992" w:type="dxa"/>
          </w:tcPr>
          <w:p w14:paraId="0D72B6C9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28.9</w:t>
            </w:r>
          </w:p>
        </w:tc>
      </w:tr>
      <w:tr w:rsidR="00D805A7" w:rsidRPr="00D805A7" w14:paraId="60634A56" w14:textId="77777777" w:rsidTr="00D80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1318850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 xml:space="preserve">B.1.8 </w:t>
            </w:r>
          </w:p>
          <w:p w14:paraId="44474545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D394A98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El profesorado planifica, enseña y trabaja de manera conjunta con otros docentes.</w:t>
            </w:r>
          </w:p>
        </w:tc>
        <w:tc>
          <w:tcPr>
            <w:tcW w:w="1276" w:type="dxa"/>
          </w:tcPr>
          <w:p w14:paraId="19EFA3F4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5.5</w:t>
            </w:r>
          </w:p>
        </w:tc>
        <w:tc>
          <w:tcPr>
            <w:tcW w:w="1276" w:type="dxa"/>
          </w:tcPr>
          <w:p w14:paraId="19718F80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32.5</w:t>
            </w:r>
          </w:p>
        </w:tc>
        <w:tc>
          <w:tcPr>
            <w:tcW w:w="992" w:type="dxa"/>
          </w:tcPr>
          <w:p w14:paraId="349ADC65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47.0</w:t>
            </w:r>
          </w:p>
        </w:tc>
        <w:tc>
          <w:tcPr>
            <w:tcW w:w="992" w:type="dxa"/>
          </w:tcPr>
          <w:p w14:paraId="3405DFB1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15.0</w:t>
            </w:r>
          </w:p>
        </w:tc>
      </w:tr>
      <w:tr w:rsidR="00D805A7" w:rsidRPr="00D805A7" w14:paraId="6172C012" w14:textId="77777777" w:rsidTr="00D80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C27B88E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 xml:space="preserve">B.2.1 </w:t>
            </w:r>
          </w:p>
          <w:p w14:paraId="7AE00E54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0929831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La experiencia del equipo directivo y docente es aprovechada para promover la inclusión.</w:t>
            </w:r>
          </w:p>
        </w:tc>
        <w:tc>
          <w:tcPr>
            <w:tcW w:w="1276" w:type="dxa"/>
          </w:tcPr>
          <w:p w14:paraId="12E54407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6.5</w:t>
            </w:r>
          </w:p>
        </w:tc>
        <w:tc>
          <w:tcPr>
            <w:tcW w:w="1276" w:type="dxa"/>
          </w:tcPr>
          <w:p w14:paraId="006F8B2D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32.0</w:t>
            </w:r>
          </w:p>
        </w:tc>
        <w:tc>
          <w:tcPr>
            <w:tcW w:w="992" w:type="dxa"/>
          </w:tcPr>
          <w:p w14:paraId="523AF907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52.0</w:t>
            </w:r>
          </w:p>
        </w:tc>
        <w:tc>
          <w:tcPr>
            <w:tcW w:w="992" w:type="dxa"/>
          </w:tcPr>
          <w:p w14:paraId="3B70622A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9.5</w:t>
            </w:r>
          </w:p>
        </w:tc>
      </w:tr>
      <w:tr w:rsidR="00D805A7" w:rsidRPr="00D805A7" w14:paraId="2A212069" w14:textId="77777777" w:rsidTr="00D80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0A3F5214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 xml:space="preserve">B.2.2 </w:t>
            </w:r>
          </w:p>
          <w:p w14:paraId="3A3C6D15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B3191BA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El profesorado desarrolla recursos para apoyar el aprendizaje y la participación.</w:t>
            </w:r>
          </w:p>
        </w:tc>
        <w:tc>
          <w:tcPr>
            <w:tcW w:w="1276" w:type="dxa"/>
          </w:tcPr>
          <w:p w14:paraId="77B050E7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2.5</w:t>
            </w:r>
          </w:p>
        </w:tc>
        <w:tc>
          <w:tcPr>
            <w:tcW w:w="1276" w:type="dxa"/>
          </w:tcPr>
          <w:p w14:paraId="421CA0EF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23.4</w:t>
            </w:r>
          </w:p>
        </w:tc>
        <w:tc>
          <w:tcPr>
            <w:tcW w:w="992" w:type="dxa"/>
          </w:tcPr>
          <w:p w14:paraId="5F56C3C5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59.4</w:t>
            </w:r>
          </w:p>
        </w:tc>
        <w:tc>
          <w:tcPr>
            <w:tcW w:w="992" w:type="dxa"/>
          </w:tcPr>
          <w:p w14:paraId="1EA13954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14.7</w:t>
            </w:r>
          </w:p>
        </w:tc>
      </w:tr>
    </w:tbl>
    <w:p w14:paraId="53E52E44" w14:textId="77777777" w:rsidR="00D805A7" w:rsidRPr="00D805A7" w:rsidRDefault="00D805A7" w:rsidP="00D805A7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</w:pPr>
      <w:r w:rsidRPr="00D805A7">
        <w:rPr>
          <w:rFonts w:ascii="Arial" w:eastAsia="Times New Roman" w:hAnsi="Arial" w:cs="Arial"/>
          <w:bCs/>
          <w:color w:val="000000"/>
          <w:sz w:val="20"/>
          <w:szCs w:val="20"/>
          <w:lang w:eastAsia="es-MX"/>
        </w:rPr>
        <w:t>La Tabla muestra un resumen de los porcentajes validos calculados en SPSS, para cada indicador.</w:t>
      </w:r>
    </w:p>
    <w:p w14:paraId="1A2CC38B" w14:textId="77777777" w:rsidR="00D805A7" w:rsidRPr="00D805A7" w:rsidRDefault="00D805A7" w:rsidP="00D805A7">
      <w:pPr>
        <w:widowControl w:val="0"/>
        <w:autoSpaceDE w:val="0"/>
        <w:autoSpaceDN w:val="0"/>
        <w:adjustRightInd w:val="0"/>
        <w:contextualSpacing/>
        <w:rPr>
          <w:rFonts w:ascii="Arial" w:eastAsia="Times New Roman" w:hAnsi="Arial" w:cs="Arial"/>
          <w:b/>
          <w:lang w:eastAsia="es-MX"/>
        </w:rPr>
      </w:pPr>
    </w:p>
    <w:p w14:paraId="425660FF" w14:textId="77777777" w:rsidR="00D805A7" w:rsidRPr="00D805A7" w:rsidRDefault="00D805A7" w:rsidP="00D805A7">
      <w:pPr>
        <w:spacing w:before="100" w:beforeAutospacing="1" w:after="100" w:afterAutospacing="1" w:line="360" w:lineRule="auto"/>
        <w:contextualSpacing/>
        <w:rPr>
          <w:rFonts w:ascii="Arial" w:hAnsi="Arial" w:cs="Arial"/>
          <w:b/>
          <w:lang w:val="es-ES_tradnl"/>
        </w:rPr>
      </w:pPr>
      <w:r w:rsidRPr="00D805A7">
        <w:rPr>
          <w:rFonts w:ascii="Arial" w:hAnsi="Arial" w:cs="Arial"/>
          <w:b/>
          <w:lang w:val="es-ES_tradnl"/>
        </w:rPr>
        <w:t>Tabla 5. Dimensión B. Desarrollando prácticas inclusivas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7240"/>
        <w:gridCol w:w="814"/>
        <w:gridCol w:w="814"/>
      </w:tblGrid>
      <w:tr w:rsidR="00D805A7" w:rsidRPr="00D805A7" w14:paraId="1E17CC00" w14:textId="77777777" w:rsidTr="00D80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</w:tcPr>
          <w:p w14:paraId="06D3E4A4" w14:textId="77777777" w:rsidR="00D805A7" w:rsidRPr="00D805A7" w:rsidRDefault="00D805A7" w:rsidP="00D805A7">
            <w:pPr>
              <w:spacing w:line="200" w:lineRule="atLeast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Dimensión B</w:t>
            </w:r>
          </w:p>
          <w:p w14:paraId="09F71E6E" w14:textId="77777777" w:rsidR="00D805A7" w:rsidRPr="00D805A7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eastAsia="Calibri" w:hAnsi="Arial" w:cs="Arial"/>
                <w:sz w:val="20"/>
                <w:szCs w:val="20"/>
              </w:rPr>
              <w:t>Desarrollando Prácticas Inclusivas</w:t>
            </w:r>
          </w:p>
        </w:tc>
        <w:tc>
          <w:tcPr>
            <w:tcW w:w="814" w:type="dxa"/>
            <w:noWrap/>
          </w:tcPr>
          <w:p w14:paraId="685713F0" w14:textId="77777777" w:rsidR="00D805A7" w:rsidRPr="00D805A7" w:rsidRDefault="00D805A7" w:rsidP="00D805A7">
            <w:pPr>
              <w:spacing w:line="2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noWrap/>
          </w:tcPr>
          <w:p w14:paraId="6FA4BDF1" w14:textId="77777777" w:rsidR="00D805A7" w:rsidRPr="00D805A7" w:rsidRDefault="00D805A7" w:rsidP="00D805A7">
            <w:pPr>
              <w:spacing w:line="2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5A7" w:rsidRPr="00D805A7" w14:paraId="669C6D4B" w14:textId="77777777" w:rsidTr="00D80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</w:tcPr>
          <w:p w14:paraId="11F9E2CF" w14:textId="77777777" w:rsidR="00D805A7" w:rsidRPr="00422A43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hAnsi="Arial" w:cs="Arial"/>
                <w:b w:val="0"/>
                <w:sz w:val="20"/>
                <w:szCs w:val="20"/>
              </w:rPr>
              <w:t>La enseñanza se planifica teniendo presente los procesos de aprendizaje de todos los alumnos.</w:t>
            </w:r>
          </w:p>
        </w:tc>
        <w:tc>
          <w:tcPr>
            <w:tcW w:w="814" w:type="dxa"/>
            <w:noWrap/>
          </w:tcPr>
          <w:p w14:paraId="3A7EEBA0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32.5</w:t>
            </w:r>
          </w:p>
        </w:tc>
        <w:tc>
          <w:tcPr>
            <w:tcW w:w="814" w:type="dxa"/>
            <w:noWrap/>
          </w:tcPr>
          <w:p w14:paraId="32223D75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67.5</w:t>
            </w:r>
          </w:p>
        </w:tc>
      </w:tr>
      <w:tr w:rsidR="00D805A7" w:rsidRPr="00D805A7" w14:paraId="57411EA6" w14:textId="77777777" w:rsidTr="00D805A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1A19D481" w14:textId="77777777" w:rsidR="00D805A7" w:rsidRPr="00422A43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hAnsi="Arial" w:cs="Arial"/>
                <w:b w:val="0"/>
                <w:sz w:val="20"/>
                <w:szCs w:val="20"/>
              </w:rPr>
              <w:t>En las clases se estimula la participación de todos los alumnos.</w:t>
            </w:r>
          </w:p>
        </w:tc>
        <w:tc>
          <w:tcPr>
            <w:tcW w:w="814" w:type="dxa"/>
            <w:noWrap/>
            <w:hideMark/>
          </w:tcPr>
          <w:p w14:paraId="6BFA0ECF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25.6</w:t>
            </w:r>
          </w:p>
        </w:tc>
        <w:tc>
          <w:tcPr>
            <w:tcW w:w="814" w:type="dxa"/>
            <w:noWrap/>
            <w:hideMark/>
          </w:tcPr>
          <w:p w14:paraId="73171302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74.4</w:t>
            </w:r>
          </w:p>
        </w:tc>
      </w:tr>
      <w:tr w:rsidR="00D805A7" w:rsidRPr="00D805A7" w14:paraId="06179928" w14:textId="77777777" w:rsidTr="00D80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7841A7EF" w14:textId="77777777" w:rsidR="00D805A7" w:rsidRPr="00422A43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hAnsi="Arial" w:cs="Arial"/>
                <w:b w:val="0"/>
                <w:sz w:val="20"/>
                <w:szCs w:val="20"/>
              </w:rPr>
              <w:t>Los estudiantes están comprometidos activamente en su propio aprendizaje.</w:t>
            </w:r>
          </w:p>
        </w:tc>
        <w:tc>
          <w:tcPr>
            <w:tcW w:w="814" w:type="dxa"/>
            <w:noWrap/>
            <w:hideMark/>
          </w:tcPr>
          <w:p w14:paraId="09D46FAB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37.5</w:t>
            </w:r>
          </w:p>
        </w:tc>
        <w:tc>
          <w:tcPr>
            <w:tcW w:w="814" w:type="dxa"/>
            <w:noWrap/>
            <w:hideMark/>
          </w:tcPr>
          <w:p w14:paraId="35CC9FB4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62.5</w:t>
            </w:r>
          </w:p>
        </w:tc>
      </w:tr>
      <w:tr w:rsidR="00D805A7" w:rsidRPr="00D805A7" w14:paraId="06688143" w14:textId="77777777" w:rsidTr="00D805A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525B4210" w14:textId="77777777" w:rsidR="00D805A7" w:rsidRPr="00422A43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hAnsi="Arial" w:cs="Arial"/>
                <w:b w:val="0"/>
                <w:sz w:val="20"/>
                <w:szCs w:val="20"/>
              </w:rPr>
              <w:t>Los estudiantes aprenden de manera cooperativa.</w:t>
            </w:r>
          </w:p>
        </w:tc>
        <w:tc>
          <w:tcPr>
            <w:tcW w:w="814" w:type="dxa"/>
            <w:noWrap/>
            <w:hideMark/>
          </w:tcPr>
          <w:p w14:paraId="120231F0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33.0</w:t>
            </w:r>
          </w:p>
        </w:tc>
        <w:tc>
          <w:tcPr>
            <w:tcW w:w="814" w:type="dxa"/>
            <w:noWrap/>
            <w:hideMark/>
          </w:tcPr>
          <w:p w14:paraId="79427AA8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67.0</w:t>
            </w:r>
          </w:p>
        </w:tc>
      </w:tr>
      <w:tr w:rsidR="00D805A7" w:rsidRPr="00D805A7" w14:paraId="45EA69CB" w14:textId="77777777" w:rsidTr="00D80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72338F20" w14:textId="77777777" w:rsidR="00D805A7" w:rsidRPr="00422A43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hAnsi="Arial" w:cs="Arial"/>
                <w:b w:val="0"/>
                <w:sz w:val="20"/>
                <w:szCs w:val="20"/>
              </w:rPr>
              <w:t>La evaluación contribuye a los logros de competencias de todos los estudiantes.</w:t>
            </w:r>
          </w:p>
        </w:tc>
        <w:tc>
          <w:tcPr>
            <w:tcW w:w="814" w:type="dxa"/>
            <w:noWrap/>
            <w:hideMark/>
          </w:tcPr>
          <w:p w14:paraId="3F06A9C6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28.6</w:t>
            </w:r>
          </w:p>
        </w:tc>
        <w:tc>
          <w:tcPr>
            <w:tcW w:w="814" w:type="dxa"/>
            <w:noWrap/>
            <w:hideMark/>
          </w:tcPr>
          <w:p w14:paraId="7DABE12D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71.4</w:t>
            </w:r>
          </w:p>
        </w:tc>
      </w:tr>
      <w:tr w:rsidR="00D805A7" w:rsidRPr="00D805A7" w14:paraId="604A25C3" w14:textId="77777777" w:rsidTr="00D805A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4CE960B2" w14:textId="77777777" w:rsidR="00D805A7" w:rsidRPr="00422A43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hAnsi="Arial" w:cs="Arial"/>
                <w:b w:val="0"/>
                <w:sz w:val="20"/>
                <w:szCs w:val="20"/>
              </w:rPr>
              <w:t>La disciplina en el aula está basada en el respeto mutuo.</w:t>
            </w:r>
          </w:p>
        </w:tc>
        <w:tc>
          <w:tcPr>
            <w:tcW w:w="814" w:type="dxa"/>
            <w:noWrap/>
            <w:hideMark/>
          </w:tcPr>
          <w:p w14:paraId="302F5F3D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14.0</w:t>
            </w:r>
          </w:p>
        </w:tc>
        <w:tc>
          <w:tcPr>
            <w:tcW w:w="814" w:type="dxa"/>
            <w:noWrap/>
            <w:hideMark/>
          </w:tcPr>
          <w:p w14:paraId="24656115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86.0</w:t>
            </w:r>
          </w:p>
        </w:tc>
      </w:tr>
      <w:tr w:rsidR="00D805A7" w:rsidRPr="00D805A7" w14:paraId="4DE50BDC" w14:textId="77777777" w:rsidTr="00D80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1797A074" w14:textId="77777777" w:rsidR="00D805A7" w:rsidRPr="00422A43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hAnsi="Arial" w:cs="Arial"/>
                <w:b w:val="0"/>
                <w:sz w:val="20"/>
                <w:szCs w:val="20"/>
              </w:rPr>
              <w:t>Los deberes escolares enriquecen el aprendizaje.</w:t>
            </w:r>
          </w:p>
        </w:tc>
        <w:tc>
          <w:tcPr>
            <w:tcW w:w="814" w:type="dxa"/>
            <w:noWrap/>
            <w:hideMark/>
          </w:tcPr>
          <w:p w14:paraId="2EF34A39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814" w:type="dxa"/>
            <w:noWrap/>
            <w:hideMark/>
          </w:tcPr>
          <w:p w14:paraId="46733C81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89.3</w:t>
            </w:r>
          </w:p>
        </w:tc>
      </w:tr>
      <w:tr w:rsidR="00D805A7" w:rsidRPr="00D805A7" w14:paraId="57840F26" w14:textId="77777777" w:rsidTr="00D805A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6704DF72" w14:textId="77777777" w:rsidR="00D805A7" w:rsidRPr="00422A43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hAnsi="Arial" w:cs="Arial"/>
                <w:b w:val="0"/>
                <w:sz w:val="20"/>
                <w:szCs w:val="20"/>
              </w:rPr>
              <w:t>El profesorado planifica, enseña y trabaja de manera conjunta con otros docentes.</w:t>
            </w:r>
          </w:p>
        </w:tc>
        <w:tc>
          <w:tcPr>
            <w:tcW w:w="814" w:type="dxa"/>
            <w:noWrap/>
            <w:hideMark/>
          </w:tcPr>
          <w:p w14:paraId="40FD012A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38.0</w:t>
            </w:r>
          </w:p>
        </w:tc>
        <w:tc>
          <w:tcPr>
            <w:tcW w:w="814" w:type="dxa"/>
            <w:noWrap/>
            <w:hideMark/>
          </w:tcPr>
          <w:p w14:paraId="45227F8D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62.0</w:t>
            </w:r>
          </w:p>
        </w:tc>
      </w:tr>
      <w:tr w:rsidR="00D805A7" w:rsidRPr="00D805A7" w14:paraId="5E41EDB7" w14:textId="77777777" w:rsidTr="00D80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00461739" w14:textId="77777777" w:rsidR="00D805A7" w:rsidRPr="00422A43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hAnsi="Arial" w:cs="Arial"/>
                <w:b w:val="0"/>
                <w:sz w:val="20"/>
                <w:szCs w:val="20"/>
              </w:rPr>
              <w:t>La experiencia del equipo directivo y docente es aprovechada para promover la inclusión.</w:t>
            </w:r>
          </w:p>
        </w:tc>
        <w:tc>
          <w:tcPr>
            <w:tcW w:w="814" w:type="dxa"/>
            <w:noWrap/>
            <w:hideMark/>
          </w:tcPr>
          <w:p w14:paraId="1BF5A732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38.5</w:t>
            </w:r>
          </w:p>
        </w:tc>
        <w:tc>
          <w:tcPr>
            <w:tcW w:w="814" w:type="dxa"/>
            <w:noWrap/>
            <w:hideMark/>
          </w:tcPr>
          <w:p w14:paraId="3A1BF990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61.5</w:t>
            </w:r>
          </w:p>
        </w:tc>
      </w:tr>
      <w:tr w:rsidR="00D805A7" w:rsidRPr="00D805A7" w14:paraId="5D7A11A4" w14:textId="77777777" w:rsidTr="00D805A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22496E9B" w14:textId="77777777" w:rsidR="00D805A7" w:rsidRPr="00422A43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hAnsi="Arial" w:cs="Arial"/>
                <w:b w:val="0"/>
                <w:sz w:val="20"/>
                <w:szCs w:val="20"/>
              </w:rPr>
              <w:t>El profesorado desarrolla recursos para apoyar el aprendizaje y la participación.</w:t>
            </w:r>
          </w:p>
        </w:tc>
        <w:tc>
          <w:tcPr>
            <w:tcW w:w="814" w:type="dxa"/>
            <w:noWrap/>
            <w:hideMark/>
          </w:tcPr>
          <w:p w14:paraId="76250413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25.9</w:t>
            </w:r>
          </w:p>
        </w:tc>
        <w:tc>
          <w:tcPr>
            <w:tcW w:w="814" w:type="dxa"/>
            <w:noWrap/>
            <w:hideMark/>
          </w:tcPr>
          <w:p w14:paraId="051A4FF5" w14:textId="77777777" w:rsidR="00D805A7" w:rsidRPr="00D805A7" w:rsidRDefault="00D805A7" w:rsidP="00D805A7">
            <w:pPr>
              <w:spacing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74.1</w:t>
            </w:r>
          </w:p>
        </w:tc>
      </w:tr>
      <w:tr w:rsidR="00D805A7" w:rsidRPr="00D805A7" w14:paraId="707DF0D0" w14:textId="77777777" w:rsidTr="00D80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2F039DCA" w14:textId="77777777" w:rsidR="00D805A7" w:rsidRPr="00422A43" w:rsidRDefault="00D805A7" w:rsidP="00D805A7">
            <w:pPr>
              <w:spacing w:line="200" w:lineRule="atLeast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422A43">
              <w:rPr>
                <w:rFonts w:ascii="Arial" w:hAnsi="Arial" w:cs="Arial"/>
                <w:b w:val="0"/>
                <w:sz w:val="20"/>
                <w:szCs w:val="20"/>
              </w:rPr>
              <w:t> Totales por dimensión</w:t>
            </w:r>
          </w:p>
        </w:tc>
        <w:tc>
          <w:tcPr>
            <w:tcW w:w="814" w:type="dxa"/>
            <w:noWrap/>
            <w:hideMark/>
          </w:tcPr>
          <w:p w14:paraId="38C926B9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28.4</w:t>
            </w:r>
          </w:p>
        </w:tc>
        <w:tc>
          <w:tcPr>
            <w:tcW w:w="814" w:type="dxa"/>
            <w:noWrap/>
            <w:hideMark/>
          </w:tcPr>
          <w:p w14:paraId="17DF66F8" w14:textId="77777777" w:rsidR="00D805A7" w:rsidRPr="00D805A7" w:rsidRDefault="00D805A7" w:rsidP="00D805A7">
            <w:pPr>
              <w:spacing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805A7">
              <w:rPr>
                <w:rFonts w:ascii="Arial" w:hAnsi="Arial" w:cs="Arial"/>
                <w:sz w:val="20"/>
                <w:szCs w:val="20"/>
              </w:rPr>
              <w:t>71.6</w:t>
            </w:r>
          </w:p>
        </w:tc>
      </w:tr>
    </w:tbl>
    <w:p w14:paraId="2A8C48A9" w14:textId="7F76EEBA" w:rsidR="00D805A7" w:rsidRPr="00D805A7" w:rsidRDefault="00D805A7" w:rsidP="00D805A7">
      <w:pPr>
        <w:spacing w:before="100" w:beforeAutospacing="1" w:after="100" w:afterAutospacing="1" w:line="360" w:lineRule="auto"/>
        <w:contextualSpacing/>
        <w:rPr>
          <w:rFonts w:ascii="Arial" w:hAnsi="Arial" w:cs="Arial"/>
          <w:sz w:val="20"/>
          <w:szCs w:val="20"/>
          <w:lang w:val="es-ES_tradnl"/>
        </w:rPr>
      </w:pPr>
      <w:r w:rsidRPr="00D805A7">
        <w:rPr>
          <w:rFonts w:ascii="Arial" w:hAnsi="Arial" w:cs="Arial"/>
          <w:sz w:val="20"/>
          <w:szCs w:val="20"/>
          <w:lang w:val="es-ES_tradnl"/>
        </w:rPr>
        <w:t>La Tabla 5 muestra dos columnas, donde la primera columna es la suma de los porcentajes calculados para las modalidades: Muy en desacuerdo + En desacuerdo y para la segunda columna la suma de los porcentajes calculados para las modalidades: De acuerdo + Muy de acuerdo</w:t>
      </w:r>
      <w:r w:rsidR="00565706">
        <w:rPr>
          <w:rFonts w:ascii="Arial" w:hAnsi="Arial" w:cs="Arial"/>
          <w:sz w:val="20"/>
          <w:szCs w:val="20"/>
          <w:lang w:val="es-ES_tradnl"/>
        </w:rPr>
        <w:t>.</w:t>
      </w:r>
      <w:r w:rsidRPr="00D805A7">
        <w:rPr>
          <w:rFonts w:ascii="Arial" w:hAnsi="Arial" w:cs="Arial"/>
          <w:sz w:val="20"/>
          <w:szCs w:val="20"/>
          <w:lang w:val="es-ES_tradnl"/>
        </w:rPr>
        <w:t xml:space="preserve">  </w:t>
      </w:r>
    </w:p>
    <w:p w14:paraId="62CC40DA" w14:textId="77777777" w:rsidR="00D805A7" w:rsidRPr="00D805A7" w:rsidRDefault="00D805A7" w:rsidP="00D805A7">
      <w:pPr>
        <w:spacing w:before="100" w:beforeAutospacing="1" w:after="100" w:afterAutospacing="1" w:line="360" w:lineRule="auto"/>
        <w:contextualSpacing/>
        <w:rPr>
          <w:rFonts w:ascii="Arial" w:hAnsi="Arial" w:cs="Arial"/>
          <w:sz w:val="20"/>
          <w:szCs w:val="20"/>
          <w:lang w:val="es-ES_tradnl"/>
        </w:rPr>
      </w:pPr>
    </w:p>
    <w:p w14:paraId="616E996C" w14:textId="77777777" w:rsidR="00091945" w:rsidRDefault="006E093C" w:rsidP="00422A4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Por otra parte,</w:t>
      </w:r>
      <w:r w:rsidR="00422A43" w:rsidRPr="00422A43">
        <w:rPr>
          <w:rFonts w:ascii="Arial" w:hAnsi="Arial" w:cs="Arial"/>
        </w:rPr>
        <w:t xml:space="preserve"> en relación a los resultados presentados en la </w:t>
      </w:r>
      <w:r w:rsidR="00422A43" w:rsidRPr="00263A39">
        <w:rPr>
          <w:rFonts w:ascii="Arial" w:hAnsi="Arial" w:cs="Arial"/>
          <w:i/>
        </w:rPr>
        <w:t>Dimensión A. Creando culturas inclusivas</w:t>
      </w:r>
      <w:r w:rsidR="00422A43" w:rsidRPr="00422A43">
        <w:rPr>
          <w:rFonts w:ascii="Arial" w:hAnsi="Arial" w:cs="Arial"/>
        </w:rPr>
        <w:t xml:space="preserve">, </w:t>
      </w:r>
      <w:r w:rsidR="000717C6" w:rsidRPr="00422A43">
        <w:rPr>
          <w:rFonts w:ascii="Arial" w:hAnsi="Arial" w:cs="Arial"/>
        </w:rPr>
        <w:t xml:space="preserve">los resultados en la Tabla 6 </w:t>
      </w:r>
      <w:r w:rsidR="00091945">
        <w:rPr>
          <w:rFonts w:ascii="Arial" w:hAnsi="Arial" w:cs="Arial"/>
        </w:rPr>
        <w:t xml:space="preserve">y Tabla 7 </w:t>
      </w:r>
      <w:r w:rsidR="000717C6" w:rsidRPr="00422A43">
        <w:rPr>
          <w:rFonts w:ascii="Arial" w:hAnsi="Arial" w:cs="Arial"/>
        </w:rPr>
        <w:t>muestran el punto  de los valores que impregnan la inclusión</w:t>
      </w:r>
      <w:r w:rsidR="000717C6">
        <w:rPr>
          <w:rFonts w:ascii="Arial" w:hAnsi="Arial" w:cs="Arial"/>
        </w:rPr>
        <w:t xml:space="preserve"> de la educación socioemocional</w:t>
      </w:r>
      <w:r w:rsidR="00091945">
        <w:rPr>
          <w:rFonts w:ascii="Arial" w:hAnsi="Arial" w:cs="Arial"/>
        </w:rPr>
        <w:t xml:space="preserve">. </w:t>
      </w:r>
    </w:p>
    <w:p w14:paraId="13246069" w14:textId="77777777" w:rsidR="00091945" w:rsidRDefault="00091945" w:rsidP="00422A43">
      <w:pPr>
        <w:spacing w:line="480" w:lineRule="auto"/>
        <w:jc w:val="both"/>
        <w:rPr>
          <w:rFonts w:ascii="Arial" w:hAnsi="Arial" w:cs="Arial"/>
        </w:rPr>
      </w:pPr>
    </w:p>
    <w:p w14:paraId="7A1E945F" w14:textId="17E8D2C7" w:rsidR="00091945" w:rsidRDefault="00091945" w:rsidP="00422A4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Sin embargo, según  </w:t>
      </w:r>
      <w:r w:rsidR="006E093C">
        <w:rPr>
          <w:rFonts w:ascii="Arial" w:hAnsi="Arial" w:cs="Arial"/>
        </w:rPr>
        <w:t xml:space="preserve">el </w:t>
      </w:r>
      <w:r w:rsidR="006E093C" w:rsidRPr="00422A43">
        <w:rPr>
          <w:rFonts w:ascii="Arial" w:hAnsi="Arial" w:cs="Arial"/>
        </w:rPr>
        <w:t xml:space="preserve">porcentaje total obtenido </w:t>
      </w:r>
      <w:r w:rsidR="006E093C">
        <w:rPr>
          <w:rFonts w:ascii="Arial" w:hAnsi="Arial" w:cs="Arial"/>
        </w:rPr>
        <w:t>de l</w:t>
      </w:r>
      <w:r w:rsidR="00422A43" w:rsidRPr="00422A43">
        <w:rPr>
          <w:rFonts w:ascii="Arial" w:hAnsi="Arial" w:cs="Arial"/>
        </w:rPr>
        <w:t xml:space="preserve">a Tabla 7 </w:t>
      </w:r>
      <w:r w:rsidR="006E093C">
        <w:rPr>
          <w:rFonts w:ascii="Arial" w:hAnsi="Arial" w:cs="Arial"/>
        </w:rPr>
        <w:t xml:space="preserve">con </w:t>
      </w:r>
      <w:r w:rsidR="00422A43" w:rsidRPr="00422A43">
        <w:rPr>
          <w:rFonts w:ascii="Arial" w:hAnsi="Arial" w:cs="Arial"/>
        </w:rPr>
        <w:t xml:space="preserve">34.0 (Muy en desacuerdo + En desacuerdo) y 66.0 (De acuerdo + Muy de acuerdo); </w:t>
      </w:r>
      <w:r w:rsidR="006E093C">
        <w:rPr>
          <w:rFonts w:ascii="Arial" w:hAnsi="Arial" w:cs="Arial"/>
        </w:rPr>
        <w:t xml:space="preserve">así como </w:t>
      </w:r>
      <w:r w:rsidR="00422A43" w:rsidRPr="00422A43">
        <w:rPr>
          <w:rFonts w:ascii="Arial" w:hAnsi="Arial" w:cs="Arial"/>
        </w:rPr>
        <w:t>los porcentajes de los indicadores</w:t>
      </w:r>
      <w:r w:rsidR="001A3DA9">
        <w:rPr>
          <w:rFonts w:ascii="Arial" w:hAnsi="Arial" w:cs="Arial"/>
        </w:rPr>
        <w:t>,</w:t>
      </w:r>
      <w:r w:rsidR="00422A43" w:rsidRPr="00422A43">
        <w:rPr>
          <w:rFonts w:ascii="Arial" w:hAnsi="Arial" w:cs="Arial"/>
        </w:rPr>
        <w:t xml:space="preserve">  </w:t>
      </w:r>
      <w:r w:rsidR="001A3DA9">
        <w:rPr>
          <w:rFonts w:ascii="Arial" w:hAnsi="Arial" w:cs="Arial"/>
        </w:rPr>
        <w:t>tales como: “</w:t>
      </w:r>
      <w:r w:rsidR="001A3DA9" w:rsidRPr="001A3DA9">
        <w:rPr>
          <w:rFonts w:ascii="Arial" w:hAnsi="Arial" w:cs="Arial"/>
        </w:rPr>
        <w:t>Existe una frecuente relación entre el profesorado y los padres/tutores</w:t>
      </w:r>
      <w:r w:rsidR="001A3DA9">
        <w:rPr>
          <w:rFonts w:ascii="Arial" w:hAnsi="Arial" w:cs="Arial"/>
        </w:rPr>
        <w:t>” con  89.0 y 11.0</w:t>
      </w:r>
      <w:r w:rsidR="006E093C">
        <w:rPr>
          <w:rFonts w:ascii="Arial" w:hAnsi="Arial" w:cs="Arial"/>
        </w:rPr>
        <w:t>;</w:t>
      </w:r>
      <w:r w:rsidR="001A3DA9">
        <w:rPr>
          <w:rFonts w:ascii="Arial" w:hAnsi="Arial" w:cs="Arial"/>
        </w:rPr>
        <w:t xml:space="preserve"> “E</w:t>
      </w:r>
      <w:r w:rsidR="00422A43" w:rsidRPr="00422A43">
        <w:rPr>
          <w:rFonts w:ascii="Arial" w:hAnsi="Arial" w:cs="Arial"/>
        </w:rPr>
        <w:t>l profesorado y los estudiantes se tratan mutuamente con respeto</w:t>
      </w:r>
      <w:r w:rsidR="001A3DA9">
        <w:rPr>
          <w:rFonts w:ascii="Arial" w:hAnsi="Arial" w:cs="Arial"/>
        </w:rPr>
        <w:t xml:space="preserve">” con </w:t>
      </w:r>
      <w:r w:rsidR="00422A43" w:rsidRPr="00422A43">
        <w:rPr>
          <w:rFonts w:ascii="Arial" w:hAnsi="Arial" w:cs="Arial"/>
        </w:rPr>
        <w:t xml:space="preserve">9.0 y 91.0; </w:t>
      </w:r>
      <w:r w:rsidR="001A3DA9">
        <w:rPr>
          <w:rFonts w:ascii="Arial" w:hAnsi="Arial" w:cs="Arial"/>
        </w:rPr>
        <w:t>“L</w:t>
      </w:r>
      <w:r w:rsidR="00422A43" w:rsidRPr="00422A43">
        <w:rPr>
          <w:rFonts w:ascii="Arial" w:hAnsi="Arial" w:cs="Arial"/>
        </w:rPr>
        <w:t>os estudiantes son justamente valorados según sus circunstancias</w:t>
      </w:r>
      <w:r w:rsidR="001A3DA9">
        <w:rPr>
          <w:rFonts w:ascii="Arial" w:hAnsi="Arial" w:cs="Arial"/>
        </w:rPr>
        <w:t>”</w:t>
      </w:r>
      <w:r w:rsidR="00422A43" w:rsidRPr="00422A43">
        <w:rPr>
          <w:rFonts w:ascii="Arial" w:hAnsi="Arial" w:cs="Arial"/>
        </w:rPr>
        <w:t xml:space="preserve"> 44.2 y 59.8 respectivamente</w:t>
      </w:r>
      <w:r>
        <w:rPr>
          <w:rFonts w:ascii="Arial" w:hAnsi="Arial" w:cs="Arial"/>
        </w:rPr>
        <w:t xml:space="preserve">. Estos porcentajes </w:t>
      </w:r>
      <w:r w:rsidR="006E093C">
        <w:rPr>
          <w:rFonts w:ascii="Arial" w:hAnsi="Arial" w:cs="Arial"/>
        </w:rPr>
        <w:t xml:space="preserve">señalan </w:t>
      </w:r>
      <w:r w:rsidR="006E093C" w:rsidRPr="006E093C">
        <w:rPr>
          <w:rFonts w:ascii="Arial" w:hAnsi="Arial" w:cs="Arial"/>
        </w:rPr>
        <w:t xml:space="preserve">que existe la necesidad  de establecer políticas inclusivas sobre la educación socioemocional,  donde se construya una comunidad académica </w:t>
      </w:r>
      <w:r w:rsidRPr="00186A8F">
        <w:rPr>
          <w:rFonts w:ascii="Arial" w:hAnsi="Arial" w:cs="Arial"/>
        </w:rPr>
        <w:t>agradable, colaboradora y alentadora en la que todos y cada uno de sus miembros, tales como docentes</w:t>
      </w:r>
      <w:r>
        <w:rPr>
          <w:rFonts w:ascii="Arial" w:hAnsi="Arial" w:cs="Arial"/>
        </w:rPr>
        <w:t xml:space="preserve">, </w:t>
      </w:r>
      <w:r w:rsidRPr="00186A8F">
        <w:rPr>
          <w:rFonts w:ascii="Arial" w:hAnsi="Arial" w:cs="Arial"/>
        </w:rPr>
        <w:t>estudiantes</w:t>
      </w:r>
      <w:r>
        <w:rPr>
          <w:rFonts w:ascii="Arial" w:hAnsi="Arial" w:cs="Arial"/>
        </w:rPr>
        <w:t xml:space="preserve">, padres de familia </w:t>
      </w:r>
      <w:r w:rsidRPr="00186A8F">
        <w:rPr>
          <w:rFonts w:ascii="Arial" w:hAnsi="Arial" w:cs="Arial"/>
        </w:rPr>
        <w:t>se sientan valorados; con el objetivo de que todo el alumnado tenga mayores niveles de logro.</w:t>
      </w:r>
      <w:r>
        <w:rPr>
          <w:rFonts w:ascii="Arial" w:hAnsi="Arial" w:cs="Arial"/>
        </w:rPr>
        <w:t xml:space="preserve"> </w:t>
      </w:r>
    </w:p>
    <w:p w14:paraId="00F895A4" w14:textId="77777777" w:rsidR="008C5F72" w:rsidRDefault="008C5F72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b/>
          <w:bCs/>
        </w:rPr>
      </w:pPr>
    </w:p>
    <w:p w14:paraId="386ECBA0" w14:textId="77777777" w:rsidR="00422A43" w:rsidRPr="000D6B85" w:rsidRDefault="00422A43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b/>
          <w:bCs/>
        </w:rPr>
      </w:pPr>
      <w:r w:rsidRPr="000D6B85">
        <w:rPr>
          <w:rFonts w:eastAsia="Times New Roman"/>
          <w:b/>
          <w:bCs/>
        </w:rPr>
        <w:t xml:space="preserve">Tabla </w:t>
      </w:r>
      <w:r>
        <w:rPr>
          <w:rFonts w:eastAsia="Times New Roman"/>
          <w:b/>
          <w:bCs/>
        </w:rPr>
        <w:t>6</w:t>
      </w:r>
      <w:r w:rsidRPr="000D6B85">
        <w:rPr>
          <w:rFonts w:eastAsia="Times New Roman"/>
          <w:b/>
          <w:bCs/>
        </w:rPr>
        <w:t>. Dimensión A. Creando culturas inclusivas.</w:t>
      </w:r>
    </w:p>
    <w:p w14:paraId="0D8692AB" w14:textId="77777777" w:rsidR="00422A43" w:rsidRPr="000D6B85" w:rsidRDefault="00422A43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bCs/>
        </w:rPr>
      </w:pPr>
    </w:p>
    <w:tbl>
      <w:tblPr>
        <w:tblStyle w:val="LightShading"/>
        <w:tblW w:w="9322" w:type="dxa"/>
        <w:tblLayout w:type="fixed"/>
        <w:tblLook w:val="04A0" w:firstRow="1" w:lastRow="0" w:firstColumn="1" w:lastColumn="0" w:noHBand="0" w:noVBand="1"/>
      </w:tblPr>
      <w:tblGrid>
        <w:gridCol w:w="1242"/>
        <w:gridCol w:w="3544"/>
        <w:gridCol w:w="1276"/>
        <w:gridCol w:w="1276"/>
        <w:gridCol w:w="992"/>
        <w:gridCol w:w="992"/>
      </w:tblGrid>
      <w:tr w:rsidR="00422A43" w:rsidRPr="000D6B85" w14:paraId="464B9694" w14:textId="77777777" w:rsidTr="00422A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14:paraId="7EB55FEB" w14:textId="77777777" w:rsidR="00422A43" w:rsidRPr="00422A43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22A43">
              <w:rPr>
                <w:rFonts w:eastAsia="Calibri"/>
                <w:color w:val="auto"/>
                <w:sz w:val="20"/>
                <w:szCs w:val="20"/>
              </w:rPr>
              <w:t>Dimensión A</w:t>
            </w:r>
          </w:p>
          <w:p w14:paraId="0F2DA440" w14:textId="77777777" w:rsidR="00422A43" w:rsidRPr="00422A43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22A43">
              <w:rPr>
                <w:rFonts w:eastAsia="Calibri"/>
                <w:color w:val="auto"/>
                <w:sz w:val="20"/>
                <w:szCs w:val="20"/>
              </w:rPr>
              <w:t>Creando Culturas Inclusivas</w:t>
            </w:r>
          </w:p>
          <w:p w14:paraId="6502D1B0" w14:textId="77777777" w:rsidR="00422A43" w:rsidRPr="00422A43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  <w:p w14:paraId="38332DBF" w14:textId="77777777" w:rsidR="00422A43" w:rsidRPr="00422A43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22A43">
              <w:rPr>
                <w:rFonts w:eastAsia="Calibri"/>
                <w:color w:val="auto"/>
                <w:sz w:val="20"/>
                <w:szCs w:val="20"/>
              </w:rPr>
              <w:t xml:space="preserve">A.1 Construir comunidad </w:t>
            </w:r>
          </w:p>
          <w:p w14:paraId="1E6EC5F1" w14:textId="77777777" w:rsidR="00422A43" w:rsidRPr="000D6B85" w:rsidRDefault="00422A43" w:rsidP="00422A43">
            <w:pPr>
              <w:spacing w:line="200" w:lineRule="atLeast"/>
              <w:jc w:val="both"/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422A43">
              <w:rPr>
                <w:rFonts w:eastAsia="Calibri"/>
                <w:color w:val="auto"/>
                <w:sz w:val="20"/>
                <w:szCs w:val="20"/>
              </w:rPr>
              <w:t>A.2 Establecer valores inclusivos</w:t>
            </w:r>
          </w:p>
        </w:tc>
        <w:tc>
          <w:tcPr>
            <w:tcW w:w="1276" w:type="dxa"/>
          </w:tcPr>
          <w:p w14:paraId="1AAC61F4" w14:textId="77777777" w:rsidR="00422A43" w:rsidRPr="000D6B85" w:rsidRDefault="00422A43" w:rsidP="00422A43">
            <w:pPr>
              <w:spacing w:line="2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0D6B85">
              <w:rPr>
                <w:rFonts w:eastAsia="Calibri"/>
                <w:b w:val="0"/>
                <w:color w:val="auto"/>
                <w:sz w:val="20"/>
                <w:szCs w:val="20"/>
              </w:rPr>
              <w:t>Muy en desacuerdo</w:t>
            </w:r>
          </w:p>
        </w:tc>
        <w:tc>
          <w:tcPr>
            <w:tcW w:w="1276" w:type="dxa"/>
          </w:tcPr>
          <w:p w14:paraId="62369858" w14:textId="77777777" w:rsidR="00422A43" w:rsidRPr="000D6B85" w:rsidRDefault="00422A43" w:rsidP="00422A43">
            <w:pPr>
              <w:spacing w:line="2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0D6B85">
              <w:rPr>
                <w:rFonts w:eastAsia="Calibri"/>
                <w:b w:val="0"/>
                <w:color w:val="auto"/>
                <w:sz w:val="20"/>
                <w:szCs w:val="20"/>
              </w:rPr>
              <w:t>En</w:t>
            </w:r>
          </w:p>
          <w:p w14:paraId="637F457A" w14:textId="77777777" w:rsidR="00422A43" w:rsidRPr="000D6B85" w:rsidRDefault="00422A43" w:rsidP="00422A43">
            <w:pPr>
              <w:spacing w:line="2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0D6B85">
              <w:rPr>
                <w:rFonts w:eastAsia="Calibri"/>
                <w:b w:val="0"/>
                <w:color w:val="auto"/>
                <w:sz w:val="20"/>
                <w:szCs w:val="20"/>
              </w:rPr>
              <w:t>desacuerdo</w:t>
            </w:r>
          </w:p>
        </w:tc>
        <w:tc>
          <w:tcPr>
            <w:tcW w:w="992" w:type="dxa"/>
          </w:tcPr>
          <w:p w14:paraId="24994D89" w14:textId="77777777" w:rsidR="00422A43" w:rsidRPr="000D6B85" w:rsidRDefault="00422A43" w:rsidP="00422A43">
            <w:pPr>
              <w:spacing w:line="2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0D6B85">
              <w:rPr>
                <w:rFonts w:eastAsia="Calibri"/>
                <w:b w:val="0"/>
                <w:color w:val="auto"/>
                <w:sz w:val="20"/>
                <w:szCs w:val="20"/>
              </w:rPr>
              <w:t>De acuerdo</w:t>
            </w:r>
          </w:p>
        </w:tc>
        <w:tc>
          <w:tcPr>
            <w:tcW w:w="992" w:type="dxa"/>
          </w:tcPr>
          <w:p w14:paraId="2840500C" w14:textId="77777777" w:rsidR="00422A43" w:rsidRPr="000D6B85" w:rsidRDefault="00422A43" w:rsidP="00422A43">
            <w:pPr>
              <w:spacing w:line="2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0D6B85">
              <w:rPr>
                <w:rFonts w:eastAsia="Calibri"/>
                <w:b w:val="0"/>
                <w:color w:val="auto"/>
                <w:sz w:val="20"/>
                <w:szCs w:val="20"/>
              </w:rPr>
              <w:t>Muy de acuerdo</w:t>
            </w:r>
          </w:p>
        </w:tc>
      </w:tr>
      <w:tr w:rsidR="00422A43" w:rsidRPr="004E4D8C" w14:paraId="724F38EE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CDC8AC6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A.1.1</w:t>
            </w:r>
          </w:p>
        </w:tc>
        <w:tc>
          <w:tcPr>
            <w:tcW w:w="3544" w:type="dxa"/>
          </w:tcPr>
          <w:p w14:paraId="13C4B40F" w14:textId="77777777" w:rsidR="00422A43" w:rsidRPr="004E4D8C" w:rsidRDefault="00422A43" w:rsidP="00422A43">
            <w:pPr>
              <w:spacing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Los alumnos se ayudan unos a otros.</w:t>
            </w:r>
          </w:p>
        </w:tc>
        <w:tc>
          <w:tcPr>
            <w:tcW w:w="1276" w:type="dxa"/>
          </w:tcPr>
          <w:p w14:paraId="7C3C6D07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3.0</w:t>
            </w:r>
          </w:p>
        </w:tc>
        <w:tc>
          <w:tcPr>
            <w:tcW w:w="1276" w:type="dxa"/>
          </w:tcPr>
          <w:p w14:paraId="352F8D9F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12.0</w:t>
            </w:r>
          </w:p>
        </w:tc>
        <w:tc>
          <w:tcPr>
            <w:tcW w:w="992" w:type="dxa"/>
          </w:tcPr>
          <w:p w14:paraId="7C58CBC6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73.0</w:t>
            </w:r>
          </w:p>
        </w:tc>
        <w:tc>
          <w:tcPr>
            <w:tcW w:w="992" w:type="dxa"/>
          </w:tcPr>
          <w:p w14:paraId="758E61EA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12.0</w:t>
            </w:r>
          </w:p>
        </w:tc>
      </w:tr>
      <w:tr w:rsidR="00422A43" w:rsidRPr="004E4D8C" w14:paraId="72AB6EBB" w14:textId="77777777" w:rsidTr="00422A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447E417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A.1.2</w:t>
            </w:r>
          </w:p>
        </w:tc>
        <w:tc>
          <w:tcPr>
            <w:tcW w:w="3544" w:type="dxa"/>
          </w:tcPr>
          <w:p w14:paraId="35063A45" w14:textId="77777777" w:rsidR="00422A43" w:rsidRPr="004E4D8C" w:rsidRDefault="00422A43" w:rsidP="00422A43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Existe una estrecha colaboración entre el profesorado.</w:t>
            </w:r>
          </w:p>
        </w:tc>
        <w:tc>
          <w:tcPr>
            <w:tcW w:w="1276" w:type="dxa"/>
          </w:tcPr>
          <w:p w14:paraId="4AF642D5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2.0</w:t>
            </w:r>
          </w:p>
        </w:tc>
        <w:tc>
          <w:tcPr>
            <w:tcW w:w="1276" w:type="dxa"/>
          </w:tcPr>
          <w:p w14:paraId="646EB015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30.7</w:t>
            </w:r>
          </w:p>
        </w:tc>
        <w:tc>
          <w:tcPr>
            <w:tcW w:w="992" w:type="dxa"/>
          </w:tcPr>
          <w:p w14:paraId="0565F325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63.3</w:t>
            </w:r>
          </w:p>
        </w:tc>
        <w:tc>
          <w:tcPr>
            <w:tcW w:w="992" w:type="dxa"/>
          </w:tcPr>
          <w:p w14:paraId="332D79EE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4.0</w:t>
            </w:r>
          </w:p>
        </w:tc>
      </w:tr>
      <w:tr w:rsidR="00422A43" w:rsidRPr="004E4D8C" w14:paraId="48EA3483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5C402E1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 xml:space="preserve">A.1.3 </w:t>
            </w:r>
          </w:p>
          <w:p w14:paraId="3BAF50D3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FBC7562" w14:textId="77777777" w:rsidR="00422A43" w:rsidRPr="004E4D8C" w:rsidRDefault="00422A43" w:rsidP="00422A43">
            <w:pPr>
              <w:spacing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El profesorado y los estudiantes se tratan mutuamente con respeto.</w:t>
            </w:r>
          </w:p>
        </w:tc>
        <w:tc>
          <w:tcPr>
            <w:tcW w:w="1276" w:type="dxa"/>
          </w:tcPr>
          <w:p w14:paraId="0BF01C6D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1.0</w:t>
            </w:r>
          </w:p>
        </w:tc>
        <w:tc>
          <w:tcPr>
            <w:tcW w:w="1276" w:type="dxa"/>
          </w:tcPr>
          <w:p w14:paraId="157F43B0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8.0</w:t>
            </w:r>
          </w:p>
        </w:tc>
        <w:tc>
          <w:tcPr>
            <w:tcW w:w="992" w:type="dxa"/>
          </w:tcPr>
          <w:p w14:paraId="4E54725B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56.3</w:t>
            </w:r>
          </w:p>
        </w:tc>
        <w:tc>
          <w:tcPr>
            <w:tcW w:w="992" w:type="dxa"/>
          </w:tcPr>
          <w:p w14:paraId="18B3E879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34.7</w:t>
            </w:r>
          </w:p>
        </w:tc>
      </w:tr>
      <w:tr w:rsidR="00422A43" w:rsidRPr="004E4D8C" w14:paraId="4E7868F7" w14:textId="77777777" w:rsidTr="00422A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BED552A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 xml:space="preserve">A.1.4 </w:t>
            </w:r>
          </w:p>
          <w:p w14:paraId="3AE9025A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80C0539" w14:textId="77777777" w:rsidR="00422A43" w:rsidRPr="004E4D8C" w:rsidRDefault="00422A43" w:rsidP="00422A43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Existe una frecuente relación entre el profesorado y los padres/tutores.</w:t>
            </w:r>
          </w:p>
        </w:tc>
        <w:tc>
          <w:tcPr>
            <w:tcW w:w="1276" w:type="dxa"/>
          </w:tcPr>
          <w:p w14:paraId="20311CF9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46.3</w:t>
            </w:r>
          </w:p>
        </w:tc>
        <w:tc>
          <w:tcPr>
            <w:tcW w:w="1276" w:type="dxa"/>
          </w:tcPr>
          <w:p w14:paraId="173137F4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42.7</w:t>
            </w:r>
          </w:p>
        </w:tc>
        <w:tc>
          <w:tcPr>
            <w:tcW w:w="992" w:type="dxa"/>
          </w:tcPr>
          <w:p w14:paraId="563C47A8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9.0</w:t>
            </w:r>
          </w:p>
        </w:tc>
        <w:tc>
          <w:tcPr>
            <w:tcW w:w="992" w:type="dxa"/>
          </w:tcPr>
          <w:p w14:paraId="6195E4D3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2.0</w:t>
            </w:r>
          </w:p>
        </w:tc>
      </w:tr>
      <w:tr w:rsidR="00422A43" w:rsidRPr="004E4D8C" w14:paraId="1AF7651F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C5F9E4C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 xml:space="preserve">A.1.5 </w:t>
            </w:r>
          </w:p>
          <w:p w14:paraId="7B48D041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36A3730" w14:textId="77777777" w:rsidR="00422A43" w:rsidRPr="004E4D8C" w:rsidRDefault="00422A43" w:rsidP="00422A43">
            <w:pPr>
              <w:spacing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El personal docente y el equipo directivo trabajan conjuntamente.</w:t>
            </w:r>
          </w:p>
        </w:tc>
        <w:tc>
          <w:tcPr>
            <w:tcW w:w="1276" w:type="dxa"/>
          </w:tcPr>
          <w:p w14:paraId="0CD403BB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5.0</w:t>
            </w:r>
          </w:p>
        </w:tc>
        <w:tc>
          <w:tcPr>
            <w:tcW w:w="1276" w:type="dxa"/>
          </w:tcPr>
          <w:p w14:paraId="3C9FE7DD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5D8ED556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57.5</w:t>
            </w:r>
          </w:p>
        </w:tc>
        <w:tc>
          <w:tcPr>
            <w:tcW w:w="992" w:type="dxa"/>
          </w:tcPr>
          <w:p w14:paraId="4B9B2C18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7.5</w:t>
            </w:r>
          </w:p>
        </w:tc>
      </w:tr>
      <w:tr w:rsidR="00422A43" w:rsidRPr="004E4D8C" w14:paraId="6BEDD9D4" w14:textId="77777777" w:rsidTr="00422A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EF05EB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 xml:space="preserve">A.2.1 </w:t>
            </w:r>
          </w:p>
          <w:p w14:paraId="2FC2CFEE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FAFA2D8" w14:textId="77777777" w:rsidR="00422A43" w:rsidRPr="004E4D8C" w:rsidRDefault="00422A43" w:rsidP="00422A43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Todos los estudiantes tienen altas expectativas profesionales.</w:t>
            </w:r>
          </w:p>
        </w:tc>
        <w:tc>
          <w:tcPr>
            <w:tcW w:w="1276" w:type="dxa"/>
          </w:tcPr>
          <w:p w14:paraId="700719F3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4.5</w:t>
            </w:r>
          </w:p>
        </w:tc>
        <w:tc>
          <w:tcPr>
            <w:tcW w:w="1276" w:type="dxa"/>
          </w:tcPr>
          <w:p w14:paraId="5B7B652E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26.1</w:t>
            </w:r>
          </w:p>
        </w:tc>
        <w:tc>
          <w:tcPr>
            <w:tcW w:w="992" w:type="dxa"/>
          </w:tcPr>
          <w:p w14:paraId="27E570C0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51.8</w:t>
            </w:r>
          </w:p>
        </w:tc>
        <w:tc>
          <w:tcPr>
            <w:tcW w:w="992" w:type="dxa"/>
          </w:tcPr>
          <w:p w14:paraId="282343D4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17.6</w:t>
            </w:r>
          </w:p>
        </w:tc>
      </w:tr>
      <w:tr w:rsidR="00422A43" w:rsidRPr="004E4D8C" w14:paraId="6E240CCE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ECA949A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 xml:space="preserve">A.2.2 </w:t>
            </w:r>
          </w:p>
          <w:p w14:paraId="5CB391B7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FE9F50A" w14:textId="77777777" w:rsidR="00422A43" w:rsidRPr="004E4D8C" w:rsidRDefault="00422A43" w:rsidP="00422A43">
            <w:pPr>
              <w:spacing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Los estudiantes son justamente valorados según sus circunstancias.</w:t>
            </w:r>
          </w:p>
        </w:tc>
        <w:tc>
          <w:tcPr>
            <w:tcW w:w="1276" w:type="dxa"/>
          </w:tcPr>
          <w:p w14:paraId="7D6A7F7C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7.5</w:t>
            </w:r>
          </w:p>
        </w:tc>
        <w:tc>
          <w:tcPr>
            <w:tcW w:w="1276" w:type="dxa"/>
          </w:tcPr>
          <w:p w14:paraId="79A9A5D0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36.7</w:t>
            </w:r>
          </w:p>
        </w:tc>
        <w:tc>
          <w:tcPr>
            <w:tcW w:w="992" w:type="dxa"/>
          </w:tcPr>
          <w:p w14:paraId="7C4B20CF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50.3</w:t>
            </w:r>
          </w:p>
        </w:tc>
        <w:tc>
          <w:tcPr>
            <w:tcW w:w="992" w:type="dxa"/>
          </w:tcPr>
          <w:p w14:paraId="693695F7" w14:textId="77777777" w:rsidR="00422A43" w:rsidRPr="004E4D8C" w:rsidRDefault="00422A43" w:rsidP="00422A43">
            <w:pPr>
              <w:spacing w:line="20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5.5</w:t>
            </w:r>
          </w:p>
        </w:tc>
      </w:tr>
      <w:tr w:rsidR="00422A43" w:rsidRPr="004E4D8C" w14:paraId="1D93DEBE" w14:textId="77777777" w:rsidTr="00422A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80C2023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 xml:space="preserve">A.2.3. </w:t>
            </w:r>
          </w:p>
          <w:p w14:paraId="0439CEBD" w14:textId="77777777" w:rsidR="00422A43" w:rsidRPr="004E4D8C" w:rsidRDefault="00422A43" w:rsidP="00422A43">
            <w:pPr>
              <w:spacing w:line="200" w:lineRule="atLeast"/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8BCCB0E" w14:textId="77777777" w:rsidR="00422A43" w:rsidRPr="004E4D8C" w:rsidRDefault="00422A43" w:rsidP="00422A43">
            <w:pPr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El personal docente y los estudiantes se tratan con responsabilidad en el proceso educativo que les toca desempeñar.</w:t>
            </w:r>
          </w:p>
        </w:tc>
        <w:tc>
          <w:tcPr>
            <w:tcW w:w="1276" w:type="dxa"/>
          </w:tcPr>
          <w:p w14:paraId="3DC699E0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1.0</w:t>
            </w:r>
          </w:p>
        </w:tc>
        <w:tc>
          <w:tcPr>
            <w:tcW w:w="1276" w:type="dxa"/>
          </w:tcPr>
          <w:p w14:paraId="0709EC49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15.5</w:t>
            </w:r>
          </w:p>
        </w:tc>
        <w:tc>
          <w:tcPr>
            <w:tcW w:w="992" w:type="dxa"/>
          </w:tcPr>
          <w:p w14:paraId="22BA720E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67.5</w:t>
            </w:r>
          </w:p>
        </w:tc>
        <w:tc>
          <w:tcPr>
            <w:tcW w:w="992" w:type="dxa"/>
          </w:tcPr>
          <w:p w14:paraId="65B64C24" w14:textId="77777777" w:rsidR="00422A43" w:rsidRPr="004E4D8C" w:rsidRDefault="00422A43" w:rsidP="00422A43">
            <w:pPr>
              <w:spacing w:line="2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16.0</w:t>
            </w:r>
          </w:p>
        </w:tc>
      </w:tr>
    </w:tbl>
    <w:p w14:paraId="4CD4D472" w14:textId="77777777" w:rsidR="00422A43" w:rsidRDefault="00422A43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sz w:val="20"/>
          <w:szCs w:val="20"/>
        </w:rPr>
      </w:pPr>
    </w:p>
    <w:p w14:paraId="1BE706D0" w14:textId="77777777" w:rsidR="00422A43" w:rsidRPr="00364329" w:rsidRDefault="00422A43" w:rsidP="00422A43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La T</w:t>
      </w:r>
      <w:r w:rsidRPr="00F66F52">
        <w:rPr>
          <w:rFonts w:eastAsia="Times New Roman"/>
          <w:bCs/>
          <w:sz w:val="20"/>
          <w:szCs w:val="20"/>
        </w:rPr>
        <w:t>abla muestra un resumen de los porcentajes validos calculados en SPSS, para cada indicador.</w:t>
      </w:r>
    </w:p>
    <w:p w14:paraId="08FD1489" w14:textId="77777777" w:rsidR="00422A43" w:rsidRDefault="00422A43" w:rsidP="00422A43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eastAsia="Times New Roman"/>
          <w:lang w:val="es-ES_tradnl"/>
        </w:rPr>
      </w:pPr>
    </w:p>
    <w:p w14:paraId="36999CF1" w14:textId="77777777" w:rsidR="004A22DA" w:rsidRDefault="004A22DA" w:rsidP="00422A43">
      <w:pPr>
        <w:pStyle w:val="NormalWeb"/>
        <w:spacing w:line="360" w:lineRule="auto"/>
        <w:contextualSpacing/>
        <w:rPr>
          <w:rFonts w:ascii="Arial" w:hAnsi="Arial" w:cs="Arial"/>
          <w:b/>
          <w:sz w:val="24"/>
          <w:szCs w:val="24"/>
          <w:lang w:val="es-MX"/>
        </w:rPr>
      </w:pPr>
    </w:p>
    <w:p w14:paraId="70097D5F" w14:textId="77777777" w:rsidR="00422A43" w:rsidRPr="00991623" w:rsidRDefault="00422A43" w:rsidP="00422A43">
      <w:pPr>
        <w:pStyle w:val="NormalWeb"/>
        <w:spacing w:line="360" w:lineRule="auto"/>
        <w:contextualSpacing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Tabla 7. </w:t>
      </w:r>
      <w:r w:rsidRPr="00364329">
        <w:rPr>
          <w:rFonts w:ascii="Arial" w:hAnsi="Arial" w:cs="Arial"/>
          <w:b/>
          <w:sz w:val="24"/>
          <w:szCs w:val="24"/>
          <w:lang w:val="es-MX"/>
        </w:rPr>
        <w:t>Dimensión A. Creando culturas inclusivas.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7240"/>
        <w:gridCol w:w="814"/>
        <w:gridCol w:w="814"/>
      </w:tblGrid>
      <w:tr w:rsidR="00422A43" w:rsidRPr="00991623" w14:paraId="7CBACDF1" w14:textId="77777777" w:rsidTr="00422A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371B88CB" w14:textId="77777777" w:rsidR="00422A43" w:rsidRPr="00991623" w:rsidRDefault="00422A43" w:rsidP="00422A43">
            <w:pPr>
              <w:pStyle w:val="NormalWeb"/>
              <w:spacing w:line="200" w:lineRule="atLeast"/>
              <w:contextualSpacing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Dimensión A</w:t>
            </w:r>
          </w:p>
          <w:p w14:paraId="365BA126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Creando Culturas Inclusivas</w:t>
            </w:r>
          </w:p>
        </w:tc>
        <w:tc>
          <w:tcPr>
            <w:tcW w:w="814" w:type="dxa"/>
            <w:noWrap/>
            <w:hideMark/>
          </w:tcPr>
          <w:p w14:paraId="7441FAA1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s-MX"/>
              </w:rPr>
            </w:pPr>
          </w:p>
        </w:tc>
        <w:tc>
          <w:tcPr>
            <w:tcW w:w="814" w:type="dxa"/>
            <w:noWrap/>
            <w:hideMark/>
          </w:tcPr>
          <w:p w14:paraId="2238EBCD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s-MX"/>
              </w:rPr>
            </w:pPr>
          </w:p>
        </w:tc>
      </w:tr>
      <w:tr w:rsidR="00422A43" w:rsidRPr="00991623" w14:paraId="220A3EA1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257B98C7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Los alumnos se ayudan unos a otros.</w:t>
            </w:r>
          </w:p>
        </w:tc>
        <w:tc>
          <w:tcPr>
            <w:tcW w:w="814" w:type="dxa"/>
            <w:noWrap/>
            <w:hideMark/>
          </w:tcPr>
          <w:p w14:paraId="11A0D872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15.0</w:t>
            </w:r>
          </w:p>
        </w:tc>
        <w:tc>
          <w:tcPr>
            <w:tcW w:w="814" w:type="dxa"/>
            <w:noWrap/>
            <w:hideMark/>
          </w:tcPr>
          <w:p w14:paraId="629C5232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85.0</w:t>
            </w:r>
          </w:p>
        </w:tc>
      </w:tr>
      <w:tr w:rsidR="00422A43" w:rsidRPr="00991623" w14:paraId="3AECB76B" w14:textId="77777777" w:rsidTr="00422A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7E1160A1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Existe una estrecha colaboración entre el profesorado.</w:t>
            </w:r>
          </w:p>
        </w:tc>
        <w:tc>
          <w:tcPr>
            <w:tcW w:w="814" w:type="dxa"/>
            <w:noWrap/>
            <w:hideMark/>
          </w:tcPr>
          <w:p w14:paraId="7BB4FEE4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32.7</w:t>
            </w:r>
          </w:p>
        </w:tc>
        <w:tc>
          <w:tcPr>
            <w:tcW w:w="814" w:type="dxa"/>
            <w:noWrap/>
            <w:hideMark/>
          </w:tcPr>
          <w:p w14:paraId="69A35B26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67.3</w:t>
            </w:r>
          </w:p>
        </w:tc>
      </w:tr>
      <w:tr w:rsidR="00422A43" w:rsidRPr="00991623" w14:paraId="7E1A0019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26454BF4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El profesorado y los estudiantes se tratan mutuamente con respeto.</w:t>
            </w:r>
          </w:p>
        </w:tc>
        <w:tc>
          <w:tcPr>
            <w:tcW w:w="814" w:type="dxa"/>
            <w:noWrap/>
            <w:hideMark/>
          </w:tcPr>
          <w:p w14:paraId="4B7F9F70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9.0</w:t>
            </w:r>
          </w:p>
        </w:tc>
        <w:tc>
          <w:tcPr>
            <w:tcW w:w="814" w:type="dxa"/>
            <w:noWrap/>
            <w:hideMark/>
          </w:tcPr>
          <w:p w14:paraId="7A1476AF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91.0</w:t>
            </w:r>
          </w:p>
        </w:tc>
      </w:tr>
      <w:tr w:rsidR="00422A43" w:rsidRPr="00991623" w14:paraId="5A9BAAA7" w14:textId="77777777" w:rsidTr="00422A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4682A7E8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Existe una frecuente relación entre el profesorado y los padres/tutores.</w:t>
            </w:r>
          </w:p>
        </w:tc>
        <w:tc>
          <w:tcPr>
            <w:tcW w:w="814" w:type="dxa"/>
            <w:noWrap/>
            <w:hideMark/>
          </w:tcPr>
          <w:p w14:paraId="1D704D9E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89.0</w:t>
            </w:r>
          </w:p>
        </w:tc>
        <w:tc>
          <w:tcPr>
            <w:tcW w:w="814" w:type="dxa"/>
            <w:noWrap/>
            <w:hideMark/>
          </w:tcPr>
          <w:p w14:paraId="785E742C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11.0</w:t>
            </w:r>
          </w:p>
        </w:tc>
      </w:tr>
      <w:tr w:rsidR="00422A43" w:rsidRPr="00991623" w14:paraId="5477B5D1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20EEAD73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El personal docente y el equipo directivo trabajan conjuntamente.</w:t>
            </w:r>
          </w:p>
        </w:tc>
        <w:tc>
          <w:tcPr>
            <w:tcW w:w="814" w:type="dxa"/>
            <w:noWrap/>
            <w:hideMark/>
          </w:tcPr>
          <w:p w14:paraId="7F80D403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35.0</w:t>
            </w:r>
          </w:p>
        </w:tc>
        <w:tc>
          <w:tcPr>
            <w:tcW w:w="814" w:type="dxa"/>
            <w:noWrap/>
            <w:hideMark/>
          </w:tcPr>
          <w:p w14:paraId="0C5282FC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65.0</w:t>
            </w:r>
          </w:p>
        </w:tc>
      </w:tr>
      <w:tr w:rsidR="00422A43" w:rsidRPr="00991623" w14:paraId="1A3B1637" w14:textId="77777777" w:rsidTr="00422A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0F86FC94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Todos los estudiantes tienen altas expectativas profesionales.</w:t>
            </w:r>
          </w:p>
        </w:tc>
        <w:tc>
          <w:tcPr>
            <w:tcW w:w="814" w:type="dxa"/>
            <w:noWrap/>
            <w:hideMark/>
          </w:tcPr>
          <w:p w14:paraId="48947196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30.6</w:t>
            </w:r>
          </w:p>
        </w:tc>
        <w:tc>
          <w:tcPr>
            <w:tcW w:w="814" w:type="dxa"/>
            <w:noWrap/>
            <w:hideMark/>
          </w:tcPr>
          <w:p w14:paraId="01D66DB3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69.4</w:t>
            </w:r>
          </w:p>
        </w:tc>
      </w:tr>
      <w:tr w:rsidR="00422A43" w:rsidRPr="00991623" w14:paraId="256E98B2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67CFF992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Los estudiantes son justamente valorados según sus circunstancias.</w:t>
            </w:r>
          </w:p>
        </w:tc>
        <w:tc>
          <w:tcPr>
            <w:tcW w:w="814" w:type="dxa"/>
            <w:noWrap/>
            <w:hideMark/>
          </w:tcPr>
          <w:p w14:paraId="30A652B9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44.2</w:t>
            </w:r>
          </w:p>
        </w:tc>
        <w:tc>
          <w:tcPr>
            <w:tcW w:w="814" w:type="dxa"/>
            <w:noWrap/>
            <w:hideMark/>
          </w:tcPr>
          <w:p w14:paraId="77C04045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55.8</w:t>
            </w:r>
          </w:p>
        </w:tc>
      </w:tr>
      <w:tr w:rsidR="00422A43" w:rsidRPr="00991623" w14:paraId="36232D72" w14:textId="77777777" w:rsidTr="00422A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1EE4A16F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El personal docente y los estudiantes se tratan con responsabilidad en el proceso educativo que les toca desempeñar.</w:t>
            </w:r>
          </w:p>
        </w:tc>
        <w:tc>
          <w:tcPr>
            <w:tcW w:w="814" w:type="dxa"/>
            <w:noWrap/>
            <w:hideMark/>
          </w:tcPr>
          <w:p w14:paraId="4411DEB7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16.5</w:t>
            </w:r>
          </w:p>
        </w:tc>
        <w:tc>
          <w:tcPr>
            <w:tcW w:w="814" w:type="dxa"/>
            <w:noWrap/>
            <w:hideMark/>
          </w:tcPr>
          <w:p w14:paraId="7C99DF94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83.5</w:t>
            </w:r>
          </w:p>
        </w:tc>
      </w:tr>
      <w:tr w:rsidR="00422A43" w:rsidRPr="00991623" w14:paraId="1F4146A4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7E9351D7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 </w:t>
            </w:r>
            <w:r>
              <w:rPr>
                <w:rFonts w:ascii="Arial" w:hAnsi="Arial" w:cs="Arial"/>
                <w:lang w:val="es-MX"/>
              </w:rPr>
              <w:t xml:space="preserve">Totales por dimensión </w:t>
            </w:r>
          </w:p>
        </w:tc>
        <w:tc>
          <w:tcPr>
            <w:tcW w:w="814" w:type="dxa"/>
            <w:noWrap/>
            <w:hideMark/>
          </w:tcPr>
          <w:p w14:paraId="74B7A6BB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34.0</w:t>
            </w:r>
          </w:p>
        </w:tc>
        <w:tc>
          <w:tcPr>
            <w:tcW w:w="814" w:type="dxa"/>
            <w:noWrap/>
            <w:hideMark/>
          </w:tcPr>
          <w:p w14:paraId="44843710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66.0</w:t>
            </w:r>
          </w:p>
        </w:tc>
      </w:tr>
    </w:tbl>
    <w:p w14:paraId="79F4137F" w14:textId="77777777" w:rsidR="00422A43" w:rsidRDefault="00422A43" w:rsidP="00422A43">
      <w:pPr>
        <w:pStyle w:val="NormalWeb"/>
        <w:spacing w:line="360" w:lineRule="auto"/>
        <w:contextualSpacing/>
        <w:rPr>
          <w:rFonts w:ascii="Arial" w:hAnsi="Arial" w:cs="Arial"/>
        </w:rPr>
      </w:pPr>
      <w:r w:rsidRPr="00364329">
        <w:rPr>
          <w:rFonts w:ascii="Arial" w:hAnsi="Arial" w:cs="Arial"/>
        </w:rPr>
        <w:t xml:space="preserve">La Tabla </w:t>
      </w:r>
      <w:r>
        <w:rPr>
          <w:rFonts w:ascii="Arial" w:hAnsi="Arial" w:cs="Arial"/>
        </w:rPr>
        <w:t>7</w:t>
      </w:r>
      <w:r w:rsidRPr="00364329">
        <w:rPr>
          <w:rFonts w:ascii="Arial" w:hAnsi="Arial" w:cs="Arial"/>
        </w:rPr>
        <w:t xml:space="preserve"> muestra dos columnas</w:t>
      </w:r>
      <w:r>
        <w:rPr>
          <w:rFonts w:ascii="Arial" w:hAnsi="Arial" w:cs="Arial"/>
        </w:rPr>
        <w:t xml:space="preserve">, donde </w:t>
      </w:r>
      <w:r w:rsidRPr="00364329">
        <w:rPr>
          <w:rFonts w:ascii="Arial" w:hAnsi="Arial" w:cs="Arial"/>
        </w:rPr>
        <w:t>la primera</w:t>
      </w:r>
      <w:r>
        <w:rPr>
          <w:rFonts w:ascii="Arial" w:hAnsi="Arial" w:cs="Arial"/>
        </w:rPr>
        <w:t xml:space="preserve"> columna es </w:t>
      </w:r>
      <w:r w:rsidRPr="00364329">
        <w:rPr>
          <w:rFonts w:ascii="Arial" w:hAnsi="Arial" w:cs="Arial"/>
        </w:rPr>
        <w:t>la suma de los porcentajes calculado</w:t>
      </w:r>
      <w:r>
        <w:rPr>
          <w:rFonts w:ascii="Arial" w:hAnsi="Arial" w:cs="Arial"/>
        </w:rPr>
        <w:t>s</w:t>
      </w:r>
      <w:r w:rsidRPr="00364329">
        <w:rPr>
          <w:rFonts w:ascii="Arial" w:hAnsi="Arial" w:cs="Arial"/>
        </w:rPr>
        <w:t xml:space="preserve"> para las modalidades: Muy en desacuerdo + En desacuerdo y para la segunda columna la suma de los porcentajes calculados para las modalidades: De acuerdo + Muy de acuerdo</w:t>
      </w:r>
      <w:r>
        <w:rPr>
          <w:rFonts w:ascii="Arial" w:hAnsi="Arial" w:cs="Arial"/>
        </w:rPr>
        <w:t>.</w:t>
      </w:r>
    </w:p>
    <w:p w14:paraId="31E6EB6E" w14:textId="77777777" w:rsidR="001A3DA9" w:rsidRDefault="001A3DA9" w:rsidP="00422A43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663B161B" w14:textId="77777777" w:rsidR="00422A43" w:rsidRDefault="00422A43" w:rsidP="00422A43">
      <w:pPr>
        <w:pStyle w:val="NormalWeb"/>
        <w:spacing w:line="48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Por otra parte, la </w:t>
      </w:r>
      <w:r w:rsidRPr="002F71FB">
        <w:rPr>
          <w:rFonts w:ascii="Arial" w:eastAsia="Times New Roman" w:hAnsi="Arial" w:cs="Arial"/>
          <w:i/>
          <w:sz w:val="24"/>
          <w:szCs w:val="24"/>
        </w:rPr>
        <w:t>Dimensión C. Realizando políticas inclusivas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3231B1">
        <w:rPr>
          <w:rFonts w:ascii="Arial" w:hAnsi="Arial" w:cs="Arial"/>
          <w:sz w:val="24"/>
          <w:szCs w:val="24"/>
        </w:rPr>
        <w:t>implica asegurar que la inclusión sea el foco del desarrollo de la institución, permeando todas las políticas, para que mejore el aprendizaje y la participación de todos los alumnos</w:t>
      </w:r>
      <w:r>
        <w:rPr>
          <w:rFonts w:ascii="Arial" w:hAnsi="Arial" w:cs="Arial"/>
          <w:sz w:val="24"/>
          <w:szCs w:val="24"/>
        </w:rPr>
        <w:t>.</w:t>
      </w:r>
    </w:p>
    <w:p w14:paraId="040DBB11" w14:textId="77777777" w:rsidR="003C0BF3" w:rsidRDefault="003C0BF3" w:rsidP="003C0BF3">
      <w:pPr>
        <w:pStyle w:val="NormalWeb"/>
        <w:spacing w:line="48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9593138" w14:textId="3E2688DE" w:rsidR="00422A43" w:rsidRPr="004A22DA" w:rsidRDefault="003C0BF3" w:rsidP="00422A43">
      <w:pPr>
        <w:pStyle w:val="NormalWeb"/>
        <w:spacing w:line="48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Así, de igual forma, la Tabla 8 y la Tabla 9 </w:t>
      </w:r>
      <w:r w:rsidRPr="0096153F">
        <w:rPr>
          <w:rFonts w:ascii="Arial" w:eastAsia="Times New Roman" w:hAnsi="Arial" w:cs="Arial"/>
          <w:sz w:val="24"/>
          <w:szCs w:val="24"/>
        </w:rPr>
        <w:t xml:space="preserve">muestran </w:t>
      </w:r>
      <w:r>
        <w:rPr>
          <w:rFonts w:ascii="Arial" w:eastAsia="Times New Roman" w:hAnsi="Arial" w:cs="Arial"/>
          <w:sz w:val="24"/>
          <w:szCs w:val="24"/>
        </w:rPr>
        <w:t>el nivel</w:t>
      </w:r>
      <w:r w:rsidRPr="0096153F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 xml:space="preserve">de </w:t>
      </w:r>
      <w:r w:rsidRPr="0096153F">
        <w:rPr>
          <w:rFonts w:ascii="Arial" w:eastAsia="Times New Roman" w:hAnsi="Arial" w:cs="Arial"/>
          <w:sz w:val="24"/>
          <w:szCs w:val="24"/>
        </w:rPr>
        <w:t xml:space="preserve">valores que impregnan la inclusión </w:t>
      </w:r>
      <w:r>
        <w:rPr>
          <w:rFonts w:ascii="Arial" w:eastAsia="Times New Roman" w:hAnsi="Arial" w:cs="Arial"/>
          <w:sz w:val="24"/>
          <w:szCs w:val="24"/>
        </w:rPr>
        <w:t xml:space="preserve">de la educación emocional y como </w:t>
      </w:r>
      <w:r w:rsidRPr="0096153F">
        <w:rPr>
          <w:rFonts w:ascii="Arial" w:eastAsia="Times New Roman" w:hAnsi="Arial" w:cs="Arial"/>
          <w:sz w:val="24"/>
          <w:szCs w:val="24"/>
        </w:rPr>
        <w:t>se establecen en cada uno de los indicadores</w:t>
      </w:r>
      <w:r>
        <w:rPr>
          <w:rFonts w:ascii="Arial" w:eastAsia="Times New Roman" w:hAnsi="Arial" w:cs="Arial"/>
          <w:sz w:val="24"/>
          <w:szCs w:val="24"/>
        </w:rPr>
        <w:t>.</w:t>
      </w:r>
      <w:r w:rsidRPr="0096153F">
        <w:rPr>
          <w:rFonts w:ascii="Arial" w:eastAsia="Times New Roman" w:hAnsi="Arial" w:cs="Arial"/>
          <w:sz w:val="24"/>
          <w:szCs w:val="24"/>
        </w:rPr>
        <w:t xml:space="preserve"> </w:t>
      </w:r>
      <w:r w:rsidR="00422A43" w:rsidRPr="00F31ADF">
        <w:rPr>
          <w:rFonts w:ascii="Arial" w:hAnsi="Arial" w:cs="Arial"/>
          <w:sz w:val="24"/>
          <w:szCs w:val="24"/>
          <w:lang w:val="es-MX"/>
        </w:rPr>
        <w:t>De esta manera</w:t>
      </w:r>
      <w:r w:rsidR="00422A43">
        <w:rPr>
          <w:rFonts w:ascii="Arial" w:hAnsi="Arial" w:cs="Arial"/>
          <w:sz w:val="24"/>
          <w:szCs w:val="24"/>
          <w:lang w:val="es-MX"/>
        </w:rPr>
        <w:t xml:space="preserve">, la Tabla 8 señala de </w:t>
      </w:r>
      <w:r w:rsidR="00422A43" w:rsidRPr="00513338">
        <w:rPr>
          <w:rFonts w:ascii="Arial" w:hAnsi="Arial" w:cs="Arial"/>
          <w:sz w:val="24"/>
          <w:szCs w:val="24"/>
          <w:lang w:val="es-MX"/>
        </w:rPr>
        <w:t>forma</w:t>
      </w:r>
      <w:r w:rsidR="00422A43">
        <w:rPr>
          <w:rFonts w:ascii="Arial" w:hAnsi="Arial" w:cs="Arial"/>
          <w:sz w:val="24"/>
          <w:szCs w:val="24"/>
          <w:lang w:val="es-MX"/>
        </w:rPr>
        <w:t xml:space="preserve"> evidente que en el porcentaje total obtenido en la dimensión sobre políticas de inclusión es de 44.2 (Muy en </w:t>
      </w:r>
      <w:r w:rsidR="00422A43" w:rsidRPr="00451BF7">
        <w:rPr>
          <w:rFonts w:ascii="Arial" w:hAnsi="Arial" w:cs="Arial"/>
          <w:sz w:val="24"/>
          <w:szCs w:val="24"/>
          <w:lang w:val="es-MX"/>
        </w:rPr>
        <w:t>desacuerdo + En desacuerdo</w:t>
      </w:r>
      <w:r w:rsidR="00422A43">
        <w:rPr>
          <w:rFonts w:ascii="Arial" w:hAnsi="Arial" w:cs="Arial"/>
          <w:sz w:val="24"/>
          <w:szCs w:val="24"/>
          <w:lang w:val="es-MX"/>
        </w:rPr>
        <w:t xml:space="preserve">) y 55.8 </w:t>
      </w:r>
      <w:r w:rsidR="00422A43" w:rsidRPr="00451BF7">
        <w:rPr>
          <w:rFonts w:ascii="Arial" w:hAnsi="Arial" w:cs="Arial"/>
          <w:sz w:val="24"/>
          <w:szCs w:val="24"/>
          <w:lang w:val="es-MX"/>
        </w:rPr>
        <w:t>(</w:t>
      </w:r>
      <w:r w:rsidR="00422A43" w:rsidRPr="00451BF7">
        <w:rPr>
          <w:rFonts w:ascii="Arial" w:hAnsi="Arial" w:cs="Arial"/>
          <w:sz w:val="24"/>
          <w:szCs w:val="24"/>
        </w:rPr>
        <w:t>De acuerdo + Muy de acuerdo)</w:t>
      </w:r>
      <w:r w:rsidR="00422A43">
        <w:rPr>
          <w:rFonts w:ascii="Arial" w:hAnsi="Arial" w:cs="Arial"/>
          <w:sz w:val="24"/>
          <w:szCs w:val="24"/>
        </w:rPr>
        <w:t xml:space="preserve">. Este porcentaje permite vislumbrar la necesidad </w:t>
      </w:r>
      <w:r w:rsidR="00422A43" w:rsidRPr="00451BF7">
        <w:rPr>
          <w:rFonts w:ascii="Arial" w:hAnsi="Arial" w:cs="Arial"/>
          <w:sz w:val="24"/>
          <w:szCs w:val="24"/>
        </w:rPr>
        <w:t xml:space="preserve"> </w:t>
      </w:r>
      <w:r w:rsidR="00422A43">
        <w:rPr>
          <w:rFonts w:ascii="Arial" w:hAnsi="Arial" w:cs="Arial"/>
          <w:sz w:val="24"/>
          <w:szCs w:val="24"/>
        </w:rPr>
        <w:t xml:space="preserve">de establecer una política de inclusión en la institución, donde se desarrollen  apoyos y actividades </w:t>
      </w:r>
      <w:r w:rsidR="00422A43" w:rsidRPr="003231B1">
        <w:rPr>
          <w:rFonts w:ascii="Arial" w:hAnsi="Arial" w:cs="Arial"/>
          <w:sz w:val="24"/>
          <w:szCs w:val="24"/>
        </w:rPr>
        <w:t xml:space="preserve">que aumentan la capacidad de </w:t>
      </w:r>
      <w:r w:rsidR="00422A43">
        <w:rPr>
          <w:rFonts w:ascii="Arial" w:hAnsi="Arial" w:cs="Arial"/>
          <w:sz w:val="24"/>
          <w:szCs w:val="24"/>
        </w:rPr>
        <w:t xml:space="preserve">la institución </w:t>
      </w:r>
      <w:r w:rsidR="00422A43" w:rsidRPr="003231B1">
        <w:rPr>
          <w:rFonts w:ascii="Arial" w:hAnsi="Arial" w:cs="Arial"/>
          <w:sz w:val="24"/>
          <w:szCs w:val="24"/>
        </w:rPr>
        <w:t>de responder a la diversidad de</w:t>
      </w:r>
      <w:r w:rsidR="00422A43">
        <w:rPr>
          <w:rFonts w:ascii="Arial" w:hAnsi="Arial" w:cs="Arial"/>
          <w:sz w:val="24"/>
          <w:szCs w:val="24"/>
        </w:rPr>
        <w:t xml:space="preserve"> </w:t>
      </w:r>
      <w:r w:rsidR="00422A43" w:rsidRPr="003231B1">
        <w:rPr>
          <w:rFonts w:ascii="Arial" w:hAnsi="Arial" w:cs="Arial"/>
          <w:sz w:val="24"/>
          <w:szCs w:val="24"/>
        </w:rPr>
        <w:t>l</w:t>
      </w:r>
      <w:r w:rsidR="00422A43">
        <w:rPr>
          <w:rFonts w:ascii="Arial" w:hAnsi="Arial" w:cs="Arial"/>
          <w:sz w:val="24"/>
          <w:szCs w:val="24"/>
        </w:rPr>
        <w:t xml:space="preserve">os estudiantes </w:t>
      </w:r>
      <w:r w:rsidR="00422A43" w:rsidRPr="003231B1">
        <w:rPr>
          <w:rFonts w:ascii="Arial" w:hAnsi="Arial" w:cs="Arial"/>
          <w:sz w:val="24"/>
          <w:szCs w:val="24"/>
        </w:rPr>
        <w:t>desde la perspectiva de los alumnos y su desarrollo, en vez de desde la perspectiva de la escuela o de las estructuras de la administración educativa</w:t>
      </w:r>
      <w:r w:rsidR="00422A43">
        <w:rPr>
          <w:rFonts w:ascii="Arial" w:hAnsi="Arial" w:cs="Arial"/>
          <w:sz w:val="24"/>
          <w:szCs w:val="24"/>
        </w:rPr>
        <w:t xml:space="preserve">; </w:t>
      </w:r>
      <w:r w:rsidR="00422A43">
        <w:rPr>
          <w:rFonts w:ascii="Arial" w:eastAsia="Times New Roman" w:hAnsi="Arial" w:cs="Arial"/>
          <w:sz w:val="24"/>
          <w:szCs w:val="24"/>
        </w:rPr>
        <w:t xml:space="preserve">ya que como indican los porcentajes de los indicadores:  </w:t>
      </w:r>
      <w:r w:rsidR="00422A43" w:rsidRPr="001F3038">
        <w:rPr>
          <w:rFonts w:ascii="Arial" w:eastAsia="Times New Roman" w:hAnsi="Arial" w:cs="Arial"/>
          <w:i/>
          <w:sz w:val="24"/>
          <w:szCs w:val="24"/>
        </w:rPr>
        <w:t>Existen políticas inclusivas para atender  las necesidades educativas especiales del alumnado</w:t>
      </w:r>
      <w:r w:rsidR="00422A43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422A43" w:rsidRPr="004070AE">
        <w:rPr>
          <w:rFonts w:ascii="Arial" w:eastAsia="Times New Roman" w:hAnsi="Arial" w:cs="Arial"/>
          <w:sz w:val="24"/>
          <w:szCs w:val="24"/>
        </w:rPr>
        <w:t>con</w:t>
      </w:r>
      <w:r w:rsidR="00422A43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422A43" w:rsidRPr="001F3038">
        <w:rPr>
          <w:rFonts w:ascii="Arial" w:eastAsia="Times New Roman" w:hAnsi="Arial" w:cs="Arial"/>
          <w:sz w:val="24"/>
          <w:szCs w:val="24"/>
        </w:rPr>
        <w:t>54.5 y 45.5</w:t>
      </w:r>
      <w:r w:rsidR="00422A43">
        <w:rPr>
          <w:rFonts w:ascii="Arial" w:eastAsia="Times New Roman" w:hAnsi="Arial" w:cs="Arial"/>
          <w:sz w:val="24"/>
          <w:szCs w:val="24"/>
        </w:rPr>
        <w:t xml:space="preserve">; así como </w:t>
      </w:r>
      <w:r w:rsidR="00422A43" w:rsidRPr="004070AE">
        <w:rPr>
          <w:rFonts w:ascii="Arial" w:eastAsia="Times New Roman" w:hAnsi="Arial" w:cs="Arial"/>
          <w:i/>
          <w:sz w:val="24"/>
          <w:szCs w:val="24"/>
        </w:rPr>
        <w:t>Existen programas que ayudan a reducir las barreras en el aprendizaje y en la participación de todo los estudiantes</w:t>
      </w:r>
      <w:r w:rsidR="00422A43">
        <w:rPr>
          <w:rFonts w:ascii="Arial" w:eastAsia="Times New Roman" w:hAnsi="Arial" w:cs="Arial"/>
          <w:sz w:val="24"/>
          <w:szCs w:val="24"/>
        </w:rPr>
        <w:t xml:space="preserve"> con 53.0 y 47. 0 respectivamente; es fundamental la adopción de  </w:t>
      </w:r>
      <w:r w:rsidR="00422A43" w:rsidRPr="00451BF7">
        <w:rPr>
          <w:rFonts w:ascii="Arial" w:eastAsia="Times New Roman" w:hAnsi="Arial" w:cs="Arial"/>
          <w:sz w:val="24"/>
          <w:szCs w:val="24"/>
        </w:rPr>
        <w:t>decisiones curriculares</w:t>
      </w:r>
      <w:r w:rsidR="00422A43">
        <w:rPr>
          <w:rFonts w:ascii="Arial" w:eastAsia="Times New Roman" w:hAnsi="Arial" w:cs="Arial"/>
          <w:sz w:val="24"/>
          <w:szCs w:val="24"/>
        </w:rPr>
        <w:t xml:space="preserve">, </w:t>
      </w:r>
      <w:r w:rsidR="00422A43" w:rsidRPr="00451BF7">
        <w:rPr>
          <w:rFonts w:ascii="Arial" w:eastAsia="Times New Roman" w:hAnsi="Arial" w:cs="Arial"/>
          <w:sz w:val="24"/>
          <w:szCs w:val="24"/>
        </w:rPr>
        <w:t xml:space="preserve">organizativas </w:t>
      </w:r>
      <w:r w:rsidR="00422A43">
        <w:rPr>
          <w:rFonts w:ascii="Arial" w:eastAsia="Times New Roman" w:hAnsi="Arial" w:cs="Arial"/>
          <w:sz w:val="24"/>
          <w:szCs w:val="24"/>
        </w:rPr>
        <w:t>y p</w:t>
      </w:r>
      <w:r w:rsidR="00422A43" w:rsidRPr="00451BF7">
        <w:rPr>
          <w:rFonts w:ascii="Arial" w:eastAsia="Times New Roman" w:hAnsi="Arial" w:cs="Arial"/>
          <w:sz w:val="24"/>
          <w:szCs w:val="24"/>
        </w:rPr>
        <w:t xml:space="preserve">lanes de acción tutorial </w:t>
      </w:r>
      <w:r w:rsidR="00422A43">
        <w:rPr>
          <w:rFonts w:ascii="Arial" w:eastAsia="Times New Roman" w:hAnsi="Arial" w:cs="Arial"/>
          <w:sz w:val="24"/>
          <w:szCs w:val="24"/>
        </w:rPr>
        <w:t xml:space="preserve">como </w:t>
      </w:r>
      <w:r w:rsidR="00422A43" w:rsidRPr="00451BF7">
        <w:rPr>
          <w:rFonts w:ascii="Arial" w:eastAsia="Times New Roman" w:hAnsi="Arial" w:cs="Arial"/>
          <w:sz w:val="24"/>
          <w:szCs w:val="24"/>
        </w:rPr>
        <w:t>elementos elementales en la capacidad de</w:t>
      </w:r>
      <w:r w:rsidR="00422A43">
        <w:rPr>
          <w:rFonts w:ascii="Arial" w:eastAsia="Times New Roman" w:hAnsi="Arial" w:cs="Arial"/>
          <w:sz w:val="24"/>
          <w:szCs w:val="24"/>
        </w:rPr>
        <w:t xml:space="preserve"> </w:t>
      </w:r>
      <w:r w:rsidR="00422A43" w:rsidRPr="00451BF7">
        <w:rPr>
          <w:rFonts w:ascii="Arial" w:eastAsia="Times New Roman" w:hAnsi="Arial" w:cs="Arial"/>
          <w:sz w:val="24"/>
          <w:szCs w:val="24"/>
        </w:rPr>
        <w:t>l</w:t>
      </w:r>
      <w:r w:rsidR="00422A43">
        <w:rPr>
          <w:rFonts w:ascii="Arial" w:eastAsia="Times New Roman" w:hAnsi="Arial" w:cs="Arial"/>
          <w:sz w:val="24"/>
          <w:szCs w:val="24"/>
        </w:rPr>
        <w:t xml:space="preserve">a institución </w:t>
      </w:r>
      <w:r w:rsidR="00422A43" w:rsidRPr="00451BF7">
        <w:rPr>
          <w:rFonts w:ascii="Arial" w:eastAsia="Times New Roman" w:hAnsi="Arial" w:cs="Arial"/>
          <w:sz w:val="24"/>
          <w:szCs w:val="24"/>
        </w:rPr>
        <w:t xml:space="preserve">para responder </w:t>
      </w:r>
      <w:r w:rsidR="00422A43" w:rsidRPr="007627D1">
        <w:rPr>
          <w:rFonts w:ascii="Arial" w:eastAsia="Times New Roman" w:hAnsi="Arial" w:cs="Arial"/>
          <w:sz w:val="24"/>
          <w:szCs w:val="24"/>
        </w:rPr>
        <w:t>a</w:t>
      </w:r>
      <w:r w:rsidRPr="007627D1">
        <w:rPr>
          <w:rFonts w:ascii="Arial" w:eastAsia="Times New Roman" w:hAnsi="Arial" w:cs="Arial"/>
          <w:sz w:val="24"/>
          <w:szCs w:val="24"/>
        </w:rPr>
        <w:t xml:space="preserve">l desarrollo de la competencia socioemocional de </w:t>
      </w:r>
      <w:r w:rsidR="00422A43" w:rsidRPr="007627D1">
        <w:rPr>
          <w:rFonts w:ascii="Arial" w:eastAsia="Times New Roman" w:hAnsi="Arial" w:cs="Arial"/>
          <w:sz w:val="24"/>
          <w:szCs w:val="24"/>
        </w:rPr>
        <w:t>sus alumnos</w:t>
      </w:r>
      <w:r w:rsidRPr="007627D1">
        <w:rPr>
          <w:rFonts w:ascii="Arial" w:eastAsia="Times New Roman" w:hAnsi="Arial" w:cs="Arial"/>
          <w:sz w:val="24"/>
          <w:szCs w:val="24"/>
        </w:rPr>
        <w:t xml:space="preserve"> y maestros</w:t>
      </w:r>
      <w:r w:rsidR="00422A43" w:rsidRPr="007627D1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675D72C7" w14:textId="77777777" w:rsidR="004A22DA" w:rsidRDefault="004A22DA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b/>
        </w:rPr>
      </w:pPr>
    </w:p>
    <w:p w14:paraId="4AF064B6" w14:textId="77777777" w:rsidR="00422A43" w:rsidRPr="00BF6817" w:rsidRDefault="00422A43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b/>
        </w:rPr>
      </w:pPr>
      <w:r w:rsidRPr="007F52A0">
        <w:rPr>
          <w:rFonts w:eastAsia="Times New Roman"/>
          <w:b/>
        </w:rPr>
        <w:t xml:space="preserve">Tabla </w:t>
      </w:r>
      <w:r>
        <w:rPr>
          <w:rFonts w:eastAsia="Times New Roman"/>
          <w:b/>
        </w:rPr>
        <w:t>8</w:t>
      </w:r>
      <w:r w:rsidRPr="007F52A0">
        <w:rPr>
          <w:rFonts w:eastAsia="Times New Roman"/>
          <w:b/>
        </w:rPr>
        <w:t>.    Dimensión C. Realizando políticas inclusiva</w:t>
      </w:r>
      <w:r>
        <w:rPr>
          <w:rFonts w:eastAsia="Times New Roman"/>
          <w:b/>
        </w:rPr>
        <w:t>s</w:t>
      </w:r>
      <w:r w:rsidRPr="007F52A0">
        <w:rPr>
          <w:rFonts w:eastAsia="Times New Roman"/>
          <w:b/>
        </w:rPr>
        <w:t>.</w:t>
      </w:r>
    </w:p>
    <w:p w14:paraId="035481E6" w14:textId="77777777" w:rsidR="00422A43" w:rsidRPr="006701F5" w:rsidRDefault="00422A43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highlight w:val="yellow"/>
        </w:rPr>
      </w:pPr>
    </w:p>
    <w:tbl>
      <w:tblPr>
        <w:tblStyle w:val="LightShading"/>
        <w:tblW w:w="9322" w:type="dxa"/>
        <w:tblLayout w:type="fixed"/>
        <w:tblLook w:val="04A0" w:firstRow="1" w:lastRow="0" w:firstColumn="1" w:lastColumn="0" w:noHBand="0" w:noVBand="1"/>
      </w:tblPr>
      <w:tblGrid>
        <w:gridCol w:w="1242"/>
        <w:gridCol w:w="3544"/>
        <w:gridCol w:w="1276"/>
        <w:gridCol w:w="1276"/>
        <w:gridCol w:w="992"/>
        <w:gridCol w:w="992"/>
      </w:tblGrid>
      <w:tr w:rsidR="00422A43" w:rsidRPr="004E4D8C" w14:paraId="6A14EDE8" w14:textId="77777777" w:rsidTr="00422A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gridSpan w:val="2"/>
          </w:tcPr>
          <w:p w14:paraId="5C07F79F" w14:textId="77777777" w:rsidR="00422A43" w:rsidRPr="00422A43" w:rsidRDefault="00422A43" w:rsidP="00422A43">
            <w:pPr>
              <w:rPr>
                <w:rFonts w:eastAsia="Calibri"/>
                <w:color w:val="auto"/>
                <w:sz w:val="20"/>
                <w:szCs w:val="20"/>
              </w:rPr>
            </w:pPr>
            <w:r w:rsidRPr="00422A43">
              <w:rPr>
                <w:rFonts w:eastAsia="Calibri"/>
                <w:color w:val="auto"/>
                <w:sz w:val="20"/>
                <w:szCs w:val="20"/>
              </w:rPr>
              <w:t>Dimensión C</w:t>
            </w:r>
          </w:p>
          <w:p w14:paraId="38B368E7" w14:textId="77777777" w:rsidR="00422A43" w:rsidRPr="00422A43" w:rsidRDefault="00422A43" w:rsidP="00422A43">
            <w:pPr>
              <w:rPr>
                <w:rFonts w:eastAsia="Calibri"/>
                <w:color w:val="auto"/>
                <w:sz w:val="20"/>
                <w:szCs w:val="20"/>
              </w:rPr>
            </w:pPr>
            <w:r w:rsidRPr="00422A43">
              <w:rPr>
                <w:rFonts w:eastAsia="Calibri"/>
                <w:color w:val="auto"/>
                <w:sz w:val="20"/>
                <w:szCs w:val="20"/>
              </w:rPr>
              <w:t>Realizando políticas inclusivas</w:t>
            </w:r>
          </w:p>
          <w:p w14:paraId="55CC441A" w14:textId="77777777" w:rsidR="00422A43" w:rsidRPr="00422A43" w:rsidRDefault="00422A43" w:rsidP="00422A43">
            <w:pPr>
              <w:rPr>
                <w:rFonts w:eastAsia="Calibri"/>
                <w:color w:val="auto"/>
                <w:sz w:val="20"/>
                <w:szCs w:val="20"/>
              </w:rPr>
            </w:pPr>
          </w:p>
          <w:p w14:paraId="185D7FA6" w14:textId="77777777" w:rsidR="00422A43" w:rsidRPr="00422A43" w:rsidRDefault="00422A43" w:rsidP="00422A43">
            <w:pPr>
              <w:rPr>
                <w:rFonts w:eastAsia="Calibri"/>
                <w:color w:val="auto"/>
                <w:sz w:val="20"/>
                <w:szCs w:val="20"/>
              </w:rPr>
            </w:pPr>
            <w:r w:rsidRPr="00422A43">
              <w:rPr>
                <w:rFonts w:eastAsia="Calibri"/>
                <w:color w:val="auto"/>
                <w:sz w:val="20"/>
                <w:szCs w:val="20"/>
              </w:rPr>
              <w:t xml:space="preserve">C.1 Desarrollar una escuela para todos </w:t>
            </w:r>
          </w:p>
          <w:p w14:paraId="55F6D3DA" w14:textId="77777777" w:rsidR="00422A43" w:rsidRPr="004E4D8C" w:rsidRDefault="00422A43" w:rsidP="00422A43">
            <w:pPr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422A43">
              <w:rPr>
                <w:rFonts w:eastAsia="Calibri"/>
                <w:color w:val="auto"/>
                <w:sz w:val="20"/>
                <w:szCs w:val="20"/>
              </w:rPr>
              <w:t>C.2 Organizar el apoyo para atender a la diversidad</w:t>
            </w:r>
          </w:p>
        </w:tc>
        <w:tc>
          <w:tcPr>
            <w:tcW w:w="1276" w:type="dxa"/>
          </w:tcPr>
          <w:p w14:paraId="792A3626" w14:textId="77777777" w:rsidR="00422A43" w:rsidRPr="004E4D8C" w:rsidRDefault="00422A43" w:rsidP="00422A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b w:val="0"/>
                <w:color w:val="auto"/>
                <w:sz w:val="20"/>
                <w:szCs w:val="20"/>
              </w:rPr>
              <w:t>Muy</w:t>
            </w:r>
            <w:r w:rsidRPr="00437467">
              <w:rPr>
                <w:rFonts w:eastAsia="Calibri"/>
                <w:b w:val="0"/>
                <w:color w:val="auto"/>
                <w:sz w:val="20"/>
                <w:szCs w:val="20"/>
              </w:rPr>
              <w:t xml:space="preserve"> en des</w:t>
            </w:r>
            <w:r w:rsidRPr="004E4D8C">
              <w:rPr>
                <w:rFonts w:eastAsia="Calibri"/>
                <w:b w:val="0"/>
                <w:color w:val="auto"/>
                <w:sz w:val="20"/>
                <w:szCs w:val="20"/>
              </w:rPr>
              <w:t>acuerdo</w:t>
            </w:r>
          </w:p>
        </w:tc>
        <w:tc>
          <w:tcPr>
            <w:tcW w:w="1276" w:type="dxa"/>
          </w:tcPr>
          <w:p w14:paraId="636C357B" w14:textId="77777777" w:rsidR="00422A43" w:rsidRPr="00437467" w:rsidRDefault="00422A43" w:rsidP="00422A43">
            <w:pPr>
              <w:spacing w:line="2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437467">
              <w:rPr>
                <w:rFonts w:eastAsia="Calibri"/>
                <w:b w:val="0"/>
                <w:color w:val="auto"/>
                <w:sz w:val="20"/>
                <w:szCs w:val="20"/>
              </w:rPr>
              <w:t>En</w:t>
            </w:r>
          </w:p>
          <w:p w14:paraId="494C9C41" w14:textId="77777777" w:rsidR="00422A43" w:rsidRPr="004E4D8C" w:rsidRDefault="00422A43" w:rsidP="00422A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437467">
              <w:rPr>
                <w:rFonts w:eastAsia="Calibri"/>
                <w:b w:val="0"/>
                <w:color w:val="auto"/>
                <w:sz w:val="20"/>
                <w:szCs w:val="20"/>
              </w:rPr>
              <w:t>desacuerdo</w:t>
            </w:r>
          </w:p>
        </w:tc>
        <w:tc>
          <w:tcPr>
            <w:tcW w:w="992" w:type="dxa"/>
          </w:tcPr>
          <w:p w14:paraId="1B134B06" w14:textId="77777777" w:rsidR="00422A43" w:rsidRPr="004E4D8C" w:rsidRDefault="00422A43" w:rsidP="00422A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437467">
              <w:rPr>
                <w:rFonts w:eastAsia="Calibri"/>
                <w:b w:val="0"/>
                <w:color w:val="auto"/>
                <w:sz w:val="20"/>
                <w:szCs w:val="20"/>
              </w:rPr>
              <w:t>D</w:t>
            </w:r>
            <w:r w:rsidRPr="004E4D8C">
              <w:rPr>
                <w:rFonts w:eastAsia="Calibri"/>
                <w:b w:val="0"/>
                <w:color w:val="auto"/>
                <w:sz w:val="20"/>
                <w:szCs w:val="20"/>
              </w:rPr>
              <w:t>e</w:t>
            </w:r>
            <w:r w:rsidRPr="00437467">
              <w:rPr>
                <w:rFonts w:eastAsia="Calibri"/>
                <w:b w:val="0"/>
                <w:color w:val="auto"/>
                <w:sz w:val="20"/>
                <w:szCs w:val="20"/>
              </w:rPr>
              <w:t xml:space="preserve"> </w:t>
            </w:r>
            <w:r w:rsidRPr="004E4D8C">
              <w:rPr>
                <w:rFonts w:eastAsia="Calibri"/>
                <w:b w:val="0"/>
                <w:color w:val="auto"/>
                <w:sz w:val="20"/>
                <w:szCs w:val="20"/>
              </w:rPr>
              <w:t>acuerdo</w:t>
            </w:r>
          </w:p>
        </w:tc>
        <w:tc>
          <w:tcPr>
            <w:tcW w:w="992" w:type="dxa"/>
          </w:tcPr>
          <w:p w14:paraId="4E31DDC0" w14:textId="77777777" w:rsidR="00422A43" w:rsidRPr="004E4D8C" w:rsidRDefault="00422A43" w:rsidP="00422A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b w:val="0"/>
                <w:color w:val="auto"/>
                <w:sz w:val="20"/>
                <w:szCs w:val="20"/>
              </w:rPr>
              <w:t xml:space="preserve">Muy </w:t>
            </w:r>
            <w:r w:rsidRPr="00437467">
              <w:rPr>
                <w:rFonts w:eastAsia="Calibri"/>
                <w:b w:val="0"/>
                <w:color w:val="auto"/>
                <w:sz w:val="20"/>
                <w:szCs w:val="20"/>
              </w:rPr>
              <w:t xml:space="preserve">de </w:t>
            </w:r>
            <w:r w:rsidRPr="004E4D8C">
              <w:rPr>
                <w:rFonts w:eastAsia="Calibri"/>
                <w:b w:val="0"/>
                <w:color w:val="auto"/>
                <w:sz w:val="20"/>
                <w:szCs w:val="20"/>
              </w:rPr>
              <w:t>acuerdo</w:t>
            </w:r>
          </w:p>
        </w:tc>
      </w:tr>
      <w:tr w:rsidR="00422A43" w:rsidRPr="004E4D8C" w14:paraId="3AC1279C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FF7D158" w14:textId="77777777" w:rsidR="00422A43" w:rsidRPr="004E4D8C" w:rsidRDefault="00422A43" w:rsidP="00422A43">
            <w:pPr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 xml:space="preserve">C.1.1 </w:t>
            </w:r>
          </w:p>
          <w:p w14:paraId="212704AC" w14:textId="77777777" w:rsidR="00422A43" w:rsidRPr="004E4D8C" w:rsidRDefault="00422A43" w:rsidP="00422A43">
            <w:pPr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0EAFCF1" w14:textId="77777777" w:rsidR="00422A43" w:rsidRPr="004E4D8C" w:rsidRDefault="00422A43" w:rsidP="00422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Los docentes y el equipo directivo ayudan a los alumnos a sentirse como parte de la institución.</w:t>
            </w:r>
          </w:p>
        </w:tc>
        <w:tc>
          <w:tcPr>
            <w:tcW w:w="1276" w:type="dxa"/>
          </w:tcPr>
          <w:p w14:paraId="01F6AE2E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5.5</w:t>
            </w:r>
          </w:p>
        </w:tc>
        <w:tc>
          <w:tcPr>
            <w:tcW w:w="1276" w:type="dxa"/>
          </w:tcPr>
          <w:p w14:paraId="6F84BB4D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24.0</w:t>
            </w:r>
          </w:p>
        </w:tc>
        <w:tc>
          <w:tcPr>
            <w:tcW w:w="992" w:type="dxa"/>
          </w:tcPr>
          <w:p w14:paraId="521279B3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53.5</w:t>
            </w:r>
          </w:p>
        </w:tc>
        <w:tc>
          <w:tcPr>
            <w:tcW w:w="992" w:type="dxa"/>
          </w:tcPr>
          <w:p w14:paraId="29D3BB32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17.0</w:t>
            </w:r>
          </w:p>
        </w:tc>
      </w:tr>
      <w:tr w:rsidR="00422A43" w:rsidRPr="004E4D8C" w14:paraId="521490A7" w14:textId="77777777" w:rsidTr="00422A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19593A" w14:textId="77777777" w:rsidR="00422A43" w:rsidRPr="004E4D8C" w:rsidRDefault="00422A43" w:rsidP="00422A43">
            <w:pPr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 xml:space="preserve">C.1.2 </w:t>
            </w:r>
          </w:p>
          <w:p w14:paraId="2A80B979" w14:textId="77777777" w:rsidR="00422A43" w:rsidRPr="004E4D8C" w:rsidRDefault="00422A43" w:rsidP="00422A43">
            <w:pPr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75821AA" w14:textId="77777777" w:rsidR="00422A43" w:rsidRPr="004E4D8C" w:rsidRDefault="00422A43" w:rsidP="00422A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Los docentes y el equipo directivo organiza grupos de enseñanza para que todos los alumnos sean atendidos y valorados</w:t>
            </w:r>
          </w:p>
        </w:tc>
        <w:tc>
          <w:tcPr>
            <w:tcW w:w="1276" w:type="dxa"/>
          </w:tcPr>
          <w:p w14:paraId="7B102DE7" w14:textId="77777777" w:rsidR="00422A43" w:rsidRPr="004E4D8C" w:rsidRDefault="00422A43" w:rsidP="00422A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9.5</w:t>
            </w:r>
          </w:p>
        </w:tc>
        <w:tc>
          <w:tcPr>
            <w:tcW w:w="1276" w:type="dxa"/>
          </w:tcPr>
          <w:p w14:paraId="36BDEB22" w14:textId="77777777" w:rsidR="00422A43" w:rsidRPr="004E4D8C" w:rsidRDefault="00422A43" w:rsidP="00422A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2EF246B4" w14:textId="77777777" w:rsidR="00422A43" w:rsidRPr="004E4D8C" w:rsidRDefault="00422A43" w:rsidP="00422A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1F8F2895" w14:textId="77777777" w:rsidR="00422A43" w:rsidRPr="004E4D8C" w:rsidRDefault="00422A43" w:rsidP="00422A4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10.5</w:t>
            </w:r>
          </w:p>
        </w:tc>
      </w:tr>
      <w:tr w:rsidR="00422A43" w:rsidRPr="004E4D8C" w14:paraId="3581B0FB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9FE3D2B" w14:textId="77777777" w:rsidR="00422A43" w:rsidRPr="004E4D8C" w:rsidRDefault="00422A43" w:rsidP="00422A43">
            <w:pPr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 xml:space="preserve">C.2.2 </w:t>
            </w:r>
          </w:p>
          <w:p w14:paraId="297D870B" w14:textId="77777777" w:rsidR="00422A43" w:rsidRPr="004E4D8C" w:rsidRDefault="00422A43" w:rsidP="00422A43">
            <w:pPr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FB2848A" w14:textId="77777777" w:rsidR="00422A43" w:rsidRPr="004E4D8C" w:rsidRDefault="00422A43" w:rsidP="00422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Las actividades formativas del personal docente ayudan a responder a la diversidad del alumnado</w:t>
            </w:r>
          </w:p>
        </w:tc>
        <w:tc>
          <w:tcPr>
            <w:tcW w:w="1276" w:type="dxa"/>
          </w:tcPr>
          <w:p w14:paraId="0E939048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3.0</w:t>
            </w:r>
          </w:p>
        </w:tc>
        <w:tc>
          <w:tcPr>
            <w:tcW w:w="1276" w:type="dxa"/>
          </w:tcPr>
          <w:p w14:paraId="4E12CE15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31.5</w:t>
            </w:r>
          </w:p>
        </w:tc>
        <w:tc>
          <w:tcPr>
            <w:tcW w:w="992" w:type="dxa"/>
          </w:tcPr>
          <w:p w14:paraId="4278D0BF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57.0</w:t>
            </w:r>
          </w:p>
        </w:tc>
        <w:tc>
          <w:tcPr>
            <w:tcW w:w="992" w:type="dxa"/>
          </w:tcPr>
          <w:p w14:paraId="2FED166A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8.5</w:t>
            </w:r>
          </w:p>
        </w:tc>
      </w:tr>
      <w:tr w:rsidR="00422A43" w:rsidRPr="004E4D8C" w14:paraId="3470D9BF" w14:textId="77777777" w:rsidTr="00422A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B6F6A2B" w14:textId="77777777" w:rsidR="00422A43" w:rsidRPr="004E4D8C" w:rsidRDefault="00422A43" w:rsidP="00422A43">
            <w:pPr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 xml:space="preserve">C.2.3 </w:t>
            </w:r>
          </w:p>
          <w:p w14:paraId="0C48DD6C" w14:textId="77777777" w:rsidR="00422A43" w:rsidRPr="004E4D8C" w:rsidRDefault="00422A43" w:rsidP="00422A43">
            <w:pPr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2633DFE" w14:textId="77777777" w:rsidR="00422A43" w:rsidRPr="004E4D8C" w:rsidRDefault="00422A43" w:rsidP="00422A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Existen programas que ayudan a reducir las barreras en el aprendizaje y en la participación de todo los estudiantes</w:t>
            </w:r>
          </w:p>
        </w:tc>
        <w:tc>
          <w:tcPr>
            <w:tcW w:w="1276" w:type="dxa"/>
          </w:tcPr>
          <w:p w14:paraId="144E173D" w14:textId="77777777" w:rsidR="00422A43" w:rsidRPr="004E4D8C" w:rsidRDefault="00422A43" w:rsidP="00422A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7.5</w:t>
            </w:r>
          </w:p>
        </w:tc>
        <w:tc>
          <w:tcPr>
            <w:tcW w:w="1276" w:type="dxa"/>
          </w:tcPr>
          <w:p w14:paraId="12DE2A19" w14:textId="77777777" w:rsidR="00422A43" w:rsidRPr="004E4D8C" w:rsidRDefault="00422A43" w:rsidP="00422A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45.5</w:t>
            </w:r>
          </w:p>
        </w:tc>
        <w:tc>
          <w:tcPr>
            <w:tcW w:w="992" w:type="dxa"/>
          </w:tcPr>
          <w:p w14:paraId="7001B7A1" w14:textId="77777777" w:rsidR="00422A43" w:rsidRPr="004E4D8C" w:rsidRDefault="00422A43" w:rsidP="00422A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36.5</w:t>
            </w:r>
          </w:p>
        </w:tc>
        <w:tc>
          <w:tcPr>
            <w:tcW w:w="992" w:type="dxa"/>
          </w:tcPr>
          <w:p w14:paraId="0CEE7E52" w14:textId="77777777" w:rsidR="00422A43" w:rsidRPr="004E4D8C" w:rsidRDefault="00422A43" w:rsidP="00422A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10.5</w:t>
            </w:r>
          </w:p>
        </w:tc>
      </w:tr>
      <w:tr w:rsidR="00422A43" w:rsidRPr="004E4D8C" w14:paraId="26B336DC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685E3293" w14:textId="77777777" w:rsidR="00422A43" w:rsidRPr="004E4D8C" w:rsidRDefault="00422A43" w:rsidP="00422A43">
            <w:pPr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 xml:space="preserve">C.2.4 </w:t>
            </w:r>
          </w:p>
          <w:p w14:paraId="00C72878" w14:textId="77777777" w:rsidR="00422A43" w:rsidRPr="004E4D8C" w:rsidRDefault="00422A43" w:rsidP="00422A43">
            <w:pPr>
              <w:jc w:val="both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36828C1" w14:textId="77777777" w:rsidR="00422A43" w:rsidRPr="004E4D8C" w:rsidRDefault="00422A43" w:rsidP="00422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 w:rsidRPr="004E4D8C">
              <w:rPr>
                <w:rFonts w:eastAsia="Calibri"/>
                <w:color w:val="auto"/>
                <w:sz w:val="20"/>
                <w:szCs w:val="20"/>
              </w:rPr>
              <w:t>Existen políticas inclusivas para atender  las necesidades educativas especiales del alumnado.</w:t>
            </w:r>
          </w:p>
        </w:tc>
        <w:tc>
          <w:tcPr>
            <w:tcW w:w="1276" w:type="dxa"/>
          </w:tcPr>
          <w:p w14:paraId="7DF077E9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10.0</w:t>
            </w:r>
          </w:p>
        </w:tc>
        <w:tc>
          <w:tcPr>
            <w:tcW w:w="1276" w:type="dxa"/>
          </w:tcPr>
          <w:p w14:paraId="0D351E82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44.5</w:t>
            </w:r>
          </w:p>
        </w:tc>
        <w:tc>
          <w:tcPr>
            <w:tcW w:w="992" w:type="dxa"/>
          </w:tcPr>
          <w:p w14:paraId="49E01441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37.0</w:t>
            </w:r>
          </w:p>
        </w:tc>
        <w:tc>
          <w:tcPr>
            <w:tcW w:w="992" w:type="dxa"/>
          </w:tcPr>
          <w:p w14:paraId="3475CFD7" w14:textId="77777777" w:rsidR="00422A43" w:rsidRPr="004E4D8C" w:rsidRDefault="00422A43" w:rsidP="00422A4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8.5</w:t>
            </w:r>
          </w:p>
        </w:tc>
      </w:tr>
    </w:tbl>
    <w:p w14:paraId="444C61E6" w14:textId="77777777" w:rsidR="00422A43" w:rsidRPr="00F31ADF" w:rsidRDefault="00422A43" w:rsidP="00422A43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eastAsia="Times New Roman"/>
          <w:bCs/>
          <w:sz w:val="20"/>
          <w:szCs w:val="20"/>
        </w:rPr>
      </w:pPr>
      <w:r w:rsidRPr="00F31ADF">
        <w:rPr>
          <w:rFonts w:eastAsia="Times New Roman"/>
          <w:bCs/>
          <w:sz w:val="20"/>
          <w:szCs w:val="20"/>
        </w:rPr>
        <w:t>La tabla muestra un resumen de los porcentajes validos calculados en SPSS, para cada indicador.</w:t>
      </w:r>
    </w:p>
    <w:p w14:paraId="41549570" w14:textId="77777777" w:rsidR="00422A43" w:rsidRDefault="00422A43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b/>
        </w:rPr>
      </w:pPr>
    </w:p>
    <w:p w14:paraId="64F5BE34" w14:textId="77777777" w:rsidR="00422A43" w:rsidRDefault="00422A43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b/>
        </w:rPr>
      </w:pPr>
    </w:p>
    <w:p w14:paraId="07093D19" w14:textId="77777777" w:rsidR="004A22DA" w:rsidRDefault="004A22DA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b/>
        </w:rPr>
      </w:pPr>
    </w:p>
    <w:p w14:paraId="0879A4C7" w14:textId="77777777" w:rsidR="004A22DA" w:rsidRDefault="004A22DA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b/>
        </w:rPr>
      </w:pPr>
    </w:p>
    <w:p w14:paraId="3DB31EB7" w14:textId="77777777" w:rsidR="004A22DA" w:rsidRDefault="004A22DA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b/>
        </w:rPr>
      </w:pPr>
    </w:p>
    <w:p w14:paraId="428ECCE6" w14:textId="77777777" w:rsidR="00422A43" w:rsidRPr="0096153F" w:rsidRDefault="00422A43" w:rsidP="00422A43">
      <w:pPr>
        <w:widowControl w:val="0"/>
        <w:autoSpaceDE w:val="0"/>
        <w:autoSpaceDN w:val="0"/>
        <w:adjustRightInd w:val="0"/>
        <w:contextualSpacing/>
        <w:rPr>
          <w:rFonts w:eastAsia="Times New Roman"/>
          <w:b/>
        </w:rPr>
      </w:pPr>
      <w:r w:rsidRPr="007F52A0">
        <w:rPr>
          <w:rFonts w:eastAsia="Times New Roman"/>
          <w:b/>
        </w:rPr>
        <w:t xml:space="preserve">Tabla </w:t>
      </w:r>
      <w:r>
        <w:rPr>
          <w:rFonts w:eastAsia="Times New Roman"/>
          <w:b/>
        </w:rPr>
        <w:t>9</w:t>
      </w:r>
      <w:r w:rsidRPr="007F52A0">
        <w:rPr>
          <w:rFonts w:eastAsia="Times New Roman"/>
          <w:b/>
        </w:rPr>
        <w:t>.    Dimensión C. Realizando políticas inclusiva</w:t>
      </w:r>
      <w:r>
        <w:rPr>
          <w:rFonts w:eastAsia="Times New Roman"/>
          <w:b/>
        </w:rPr>
        <w:t>s</w:t>
      </w:r>
      <w:r w:rsidRPr="007F52A0">
        <w:rPr>
          <w:rFonts w:eastAsia="Times New Roman"/>
          <w:b/>
        </w:rPr>
        <w:t>.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7240"/>
        <w:gridCol w:w="814"/>
        <w:gridCol w:w="814"/>
      </w:tblGrid>
      <w:tr w:rsidR="00422A43" w:rsidRPr="00991623" w14:paraId="2B58EF5B" w14:textId="77777777" w:rsidTr="00422A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7B575EA1" w14:textId="77777777" w:rsidR="00422A43" w:rsidRPr="00991623" w:rsidRDefault="00422A43" w:rsidP="00422A43">
            <w:pPr>
              <w:pStyle w:val="NormalWeb"/>
              <w:spacing w:line="200" w:lineRule="atLeast"/>
              <w:contextualSpacing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Dimensión C</w:t>
            </w:r>
          </w:p>
          <w:p w14:paraId="61D646D7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Realizando políticas inclusivas</w:t>
            </w:r>
          </w:p>
        </w:tc>
        <w:tc>
          <w:tcPr>
            <w:tcW w:w="814" w:type="dxa"/>
            <w:noWrap/>
            <w:hideMark/>
          </w:tcPr>
          <w:p w14:paraId="746885C9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 </w:t>
            </w:r>
          </w:p>
        </w:tc>
        <w:tc>
          <w:tcPr>
            <w:tcW w:w="814" w:type="dxa"/>
            <w:noWrap/>
            <w:hideMark/>
          </w:tcPr>
          <w:p w14:paraId="68E16E7F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 </w:t>
            </w:r>
          </w:p>
        </w:tc>
      </w:tr>
      <w:tr w:rsidR="00422A43" w:rsidRPr="00991623" w14:paraId="4308B2ED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0DE33B25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Los docentes y el equipo directivo ayudan a los alumnos a sentirse como parte de la institución.</w:t>
            </w:r>
          </w:p>
        </w:tc>
        <w:tc>
          <w:tcPr>
            <w:tcW w:w="814" w:type="dxa"/>
            <w:noWrap/>
            <w:hideMark/>
          </w:tcPr>
          <w:p w14:paraId="6160C00C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29.5</w:t>
            </w:r>
          </w:p>
        </w:tc>
        <w:tc>
          <w:tcPr>
            <w:tcW w:w="814" w:type="dxa"/>
            <w:noWrap/>
            <w:hideMark/>
          </w:tcPr>
          <w:p w14:paraId="57B482BF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70.5</w:t>
            </w:r>
          </w:p>
        </w:tc>
      </w:tr>
      <w:tr w:rsidR="00422A43" w:rsidRPr="00991623" w14:paraId="34479993" w14:textId="77777777" w:rsidTr="00422A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3FC50A43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Los docentes y el equipo directivo organiza grupos de enseñanza para que todos los alumnos sean atendidos y valorados</w:t>
            </w:r>
          </w:p>
        </w:tc>
        <w:tc>
          <w:tcPr>
            <w:tcW w:w="814" w:type="dxa"/>
            <w:noWrap/>
            <w:hideMark/>
          </w:tcPr>
          <w:p w14:paraId="05276FDB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49.5</w:t>
            </w:r>
          </w:p>
        </w:tc>
        <w:tc>
          <w:tcPr>
            <w:tcW w:w="814" w:type="dxa"/>
            <w:noWrap/>
            <w:hideMark/>
          </w:tcPr>
          <w:p w14:paraId="54FACAEC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50.5</w:t>
            </w:r>
          </w:p>
        </w:tc>
      </w:tr>
      <w:tr w:rsidR="00422A43" w:rsidRPr="00991623" w14:paraId="6172D4B5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39DB6E13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Las actividades formativas del personal docente ayudan a responder a la diversidad del alumnado</w:t>
            </w:r>
          </w:p>
        </w:tc>
        <w:tc>
          <w:tcPr>
            <w:tcW w:w="814" w:type="dxa"/>
            <w:noWrap/>
            <w:hideMark/>
          </w:tcPr>
          <w:p w14:paraId="321AA84B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34.5</w:t>
            </w:r>
          </w:p>
        </w:tc>
        <w:tc>
          <w:tcPr>
            <w:tcW w:w="814" w:type="dxa"/>
            <w:noWrap/>
            <w:hideMark/>
          </w:tcPr>
          <w:p w14:paraId="43B71379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65.5</w:t>
            </w:r>
          </w:p>
        </w:tc>
      </w:tr>
      <w:tr w:rsidR="00422A43" w:rsidRPr="00991623" w14:paraId="69C161DF" w14:textId="77777777" w:rsidTr="00422A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0D571619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Existen programas que ayudan a reducir las barreras en el aprendizaje y en la participación de todo los estudiantes</w:t>
            </w:r>
          </w:p>
        </w:tc>
        <w:tc>
          <w:tcPr>
            <w:tcW w:w="814" w:type="dxa"/>
            <w:noWrap/>
            <w:hideMark/>
          </w:tcPr>
          <w:p w14:paraId="60F77799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53.0</w:t>
            </w:r>
          </w:p>
        </w:tc>
        <w:tc>
          <w:tcPr>
            <w:tcW w:w="814" w:type="dxa"/>
            <w:noWrap/>
            <w:hideMark/>
          </w:tcPr>
          <w:p w14:paraId="10B42378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47.0</w:t>
            </w:r>
          </w:p>
        </w:tc>
      </w:tr>
      <w:tr w:rsidR="00422A43" w:rsidRPr="00991623" w14:paraId="4F5AC4BB" w14:textId="77777777" w:rsidTr="00422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3AD49974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Existen políticas inclusivas para atender  las necesidades educativas especiales del alumnado.</w:t>
            </w:r>
          </w:p>
        </w:tc>
        <w:tc>
          <w:tcPr>
            <w:tcW w:w="814" w:type="dxa"/>
            <w:noWrap/>
            <w:hideMark/>
          </w:tcPr>
          <w:p w14:paraId="090FD122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54.5</w:t>
            </w:r>
          </w:p>
        </w:tc>
        <w:tc>
          <w:tcPr>
            <w:tcW w:w="814" w:type="dxa"/>
            <w:noWrap/>
            <w:hideMark/>
          </w:tcPr>
          <w:p w14:paraId="3ED6BE99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45.5</w:t>
            </w:r>
          </w:p>
        </w:tc>
      </w:tr>
      <w:tr w:rsidR="00422A43" w:rsidRPr="00991623" w14:paraId="74BAE110" w14:textId="77777777" w:rsidTr="00422A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0" w:type="dxa"/>
            <w:noWrap/>
            <w:hideMark/>
          </w:tcPr>
          <w:p w14:paraId="683A08E8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rPr>
                <w:rFonts w:ascii="Arial" w:hAnsi="Arial" w:cs="Arial"/>
                <w:b w:val="0"/>
                <w:lang w:val="es-MX"/>
              </w:rPr>
            </w:pPr>
            <w:r w:rsidRPr="00991623">
              <w:rPr>
                <w:rFonts w:ascii="Arial" w:hAnsi="Arial" w:cs="Arial"/>
                <w:b w:val="0"/>
                <w:lang w:val="es-MX"/>
              </w:rPr>
              <w:t> </w:t>
            </w:r>
            <w:r w:rsidRPr="004C6602">
              <w:rPr>
                <w:rFonts w:ascii="Arial" w:hAnsi="Arial" w:cs="Arial"/>
                <w:lang w:val="es-MX"/>
              </w:rPr>
              <w:t>Totales por dimensión</w:t>
            </w:r>
          </w:p>
        </w:tc>
        <w:tc>
          <w:tcPr>
            <w:tcW w:w="814" w:type="dxa"/>
            <w:noWrap/>
            <w:hideMark/>
          </w:tcPr>
          <w:p w14:paraId="1574975B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44.2</w:t>
            </w:r>
          </w:p>
        </w:tc>
        <w:tc>
          <w:tcPr>
            <w:tcW w:w="814" w:type="dxa"/>
            <w:noWrap/>
            <w:hideMark/>
          </w:tcPr>
          <w:p w14:paraId="34DF4731" w14:textId="77777777" w:rsidR="00422A43" w:rsidRPr="00991623" w:rsidRDefault="00422A43" w:rsidP="00422A43">
            <w:pPr>
              <w:pStyle w:val="NormalWeb"/>
              <w:spacing w:before="0" w:beforeAutospacing="0" w:after="0" w:afterAutospacing="0" w:line="2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 w:rsidRPr="00991623">
              <w:rPr>
                <w:rFonts w:ascii="Arial" w:hAnsi="Arial" w:cs="Arial"/>
                <w:lang w:val="es-MX"/>
              </w:rPr>
              <w:t>55.8</w:t>
            </w:r>
          </w:p>
        </w:tc>
      </w:tr>
    </w:tbl>
    <w:p w14:paraId="405920D8" w14:textId="77777777" w:rsidR="00422A43" w:rsidRPr="00364329" w:rsidRDefault="00422A43" w:rsidP="00422A43">
      <w:pPr>
        <w:pStyle w:val="NormalWeb"/>
        <w:spacing w:line="360" w:lineRule="auto"/>
        <w:contextualSpacing/>
        <w:rPr>
          <w:rFonts w:ascii="Arial" w:hAnsi="Arial" w:cs="Arial"/>
        </w:rPr>
      </w:pPr>
      <w:r w:rsidRPr="00364329">
        <w:rPr>
          <w:rFonts w:ascii="Arial" w:hAnsi="Arial" w:cs="Arial"/>
        </w:rPr>
        <w:t xml:space="preserve">La Tabla </w:t>
      </w:r>
      <w:r>
        <w:rPr>
          <w:rFonts w:ascii="Arial" w:hAnsi="Arial" w:cs="Arial"/>
        </w:rPr>
        <w:t>9</w:t>
      </w:r>
      <w:r w:rsidRPr="00364329">
        <w:rPr>
          <w:rFonts w:ascii="Arial" w:hAnsi="Arial" w:cs="Arial"/>
        </w:rPr>
        <w:t xml:space="preserve"> muestra dos columnas</w:t>
      </w:r>
      <w:r>
        <w:rPr>
          <w:rFonts w:ascii="Arial" w:hAnsi="Arial" w:cs="Arial"/>
        </w:rPr>
        <w:t xml:space="preserve">, donde </w:t>
      </w:r>
      <w:r w:rsidRPr="00364329">
        <w:rPr>
          <w:rFonts w:ascii="Arial" w:hAnsi="Arial" w:cs="Arial"/>
        </w:rPr>
        <w:t>la primera</w:t>
      </w:r>
      <w:r>
        <w:rPr>
          <w:rFonts w:ascii="Arial" w:hAnsi="Arial" w:cs="Arial"/>
        </w:rPr>
        <w:t xml:space="preserve"> columna es </w:t>
      </w:r>
      <w:r w:rsidRPr="00364329">
        <w:rPr>
          <w:rFonts w:ascii="Arial" w:hAnsi="Arial" w:cs="Arial"/>
        </w:rPr>
        <w:t>la suma de los porcentajes calculado</w:t>
      </w:r>
      <w:r>
        <w:rPr>
          <w:rFonts w:ascii="Arial" w:hAnsi="Arial" w:cs="Arial"/>
        </w:rPr>
        <w:t>s</w:t>
      </w:r>
      <w:r w:rsidRPr="00364329">
        <w:rPr>
          <w:rFonts w:ascii="Arial" w:hAnsi="Arial" w:cs="Arial"/>
        </w:rPr>
        <w:t xml:space="preserve"> para las modalidades: Muy en desacuerdo + En desacuerdo y para la segunda columna la suma de los porcentajes calculados para las modalidades: De acuerdo + Muy de acuerdo  </w:t>
      </w:r>
    </w:p>
    <w:p w14:paraId="364DC607" w14:textId="77777777" w:rsidR="00422A43" w:rsidRDefault="00422A43" w:rsidP="00422A43">
      <w:pPr>
        <w:spacing w:line="360" w:lineRule="auto"/>
        <w:contextualSpacing/>
      </w:pPr>
    </w:p>
    <w:p w14:paraId="59124AF1" w14:textId="77777777" w:rsidR="003C0BF3" w:rsidRDefault="003C0BF3" w:rsidP="003C0BF3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3C0BF3">
        <w:rPr>
          <w:rFonts w:ascii="Arial" w:eastAsia="Times New Roman" w:hAnsi="Arial" w:cs="Arial"/>
          <w:b/>
          <w:sz w:val="24"/>
          <w:szCs w:val="24"/>
        </w:rPr>
        <w:t>Reflexiones Finales</w:t>
      </w:r>
    </w:p>
    <w:p w14:paraId="138AB2B2" w14:textId="7CC1BA2E" w:rsidR="009C0728" w:rsidRPr="009C0728" w:rsidRDefault="009C0728" w:rsidP="009C0728">
      <w:pPr>
        <w:spacing w:line="480" w:lineRule="auto"/>
        <w:jc w:val="both"/>
        <w:rPr>
          <w:rFonts w:ascii="Arial" w:hAnsi="Arial" w:cs="Arial"/>
        </w:rPr>
      </w:pPr>
      <w:r w:rsidRPr="009C0728">
        <w:rPr>
          <w:rFonts w:ascii="Arial" w:eastAsia="Times New Roman" w:hAnsi="Arial" w:cs="Arial"/>
        </w:rPr>
        <w:t xml:space="preserve">En relación a la hipótesis planteada se puede comprobar que a través del </w:t>
      </w:r>
      <w:r>
        <w:rPr>
          <w:rFonts w:ascii="Arial" w:eastAsia="Times New Roman" w:hAnsi="Arial" w:cs="Arial"/>
        </w:rPr>
        <w:t xml:space="preserve">análisis </w:t>
      </w:r>
      <w:r w:rsidRPr="009C0728">
        <w:rPr>
          <w:rFonts w:ascii="Arial" w:eastAsia="Times New Roman" w:hAnsi="Arial" w:cs="Arial"/>
        </w:rPr>
        <w:t xml:space="preserve">fue posible </w:t>
      </w:r>
      <w:r>
        <w:rPr>
          <w:rFonts w:ascii="Arial" w:eastAsia="Times New Roman" w:hAnsi="Arial" w:cs="Arial"/>
        </w:rPr>
        <w:t xml:space="preserve">identificar </w:t>
      </w:r>
      <w:r>
        <w:rPr>
          <w:rFonts w:ascii="Arial" w:hAnsi="Arial" w:cs="Arial"/>
        </w:rPr>
        <w:t xml:space="preserve">el nivel </w:t>
      </w:r>
      <w:r w:rsidRPr="00330A3B">
        <w:rPr>
          <w:rFonts w:ascii="Arial" w:hAnsi="Arial" w:cs="Arial"/>
        </w:rPr>
        <w:t xml:space="preserve">de inclusión de la </w:t>
      </w:r>
      <w:r w:rsidR="00905FE2">
        <w:rPr>
          <w:rFonts w:ascii="Arial" w:hAnsi="Arial" w:cs="Arial"/>
        </w:rPr>
        <w:t>educación</w:t>
      </w:r>
      <w:r w:rsidRPr="00330A3B">
        <w:rPr>
          <w:rFonts w:ascii="Arial" w:hAnsi="Arial" w:cs="Arial"/>
        </w:rPr>
        <w:t xml:space="preserve"> socioemocional e</w:t>
      </w:r>
      <w:r>
        <w:rPr>
          <w:rFonts w:ascii="Arial" w:hAnsi="Arial" w:cs="Arial"/>
        </w:rPr>
        <w:t>n</w:t>
      </w:r>
      <w:r w:rsidRPr="00330A3B">
        <w:rPr>
          <w:rFonts w:ascii="Arial" w:hAnsi="Arial" w:cs="Arial"/>
        </w:rPr>
        <w:t xml:space="preserve"> la FECA UJED</w:t>
      </w:r>
      <w:r w:rsidRPr="009C0728">
        <w:rPr>
          <w:rFonts w:ascii="Arial" w:eastAsia="Times New Roman" w:hAnsi="Arial" w:cs="Arial"/>
        </w:rPr>
        <w:t>, ya que los resultados obtenidos en la dimensión sobre la cultura de inclusión es de 34.0 (Muy en desacuerdo + En desacuerdo) y 66.0 (De acuerdo + Muy de acuerdo). Esto</w:t>
      </w:r>
      <w:r>
        <w:rPr>
          <w:rFonts w:ascii="Arial" w:eastAsia="Times New Roman" w:hAnsi="Arial" w:cs="Arial"/>
        </w:rPr>
        <w:t>s</w:t>
      </w:r>
      <w:r w:rsidRPr="009C0728">
        <w:rPr>
          <w:rFonts w:ascii="Arial" w:eastAsia="Times New Roman" w:hAnsi="Arial" w:cs="Arial"/>
        </w:rPr>
        <w:t xml:space="preserve"> porcentajes permiten establecer que existe la necesidad   de construir una cultura y comunidad académica segura, amable e inspiradora de valores en la que cada uno de sus miembros tales como docentes y alumnos se sientan valorados y apreciados</w:t>
      </w:r>
      <w:r>
        <w:rPr>
          <w:rFonts w:ascii="Arial" w:eastAsia="Times New Roman" w:hAnsi="Arial" w:cs="Arial"/>
        </w:rPr>
        <w:t>.</w:t>
      </w:r>
      <w:r w:rsidRPr="009C0728">
        <w:rPr>
          <w:rFonts w:ascii="Arial" w:eastAsia="Times New Roman" w:hAnsi="Arial" w:cs="Arial"/>
        </w:rPr>
        <w:t xml:space="preserve"> </w:t>
      </w:r>
    </w:p>
    <w:p w14:paraId="5D0C6BF2" w14:textId="517F5121" w:rsidR="009C0728" w:rsidRPr="009C0728" w:rsidRDefault="009C0728" w:rsidP="009C0728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C0728">
        <w:rPr>
          <w:rFonts w:ascii="Arial" w:eastAsia="Times New Roman" w:hAnsi="Arial" w:cs="Arial"/>
          <w:sz w:val="24"/>
          <w:szCs w:val="24"/>
        </w:rPr>
        <w:t>Asimismo, los resultados permiten vislumbrar la necesidad  de establecer una política de inclusión en la institución, donde se desarrollen  apoyos y actividades que aumentan la capacidad de la institución de responder a la diversidad de los estudiantes desde la perspectiva de los alumnos y su desarrollo, en vez de desde la perspectiva de la escuela o de las estructuras de la administración educativa</w:t>
      </w:r>
      <w:r w:rsidR="00BE5363">
        <w:rPr>
          <w:rFonts w:ascii="Arial" w:eastAsia="Times New Roman" w:hAnsi="Arial" w:cs="Arial"/>
          <w:sz w:val="24"/>
          <w:szCs w:val="24"/>
        </w:rPr>
        <w:t>;</w:t>
      </w:r>
      <w:r w:rsidRPr="009C0728">
        <w:rPr>
          <w:rFonts w:ascii="Arial" w:eastAsia="Times New Roman" w:hAnsi="Arial" w:cs="Arial"/>
          <w:sz w:val="24"/>
          <w:szCs w:val="24"/>
        </w:rPr>
        <w:t xml:space="preserve"> como indican los porcentajes de los indicadores</w:t>
      </w:r>
      <w:r w:rsidR="00BE5363">
        <w:rPr>
          <w:rFonts w:ascii="Arial" w:eastAsia="Times New Roman" w:hAnsi="Arial" w:cs="Arial"/>
          <w:sz w:val="24"/>
          <w:szCs w:val="24"/>
        </w:rPr>
        <w:t>, tales como</w:t>
      </w:r>
      <w:r w:rsidRPr="009C0728">
        <w:rPr>
          <w:rFonts w:ascii="Arial" w:eastAsia="Times New Roman" w:hAnsi="Arial" w:cs="Arial"/>
          <w:sz w:val="24"/>
          <w:szCs w:val="24"/>
        </w:rPr>
        <w:t xml:space="preserve">:  </w:t>
      </w:r>
      <w:r w:rsidR="00BE5363">
        <w:rPr>
          <w:rFonts w:ascii="Arial" w:eastAsia="Times New Roman" w:hAnsi="Arial" w:cs="Arial"/>
          <w:sz w:val="24"/>
          <w:szCs w:val="24"/>
        </w:rPr>
        <w:t>“</w:t>
      </w:r>
      <w:r w:rsidRPr="009C0728">
        <w:rPr>
          <w:rFonts w:ascii="Arial" w:eastAsia="Times New Roman" w:hAnsi="Arial" w:cs="Arial"/>
          <w:sz w:val="24"/>
          <w:szCs w:val="24"/>
        </w:rPr>
        <w:t>Existen políticas inclusivas para atender  las necesidades educativas especiales del alumnado</w:t>
      </w:r>
      <w:r w:rsidR="00BE5363">
        <w:rPr>
          <w:rFonts w:ascii="Arial" w:eastAsia="Times New Roman" w:hAnsi="Arial" w:cs="Arial"/>
          <w:sz w:val="24"/>
          <w:szCs w:val="24"/>
        </w:rPr>
        <w:t>”</w:t>
      </w:r>
      <w:r w:rsidRPr="009C0728">
        <w:rPr>
          <w:rFonts w:ascii="Arial" w:eastAsia="Times New Roman" w:hAnsi="Arial" w:cs="Arial"/>
          <w:sz w:val="24"/>
          <w:szCs w:val="24"/>
        </w:rPr>
        <w:t xml:space="preserve"> con 54.5 y 45.5; así como </w:t>
      </w:r>
      <w:r w:rsidR="00BE5363">
        <w:rPr>
          <w:rFonts w:ascii="Arial" w:eastAsia="Times New Roman" w:hAnsi="Arial" w:cs="Arial"/>
          <w:sz w:val="24"/>
          <w:szCs w:val="24"/>
        </w:rPr>
        <w:t>“</w:t>
      </w:r>
      <w:r w:rsidRPr="009C0728">
        <w:rPr>
          <w:rFonts w:ascii="Arial" w:eastAsia="Times New Roman" w:hAnsi="Arial" w:cs="Arial"/>
          <w:sz w:val="24"/>
          <w:szCs w:val="24"/>
        </w:rPr>
        <w:t>Existen programas que ayudan a reducir las barreras en el aprendizaje y en la participación de todo los estudiantes</w:t>
      </w:r>
      <w:r w:rsidR="00BE5363">
        <w:rPr>
          <w:rFonts w:ascii="Arial" w:eastAsia="Times New Roman" w:hAnsi="Arial" w:cs="Arial"/>
          <w:sz w:val="24"/>
          <w:szCs w:val="24"/>
        </w:rPr>
        <w:t>”</w:t>
      </w:r>
      <w:r w:rsidRPr="009C0728">
        <w:rPr>
          <w:rFonts w:ascii="Arial" w:eastAsia="Times New Roman" w:hAnsi="Arial" w:cs="Arial"/>
          <w:sz w:val="24"/>
          <w:szCs w:val="24"/>
        </w:rPr>
        <w:t xml:space="preserve"> con 53.0 y 47. 0 respectivamente</w:t>
      </w:r>
      <w:r w:rsidR="00BE5363">
        <w:rPr>
          <w:rFonts w:ascii="Arial" w:eastAsia="Times New Roman" w:hAnsi="Arial" w:cs="Arial"/>
          <w:sz w:val="24"/>
          <w:szCs w:val="24"/>
        </w:rPr>
        <w:t>. E</w:t>
      </w:r>
      <w:r w:rsidRPr="009C0728">
        <w:rPr>
          <w:rFonts w:ascii="Arial" w:eastAsia="Times New Roman" w:hAnsi="Arial" w:cs="Arial"/>
          <w:sz w:val="24"/>
          <w:szCs w:val="24"/>
        </w:rPr>
        <w:t xml:space="preserve">s fundamental la adopción de  decisiones curriculares, organizativas y planes de acción tutorial como elementos elementales en la capacidad de la institución para responder a la inclusión </w:t>
      </w:r>
      <w:r w:rsidR="00BE5363">
        <w:rPr>
          <w:rFonts w:ascii="Arial" w:eastAsia="Times New Roman" w:hAnsi="Arial" w:cs="Arial"/>
          <w:sz w:val="24"/>
          <w:szCs w:val="24"/>
        </w:rPr>
        <w:t>socioemocional de la institución</w:t>
      </w:r>
      <w:r w:rsidRPr="009C0728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4E2AD48B" w14:textId="77777777" w:rsidR="00D313AB" w:rsidRDefault="00D313AB" w:rsidP="009C0728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7169260" w14:textId="5C28A54C" w:rsidR="009C0728" w:rsidRPr="009C0728" w:rsidRDefault="009C0728" w:rsidP="009C0728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C0728">
        <w:rPr>
          <w:rFonts w:ascii="Arial" w:eastAsia="Times New Roman" w:hAnsi="Arial" w:cs="Arial"/>
          <w:sz w:val="24"/>
          <w:szCs w:val="24"/>
        </w:rPr>
        <w:t xml:space="preserve">Esta investigación responde a la necesidad de </w:t>
      </w:r>
      <w:r>
        <w:rPr>
          <w:rFonts w:ascii="Arial" w:eastAsia="Times New Roman" w:hAnsi="Arial" w:cs="Arial"/>
          <w:sz w:val="24"/>
          <w:szCs w:val="24"/>
        </w:rPr>
        <w:t xml:space="preserve">fomentar la educación socioemocional para </w:t>
      </w:r>
      <w:r w:rsidRPr="009C0728">
        <w:rPr>
          <w:rFonts w:ascii="Arial" w:eastAsia="Times New Roman" w:hAnsi="Arial" w:cs="Arial"/>
          <w:sz w:val="24"/>
          <w:szCs w:val="24"/>
        </w:rPr>
        <w:t xml:space="preserve">mejorar las posibilidades de aprendizaje y participación de todos los alumnos, independientemente de sus condiciones personales, sociales o culturales; pudiendo tener las mismas oportunidades de aprendizaje y desarrollo. </w:t>
      </w:r>
    </w:p>
    <w:p w14:paraId="17FA5B9F" w14:textId="77777777" w:rsidR="009C0728" w:rsidRPr="009C0728" w:rsidRDefault="009C0728" w:rsidP="009C0728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A4FFDBF" w14:textId="1E5A356B" w:rsidR="009C0728" w:rsidRPr="00DE0C28" w:rsidRDefault="009C0728" w:rsidP="009C0728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DE0C28">
        <w:rPr>
          <w:rFonts w:ascii="Arial" w:eastAsia="Times New Roman" w:hAnsi="Arial" w:cs="Arial"/>
          <w:sz w:val="24"/>
          <w:szCs w:val="24"/>
        </w:rPr>
        <w:t xml:space="preserve">Así, aunque las administraciones tienen capacidad sobre el marco reformador, evaluador y financiero; las instituciones  tienen el margen de acción para hacer cambios operativos (ser más flexibles, revisar sus estrategias metodológicas, el contexto del aula, el trabajo con la sociedad) y reclamar otras reformas necesarias. </w:t>
      </w:r>
    </w:p>
    <w:p w14:paraId="70A6D693" w14:textId="77777777" w:rsidR="00D313AB" w:rsidRDefault="00D313AB" w:rsidP="009C0728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6D9862CA" w14:textId="31854CF9" w:rsidR="00DE0C28" w:rsidRPr="00026BFB" w:rsidRDefault="00DE0C28" w:rsidP="009C0728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DE0C28">
        <w:rPr>
          <w:rFonts w:ascii="Arial" w:eastAsia="Times New Roman" w:hAnsi="Arial" w:cs="Arial"/>
          <w:sz w:val="24"/>
          <w:szCs w:val="24"/>
        </w:rPr>
        <w:t xml:space="preserve">En </w:t>
      </w:r>
      <w:r w:rsidR="00456FEA">
        <w:rPr>
          <w:rFonts w:ascii="Arial" w:eastAsia="Times New Roman" w:hAnsi="Arial" w:cs="Arial"/>
          <w:sz w:val="24"/>
          <w:szCs w:val="24"/>
        </w:rPr>
        <w:t xml:space="preserve">suma, </w:t>
      </w:r>
      <w:r w:rsidR="009C0728" w:rsidRPr="00DE0C28">
        <w:rPr>
          <w:rFonts w:ascii="Arial" w:eastAsia="Times New Roman" w:hAnsi="Arial" w:cs="Arial"/>
          <w:sz w:val="24"/>
          <w:szCs w:val="24"/>
        </w:rPr>
        <w:t>la FECA UJED necesita trabajar que los alumnos se sientan acogidos y los estudiantes se ayudan unos a otros; así como los profesores colaboran entre ellos. De igual manera, procurar que los docentes y los estudiantes se traten con respeto y exista colaboración entre el profesorado y las familias</w:t>
      </w:r>
      <w:r w:rsidR="00456FEA">
        <w:rPr>
          <w:rFonts w:ascii="Arial" w:eastAsia="Times New Roman" w:hAnsi="Arial" w:cs="Arial"/>
          <w:sz w:val="24"/>
          <w:szCs w:val="24"/>
        </w:rPr>
        <w:t xml:space="preserve">; así como </w:t>
      </w:r>
      <w:r w:rsidR="009C0728" w:rsidRPr="00DE0C28">
        <w:rPr>
          <w:rFonts w:ascii="Arial" w:eastAsia="Times New Roman" w:hAnsi="Arial" w:cs="Arial"/>
          <w:sz w:val="24"/>
          <w:szCs w:val="24"/>
        </w:rPr>
        <w:t xml:space="preserve">que la institución promueva que los profesores y el equipo directivo trabajan bien juntos. </w:t>
      </w:r>
      <w:r w:rsidR="00026BFB">
        <w:rPr>
          <w:rFonts w:ascii="Arial" w:eastAsia="Times New Roman" w:hAnsi="Arial" w:cs="Arial"/>
          <w:sz w:val="24"/>
          <w:szCs w:val="24"/>
        </w:rPr>
        <w:t xml:space="preserve"> </w:t>
      </w:r>
      <w:r w:rsidR="009C0728" w:rsidRPr="00DE0C28">
        <w:rPr>
          <w:rFonts w:ascii="Arial" w:eastAsia="Times New Roman" w:hAnsi="Arial" w:cs="Arial"/>
          <w:sz w:val="24"/>
          <w:szCs w:val="24"/>
        </w:rPr>
        <w:t xml:space="preserve">Además, que los docentes planifiquen, revisen y enseñen </w:t>
      </w:r>
      <w:r w:rsidR="00026BFB">
        <w:rPr>
          <w:rFonts w:ascii="Arial" w:eastAsia="Times New Roman" w:hAnsi="Arial" w:cs="Arial"/>
          <w:sz w:val="24"/>
          <w:szCs w:val="24"/>
        </w:rPr>
        <w:t xml:space="preserve">para promover la </w:t>
      </w:r>
      <w:r w:rsidR="009C0728" w:rsidRPr="00DE0C28">
        <w:rPr>
          <w:rFonts w:ascii="Arial" w:eastAsia="Times New Roman" w:hAnsi="Arial" w:cs="Arial"/>
          <w:sz w:val="24"/>
          <w:szCs w:val="24"/>
        </w:rPr>
        <w:t>colaboración</w:t>
      </w:r>
      <w:r w:rsidR="00026BFB">
        <w:rPr>
          <w:rFonts w:ascii="Arial" w:eastAsia="Times New Roman" w:hAnsi="Arial" w:cs="Arial"/>
          <w:sz w:val="24"/>
          <w:szCs w:val="24"/>
        </w:rPr>
        <w:t xml:space="preserve"> para </w:t>
      </w:r>
      <w:r w:rsidR="009C0728" w:rsidRPr="00DE0C28">
        <w:rPr>
          <w:rFonts w:ascii="Arial" w:eastAsia="Times New Roman" w:hAnsi="Arial" w:cs="Arial"/>
          <w:sz w:val="24"/>
          <w:szCs w:val="24"/>
        </w:rPr>
        <w:t xml:space="preserve">apoyar el aprendizaje y la participación de todos los estudiantes. </w:t>
      </w:r>
    </w:p>
    <w:p w14:paraId="5D541FE6" w14:textId="77777777" w:rsidR="009C0728" w:rsidRPr="00DE0C28" w:rsidRDefault="009C0728" w:rsidP="009C0728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1C025221" w14:textId="68FC9533" w:rsidR="009C0728" w:rsidRPr="00026BFB" w:rsidRDefault="009C0728" w:rsidP="009C0728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026BFB">
        <w:rPr>
          <w:rFonts w:ascii="Arial" w:eastAsia="Times New Roman" w:hAnsi="Arial" w:cs="Arial"/>
          <w:b/>
          <w:sz w:val="24"/>
          <w:szCs w:val="24"/>
        </w:rPr>
        <w:t xml:space="preserve">Referencias </w:t>
      </w:r>
      <w:r w:rsidR="00026BFB" w:rsidRPr="00026BFB">
        <w:rPr>
          <w:rFonts w:ascii="Arial" w:eastAsia="Times New Roman" w:hAnsi="Arial" w:cs="Arial"/>
          <w:b/>
          <w:sz w:val="24"/>
          <w:szCs w:val="24"/>
        </w:rPr>
        <w:t>Bibliográficas</w:t>
      </w:r>
    </w:p>
    <w:p w14:paraId="201575FC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 xml:space="preserve">Ainscow, M. (1991) Effective schools for all. Londres: Fulton </w:t>
      </w:r>
    </w:p>
    <w:p w14:paraId="725C0EA6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50AAE8CB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 xml:space="preserve">Ainscow, M. (1995). Necesidades especiales en el aula. Madrid: Narcea </w:t>
      </w:r>
    </w:p>
    <w:p w14:paraId="47B1A291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04B660F5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 xml:space="preserve">Ainscow, M., Hopkins, D., Southworth, G. y West, M. (1996). Creating the conditions for school improvement. Londres: Fulton. </w:t>
      </w:r>
    </w:p>
    <w:p w14:paraId="63B24708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495BE84E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 xml:space="preserve">Ainscow, M. (1999). Understanding the development of inclusive schools, Londres, Falmer. </w:t>
      </w:r>
    </w:p>
    <w:p w14:paraId="65EBCF7A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22835EAD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 xml:space="preserve">Ainscow, M. (2001). Desarrollo de escuelas inclusivas. Ideas, propuestas y experiencias para mejorar las instituciones escolares. Madrid: Narcea. </w:t>
      </w:r>
    </w:p>
    <w:p w14:paraId="24D3E725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7057372D" w14:textId="77777777" w:rsidR="009C0728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>Ainscow, M. (2005). «Developing Inclusive Education Systems: What Are Levers for Change?», en Journal of Educational Change, vol. 6, n.º 2.</w:t>
      </w:r>
    </w:p>
    <w:p w14:paraId="62D0D739" w14:textId="77777777" w:rsidR="00CA3DEF" w:rsidRDefault="00CA3DEF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13723BFC" w14:textId="3B6D1524" w:rsidR="00CA3DEF" w:rsidRPr="00C04BCD" w:rsidRDefault="00CA3DEF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bookmarkStart w:id="0" w:name="_GoBack"/>
      <w:bookmarkEnd w:id="0"/>
      <w:r w:rsidRPr="00CA3DEF">
        <w:rPr>
          <w:rFonts w:ascii="Arial" w:eastAsia="Times New Roman" w:hAnsi="Arial" w:cs="Arial"/>
        </w:rPr>
        <w:t>Arís Redó, N. (2010). La educación emocional y la comunicación escolar. Vivat Academia, (113), Recuperado de http://www.ucm.es/info/vivataca/numeros/n113/DATOSS.htm.</w:t>
      </w:r>
    </w:p>
    <w:p w14:paraId="462C83E8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34CD3B6A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>Booth, T. y Ainscow, M. (2002). Índice de inclusión. Desarrollando el aprendizaje y la participación en las escuelas. Santiago de Chile: orealc/unesco.</w:t>
      </w:r>
    </w:p>
    <w:p w14:paraId="406D2D12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3766E408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 xml:space="preserve">Del Tronco, J. (2005).Guía para apoyar el proceso de proyectos de tesis, maestría en políticas públicas comparadas. México: facultad latinoamericana de ciencias sociales. </w:t>
      </w:r>
    </w:p>
    <w:p w14:paraId="04F52725" w14:textId="77777777" w:rsidR="00C04BCD" w:rsidRDefault="00C04BCD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522EFC89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>Hernández Sampieri, R. (2013) Metodología de la Investigación, Cuarta Edición.  Editorial McGrawHill.</w:t>
      </w:r>
    </w:p>
    <w:p w14:paraId="4BEB656C" w14:textId="77777777" w:rsidR="00C04BCD" w:rsidRDefault="00C04BCD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0EE002BA" w14:textId="77777777" w:rsidR="002C6A20" w:rsidRPr="00C04BCD" w:rsidRDefault="002C6A20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>Vaello Orts, J. (2003). Resolución de conflictos en el aula. España: Santillana</w:t>
      </w:r>
    </w:p>
    <w:p w14:paraId="209EB5CE" w14:textId="77777777" w:rsidR="00C04BCD" w:rsidRDefault="00C04BCD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42D549C0" w14:textId="77777777" w:rsidR="002C6A20" w:rsidRPr="00C04BCD" w:rsidRDefault="002C6A20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 xml:space="preserve">Vaello Orts, J. (2005). Habilidades sociales en el aula.  España: Santillana. </w:t>
      </w:r>
    </w:p>
    <w:p w14:paraId="03B163F3" w14:textId="77777777" w:rsidR="00C04BCD" w:rsidRDefault="00C04BCD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0B7B1CBA" w14:textId="77777777" w:rsidR="002C6A20" w:rsidRPr="00C04BCD" w:rsidRDefault="002C6A20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>Vaello Orts, J. (2006) Resolución de conflictos en los centros: estrategias y habilidades. España: Jornadas.</w:t>
      </w:r>
    </w:p>
    <w:p w14:paraId="47541906" w14:textId="77777777" w:rsidR="00C04BCD" w:rsidRDefault="00C04BCD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0D09B41C" w14:textId="77777777" w:rsidR="002C6A20" w:rsidRPr="00C04BCD" w:rsidRDefault="002C6A20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  <w:r w:rsidRPr="00C04BCD">
        <w:rPr>
          <w:rFonts w:ascii="Arial" w:eastAsia="Times New Roman" w:hAnsi="Arial" w:cs="Arial"/>
        </w:rPr>
        <w:t xml:space="preserve">Vaello Orts, J. (2007). Cómo dar clase a los que no quieren. España: Santillana  </w:t>
      </w:r>
    </w:p>
    <w:p w14:paraId="42290D5B" w14:textId="77777777" w:rsidR="002C6A20" w:rsidRPr="00C04BCD" w:rsidRDefault="002C6A20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6F9AF3E6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5A640753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p w14:paraId="3E3D8DD6" w14:textId="77777777" w:rsidR="009C0728" w:rsidRPr="00C04BCD" w:rsidRDefault="009C0728" w:rsidP="00C04BCD">
      <w:pPr>
        <w:pStyle w:val="NormalWeb"/>
        <w:spacing w:line="480" w:lineRule="auto"/>
        <w:contextualSpacing/>
        <w:jc w:val="both"/>
        <w:rPr>
          <w:rFonts w:ascii="Arial" w:eastAsia="Times New Roman" w:hAnsi="Arial" w:cs="Arial"/>
        </w:rPr>
      </w:pPr>
    </w:p>
    <w:sectPr w:rsidR="009C0728" w:rsidRPr="00C04BCD" w:rsidSect="00183AC2">
      <w:footerReference w:type="even" r:id="rId7"/>
      <w:footerReference w:type="default" r:id="rId8"/>
      <w:pgSz w:w="12240" w:h="15840"/>
      <w:pgMar w:top="1440" w:right="1418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3015D" w14:textId="77777777" w:rsidR="00FF1F07" w:rsidRDefault="00FF1F07" w:rsidP="00931696">
      <w:r>
        <w:separator/>
      </w:r>
    </w:p>
  </w:endnote>
  <w:endnote w:type="continuationSeparator" w:id="0">
    <w:p w14:paraId="47A4EAB9" w14:textId="77777777" w:rsidR="00FF1F07" w:rsidRDefault="00FF1F07" w:rsidP="00931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50689" w14:textId="77777777" w:rsidR="00FF1F07" w:rsidRDefault="00FF1F07" w:rsidP="009316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4871A3" w14:textId="77777777" w:rsidR="00FF1F07" w:rsidRDefault="00FF1F07" w:rsidP="0093169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20618" w14:textId="77777777" w:rsidR="00FF1F07" w:rsidRDefault="00FF1F07" w:rsidP="009316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3DEF">
      <w:rPr>
        <w:rStyle w:val="PageNumber"/>
        <w:noProof/>
      </w:rPr>
      <w:t>1</w:t>
    </w:r>
    <w:r>
      <w:rPr>
        <w:rStyle w:val="PageNumber"/>
      </w:rPr>
      <w:fldChar w:fldCharType="end"/>
    </w:r>
  </w:p>
  <w:p w14:paraId="7420988A" w14:textId="77777777" w:rsidR="00FF1F07" w:rsidRDefault="00FF1F07" w:rsidP="0093169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E64F6" w14:textId="77777777" w:rsidR="00FF1F07" w:rsidRDefault="00FF1F07" w:rsidP="00931696">
      <w:r>
        <w:separator/>
      </w:r>
    </w:p>
  </w:footnote>
  <w:footnote w:type="continuationSeparator" w:id="0">
    <w:p w14:paraId="359E15CA" w14:textId="77777777" w:rsidR="00FF1F07" w:rsidRDefault="00FF1F07" w:rsidP="009316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01"/>
    <w:rsid w:val="00026BFB"/>
    <w:rsid w:val="000717C6"/>
    <w:rsid w:val="00091945"/>
    <w:rsid w:val="000F0C95"/>
    <w:rsid w:val="001052C1"/>
    <w:rsid w:val="00134CC6"/>
    <w:rsid w:val="00183AC2"/>
    <w:rsid w:val="00186A8F"/>
    <w:rsid w:val="001A3DA9"/>
    <w:rsid w:val="001B4DAB"/>
    <w:rsid w:val="001B4DEF"/>
    <w:rsid w:val="00263A39"/>
    <w:rsid w:val="00287D1E"/>
    <w:rsid w:val="002C6A20"/>
    <w:rsid w:val="002D123F"/>
    <w:rsid w:val="00312AD3"/>
    <w:rsid w:val="003239E3"/>
    <w:rsid w:val="00324070"/>
    <w:rsid w:val="00330A3B"/>
    <w:rsid w:val="003C0BF3"/>
    <w:rsid w:val="00422A43"/>
    <w:rsid w:val="00425717"/>
    <w:rsid w:val="00445D43"/>
    <w:rsid w:val="00456FEA"/>
    <w:rsid w:val="00460BEB"/>
    <w:rsid w:val="00495D5A"/>
    <w:rsid w:val="004A22DA"/>
    <w:rsid w:val="00565706"/>
    <w:rsid w:val="00567432"/>
    <w:rsid w:val="0065799C"/>
    <w:rsid w:val="00662165"/>
    <w:rsid w:val="00693501"/>
    <w:rsid w:val="006E093C"/>
    <w:rsid w:val="0070344F"/>
    <w:rsid w:val="00757A67"/>
    <w:rsid w:val="007627D1"/>
    <w:rsid w:val="00766E0D"/>
    <w:rsid w:val="007A37D9"/>
    <w:rsid w:val="007C7F91"/>
    <w:rsid w:val="007D665D"/>
    <w:rsid w:val="00826CFF"/>
    <w:rsid w:val="00863A41"/>
    <w:rsid w:val="00887059"/>
    <w:rsid w:val="00887E26"/>
    <w:rsid w:val="008C5F72"/>
    <w:rsid w:val="008D38E7"/>
    <w:rsid w:val="008D52D9"/>
    <w:rsid w:val="00905FE2"/>
    <w:rsid w:val="0092401B"/>
    <w:rsid w:val="00931696"/>
    <w:rsid w:val="00945305"/>
    <w:rsid w:val="00964C6E"/>
    <w:rsid w:val="009C0728"/>
    <w:rsid w:val="009C681F"/>
    <w:rsid w:val="00AD667A"/>
    <w:rsid w:val="00AF0C85"/>
    <w:rsid w:val="00AF0DFE"/>
    <w:rsid w:val="00B378F9"/>
    <w:rsid w:val="00B51411"/>
    <w:rsid w:val="00B8141C"/>
    <w:rsid w:val="00BD1812"/>
    <w:rsid w:val="00BE5363"/>
    <w:rsid w:val="00C0131A"/>
    <w:rsid w:val="00C02E9C"/>
    <w:rsid w:val="00C04BCD"/>
    <w:rsid w:val="00C14703"/>
    <w:rsid w:val="00CA3DEF"/>
    <w:rsid w:val="00CC4E5B"/>
    <w:rsid w:val="00D313AB"/>
    <w:rsid w:val="00D35292"/>
    <w:rsid w:val="00D805A7"/>
    <w:rsid w:val="00D81CC5"/>
    <w:rsid w:val="00D95781"/>
    <w:rsid w:val="00DE0C28"/>
    <w:rsid w:val="00DF439F"/>
    <w:rsid w:val="00E21063"/>
    <w:rsid w:val="00F0611B"/>
    <w:rsid w:val="00F27587"/>
    <w:rsid w:val="00F318E2"/>
    <w:rsid w:val="00F37BF5"/>
    <w:rsid w:val="00F4122D"/>
    <w:rsid w:val="00FC6180"/>
    <w:rsid w:val="00FF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FD51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3169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696"/>
  </w:style>
  <w:style w:type="character" w:styleId="PageNumber">
    <w:name w:val="page number"/>
    <w:basedOn w:val="DefaultParagraphFont"/>
    <w:uiPriority w:val="99"/>
    <w:semiHidden/>
    <w:unhideWhenUsed/>
    <w:rsid w:val="00931696"/>
  </w:style>
  <w:style w:type="table" w:styleId="LightShading">
    <w:name w:val="Light Shading"/>
    <w:basedOn w:val="TableNormal"/>
    <w:uiPriority w:val="60"/>
    <w:rsid w:val="00D805A7"/>
    <w:rPr>
      <w:color w:val="000000" w:themeColor="text1" w:themeShade="BF"/>
      <w:lang w:val="es-ES_tradnl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unhideWhenUsed/>
    <w:rsid w:val="00422A4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s-ES_tradnl"/>
    </w:rPr>
  </w:style>
  <w:style w:type="character" w:styleId="Hyperlink">
    <w:name w:val="Hyperlink"/>
    <w:basedOn w:val="DefaultParagraphFont"/>
    <w:uiPriority w:val="99"/>
    <w:unhideWhenUsed/>
    <w:rsid w:val="00AF0C8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AF0C85"/>
    <w:rPr>
      <w:rFonts w:ascii="Trebuchet MS" w:eastAsia="Times New Roman" w:hAnsi="Trebuchet MS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F0C85"/>
    <w:rPr>
      <w:rFonts w:ascii="Trebuchet MS" w:eastAsia="Times New Roman" w:hAnsi="Trebuchet MS" w:cs="Times New Roman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3169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696"/>
  </w:style>
  <w:style w:type="character" w:styleId="PageNumber">
    <w:name w:val="page number"/>
    <w:basedOn w:val="DefaultParagraphFont"/>
    <w:uiPriority w:val="99"/>
    <w:semiHidden/>
    <w:unhideWhenUsed/>
    <w:rsid w:val="00931696"/>
  </w:style>
  <w:style w:type="table" w:styleId="LightShading">
    <w:name w:val="Light Shading"/>
    <w:basedOn w:val="TableNormal"/>
    <w:uiPriority w:val="60"/>
    <w:rsid w:val="00D805A7"/>
    <w:rPr>
      <w:color w:val="000000" w:themeColor="text1" w:themeShade="BF"/>
      <w:lang w:val="es-ES_tradnl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unhideWhenUsed/>
    <w:rsid w:val="00422A4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s-ES_tradnl"/>
    </w:rPr>
  </w:style>
  <w:style w:type="character" w:styleId="Hyperlink">
    <w:name w:val="Hyperlink"/>
    <w:basedOn w:val="DefaultParagraphFont"/>
    <w:uiPriority w:val="99"/>
    <w:unhideWhenUsed/>
    <w:rsid w:val="00AF0C8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AF0C85"/>
    <w:rPr>
      <w:rFonts w:ascii="Trebuchet MS" w:eastAsia="Times New Roman" w:hAnsi="Trebuchet MS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F0C85"/>
    <w:rPr>
      <w:rFonts w:ascii="Trebuchet MS" w:eastAsia="Times New Roman" w:hAnsi="Trebuchet MS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18</Pages>
  <Words>3938</Words>
  <Characters>22452</Characters>
  <Application>Microsoft Macintosh Word</Application>
  <DocSecurity>0</DocSecurity>
  <Lines>187</Lines>
  <Paragraphs>52</Paragraphs>
  <ScaleCrop>false</ScaleCrop>
  <Company/>
  <LinksUpToDate>false</LinksUpToDate>
  <CharactersWithSpaces>26338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Moreno</dc:creator>
  <cp:keywords/>
  <dc:description/>
  <cp:lastModifiedBy>Leticia Moreno</cp:lastModifiedBy>
  <cp:revision>46</cp:revision>
  <dcterms:created xsi:type="dcterms:W3CDTF">2016-01-29T18:16:00Z</dcterms:created>
  <dcterms:modified xsi:type="dcterms:W3CDTF">2016-01-30T05:10:00Z</dcterms:modified>
</cp:coreProperties>
</file>