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BFF" w:rsidRDefault="00364BFF" w:rsidP="00364BFF">
      <w:pPr>
        <w:pStyle w:val="Ttulo2"/>
        <w:spacing w:before="0" w:beforeAutospacing="0" w:after="0" w:afterAutospacing="0"/>
        <w:jc w:val="center"/>
        <w:rPr>
          <w:rFonts w:ascii="Arial" w:hAnsi="Arial" w:cs="Arial"/>
          <w:sz w:val="28"/>
          <w:szCs w:val="28"/>
        </w:rPr>
      </w:pPr>
      <w:r>
        <w:rPr>
          <w:rFonts w:ascii="Arial" w:hAnsi="Arial" w:cs="Arial"/>
          <w:sz w:val="28"/>
          <w:szCs w:val="28"/>
        </w:rPr>
        <w:t>L</w:t>
      </w:r>
      <w:r w:rsidRPr="00A05B3E">
        <w:rPr>
          <w:rFonts w:ascii="Arial" w:hAnsi="Arial" w:cs="Arial"/>
          <w:sz w:val="28"/>
          <w:szCs w:val="28"/>
        </w:rPr>
        <w:t>OS DOC</w:t>
      </w:r>
      <w:r>
        <w:rPr>
          <w:rFonts w:ascii="Arial" w:hAnsi="Arial" w:cs="Arial"/>
          <w:sz w:val="28"/>
          <w:szCs w:val="28"/>
        </w:rPr>
        <w:t xml:space="preserve">ENTES DE LA UAP GUASAVE DIURNA DE LA </w:t>
      </w:r>
      <w:r w:rsidRPr="00A05B3E">
        <w:rPr>
          <w:rFonts w:ascii="Arial" w:hAnsi="Arial" w:cs="Arial"/>
          <w:sz w:val="28"/>
          <w:szCs w:val="28"/>
        </w:rPr>
        <w:t>UAS</w:t>
      </w:r>
      <w:r>
        <w:rPr>
          <w:rFonts w:ascii="Arial" w:hAnsi="Arial" w:cs="Arial"/>
          <w:sz w:val="28"/>
          <w:szCs w:val="28"/>
        </w:rPr>
        <w:t xml:space="preserve"> Y</w:t>
      </w:r>
      <w:r w:rsidRPr="00A05B3E">
        <w:rPr>
          <w:rFonts w:ascii="Arial" w:hAnsi="Arial" w:cs="Arial"/>
          <w:sz w:val="28"/>
          <w:szCs w:val="28"/>
        </w:rPr>
        <w:t xml:space="preserve"> </w:t>
      </w:r>
      <w:r>
        <w:rPr>
          <w:rFonts w:ascii="Arial" w:hAnsi="Arial" w:cs="Arial"/>
          <w:sz w:val="28"/>
          <w:szCs w:val="28"/>
        </w:rPr>
        <w:t>SU R</w:t>
      </w:r>
      <w:r w:rsidRPr="00A05B3E">
        <w:rPr>
          <w:rFonts w:ascii="Arial" w:hAnsi="Arial" w:cs="Arial"/>
          <w:sz w:val="28"/>
          <w:szCs w:val="28"/>
        </w:rPr>
        <w:t xml:space="preserve">ESISTENCIA </w:t>
      </w:r>
      <w:r>
        <w:rPr>
          <w:rFonts w:ascii="Arial" w:hAnsi="Arial" w:cs="Arial"/>
          <w:sz w:val="28"/>
          <w:szCs w:val="28"/>
        </w:rPr>
        <w:t xml:space="preserve">A LOS NUEVOS MODELOS EDUCATIVOS </w:t>
      </w:r>
    </w:p>
    <w:p w:rsidR="00364BFF" w:rsidRPr="00A05B3E" w:rsidRDefault="00364BFF" w:rsidP="00364BFF">
      <w:pPr>
        <w:spacing w:after="0" w:line="240" w:lineRule="auto"/>
        <w:jc w:val="center"/>
        <w:rPr>
          <w:rFonts w:ascii="Arial" w:hAnsi="Arial" w:cs="Arial"/>
          <w:b/>
          <w:i/>
          <w:sz w:val="20"/>
          <w:szCs w:val="20"/>
        </w:rPr>
      </w:pPr>
    </w:p>
    <w:p w:rsidR="00364BFF" w:rsidRDefault="00364BFF" w:rsidP="00364BFF">
      <w:pPr>
        <w:spacing w:after="0" w:line="240" w:lineRule="auto"/>
        <w:jc w:val="center"/>
        <w:rPr>
          <w:rFonts w:ascii="Arial" w:hAnsi="Arial" w:cs="Arial"/>
          <w:b/>
          <w:i/>
          <w:color w:val="00B0F0"/>
          <w:sz w:val="20"/>
          <w:szCs w:val="20"/>
        </w:rPr>
      </w:pPr>
      <w:r w:rsidRPr="00A05B3E">
        <w:rPr>
          <w:rFonts w:ascii="Arial" w:hAnsi="Arial" w:cs="Arial"/>
          <w:b/>
          <w:i/>
          <w:sz w:val="20"/>
          <w:szCs w:val="20"/>
        </w:rPr>
        <w:t xml:space="preserve">Líneas temáticas: </w:t>
      </w:r>
      <w:r w:rsidRPr="00DA23A0">
        <w:rPr>
          <w:rFonts w:ascii="Arial" w:hAnsi="Arial" w:cs="Arial"/>
          <w:b/>
          <w:i/>
          <w:sz w:val="20"/>
          <w:szCs w:val="20"/>
        </w:rPr>
        <w:t xml:space="preserve">Sujetos de la educación </w:t>
      </w:r>
    </w:p>
    <w:p w:rsidR="00364BFF" w:rsidRPr="00A05B3E" w:rsidRDefault="00364BFF" w:rsidP="00364BFF">
      <w:pPr>
        <w:spacing w:after="0" w:line="240" w:lineRule="auto"/>
        <w:jc w:val="center"/>
        <w:rPr>
          <w:rFonts w:ascii="Arial" w:hAnsi="Arial" w:cs="Arial"/>
          <w:b/>
          <w:i/>
          <w:sz w:val="20"/>
          <w:szCs w:val="20"/>
        </w:rPr>
      </w:pPr>
      <w:r w:rsidRPr="00292062">
        <w:rPr>
          <w:rFonts w:ascii="Arial" w:hAnsi="Arial" w:cs="Arial"/>
          <w:b/>
          <w:i/>
          <w:color w:val="00B0F0"/>
          <w:sz w:val="20"/>
          <w:szCs w:val="20"/>
        </w:rPr>
        <w:t xml:space="preserve"> </w:t>
      </w:r>
    </w:p>
    <w:p w:rsidR="00364BFF" w:rsidRPr="00A05B3E" w:rsidRDefault="00364BFF" w:rsidP="00364BFF">
      <w:pPr>
        <w:spacing w:after="0" w:line="240" w:lineRule="auto"/>
        <w:jc w:val="right"/>
        <w:rPr>
          <w:rFonts w:ascii="Arial" w:hAnsi="Arial" w:cs="Arial"/>
          <w:b/>
          <w:sz w:val="20"/>
          <w:szCs w:val="20"/>
        </w:rPr>
      </w:pPr>
      <w:r w:rsidRPr="00A05B3E">
        <w:rPr>
          <w:rFonts w:ascii="Arial" w:hAnsi="Arial" w:cs="Arial"/>
          <w:b/>
          <w:sz w:val="20"/>
          <w:szCs w:val="20"/>
        </w:rPr>
        <w:t>Autoras:</w:t>
      </w:r>
    </w:p>
    <w:p w:rsidR="00364BFF" w:rsidRPr="00A05B3E" w:rsidRDefault="00364BFF" w:rsidP="00364BFF">
      <w:pPr>
        <w:spacing w:after="0" w:line="240" w:lineRule="auto"/>
        <w:jc w:val="right"/>
        <w:rPr>
          <w:rFonts w:ascii="Arial" w:hAnsi="Arial" w:cs="Arial"/>
          <w:b/>
          <w:sz w:val="20"/>
          <w:szCs w:val="20"/>
        </w:rPr>
      </w:pPr>
      <w:r w:rsidRPr="00A05B3E">
        <w:rPr>
          <w:rFonts w:ascii="Arial" w:hAnsi="Arial" w:cs="Arial"/>
          <w:b/>
          <w:sz w:val="20"/>
          <w:szCs w:val="20"/>
        </w:rPr>
        <w:t>Yolanda Noemí Guerrero Zapata</w:t>
      </w:r>
      <w:r w:rsidRPr="00A05B3E">
        <w:rPr>
          <w:rStyle w:val="Refdenotaalpie"/>
          <w:rFonts w:ascii="Arial" w:hAnsi="Arial" w:cs="Arial"/>
          <w:b/>
          <w:sz w:val="20"/>
          <w:szCs w:val="20"/>
        </w:rPr>
        <w:footnoteReference w:id="1"/>
      </w:r>
    </w:p>
    <w:p w:rsidR="00364BFF" w:rsidRPr="00A05B3E" w:rsidRDefault="00364BFF" w:rsidP="00364BFF">
      <w:pPr>
        <w:spacing w:after="0" w:line="240" w:lineRule="auto"/>
        <w:jc w:val="right"/>
        <w:rPr>
          <w:rFonts w:ascii="Arial" w:hAnsi="Arial" w:cs="Arial"/>
          <w:b/>
          <w:sz w:val="20"/>
          <w:szCs w:val="20"/>
        </w:rPr>
      </w:pPr>
      <w:r w:rsidRPr="00A05B3E">
        <w:rPr>
          <w:rFonts w:ascii="Arial" w:hAnsi="Arial" w:cs="Arial"/>
          <w:b/>
          <w:sz w:val="20"/>
          <w:szCs w:val="20"/>
        </w:rPr>
        <w:t>Mónica Liliana Rivera Obregón</w:t>
      </w:r>
      <w:r w:rsidRPr="00A05B3E">
        <w:rPr>
          <w:rStyle w:val="Refdenotaalpie"/>
          <w:rFonts w:ascii="Arial" w:hAnsi="Arial" w:cs="Arial"/>
          <w:b/>
          <w:sz w:val="20"/>
          <w:szCs w:val="20"/>
        </w:rPr>
        <w:footnoteReference w:id="2"/>
      </w:r>
    </w:p>
    <w:p w:rsidR="00364BFF" w:rsidRDefault="00364BFF" w:rsidP="00364BFF">
      <w:pPr>
        <w:spacing w:after="0" w:line="240" w:lineRule="auto"/>
        <w:jc w:val="right"/>
        <w:rPr>
          <w:rFonts w:ascii="Arial" w:hAnsi="Arial" w:cs="Arial"/>
          <w:b/>
          <w:sz w:val="20"/>
          <w:szCs w:val="20"/>
        </w:rPr>
      </w:pPr>
      <w:r w:rsidRPr="00A05B3E">
        <w:rPr>
          <w:rFonts w:ascii="Arial" w:hAnsi="Arial" w:cs="Arial"/>
          <w:b/>
          <w:sz w:val="20"/>
          <w:szCs w:val="20"/>
        </w:rPr>
        <w:t>Irma Leticia Zapata Rivera</w:t>
      </w:r>
      <w:r w:rsidRPr="00A05B3E">
        <w:rPr>
          <w:rStyle w:val="Refdenotaalpie"/>
          <w:rFonts w:ascii="Arial" w:hAnsi="Arial" w:cs="Arial"/>
          <w:b/>
          <w:sz w:val="20"/>
          <w:szCs w:val="20"/>
        </w:rPr>
        <w:footnoteReference w:id="3"/>
      </w:r>
    </w:p>
    <w:p w:rsidR="00364BFF" w:rsidRDefault="00364BFF" w:rsidP="00364BFF">
      <w:pPr>
        <w:spacing w:after="0" w:line="240" w:lineRule="auto"/>
        <w:jc w:val="right"/>
        <w:rPr>
          <w:rFonts w:ascii="Arial" w:hAnsi="Arial" w:cs="Arial"/>
          <w:b/>
          <w:sz w:val="20"/>
          <w:szCs w:val="20"/>
        </w:rPr>
      </w:pPr>
    </w:p>
    <w:p w:rsidR="00364BFF" w:rsidRDefault="00364BFF" w:rsidP="00364BFF">
      <w:pPr>
        <w:spacing w:after="0" w:line="240" w:lineRule="auto"/>
        <w:jc w:val="right"/>
        <w:rPr>
          <w:rFonts w:ascii="Arial" w:hAnsi="Arial" w:cs="Arial"/>
          <w:b/>
          <w:sz w:val="20"/>
          <w:szCs w:val="20"/>
        </w:rPr>
      </w:pPr>
    </w:p>
    <w:p w:rsidR="00364BFF" w:rsidRPr="00E22C4F" w:rsidRDefault="00364BFF" w:rsidP="00364BFF">
      <w:pPr>
        <w:pStyle w:val="Textonotapie"/>
        <w:jc w:val="right"/>
        <w:rPr>
          <w:i/>
        </w:rPr>
      </w:pPr>
      <w:r w:rsidRPr="00E22C4F">
        <w:rPr>
          <w:i/>
        </w:rPr>
        <w:t>1MC en Educaci</w:t>
      </w:r>
      <w:r w:rsidRPr="00E22C4F">
        <w:rPr>
          <w:i/>
        </w:rPr>
        <w:t>ó</w:t>
      </w:r>
      <w:r w:rsidRPr="00E22C4F">
        <w:rPr>
          <w:i/>
        </w:rPr>
        <w:t>n por Competencias. Docente de la Escuela Preparatoria Guasave Diurna de la Universidad Aut</w:t>
      </w:r>
      <w:r w:rsidRPr="00E22C4F">
        <w:rPr>
          <w:i/>
        </w:rPr>
        <w:t>ó</w:t>
      </w:r>
      <w:r w:rsidRPr="00E22C4F">
        <w:rPr>
          <w:i/>
        </w:rPr>
        <w:t>noma de Sinaloa.</w:t>
      </w:r>
    </w:p>
    <w:p w:rsidR="00364BFF" w:rsidRPr="00E22C4F" w:rsidRDefault="00364BFF" w:rsidP="00364BFF">
      <w:pPr>
        <w:pStyle w:val="Textonotapie"/>
        <w:jc w:val="right"/>
        <w:rPr>
          <w:i/>
        </w:rPr>
      </w:pPr>
      <w:r>
        <w:rPr>
          <w:i/>
        </w:rPr>
        <w:t xml:space="preserve">2 </w:t>
      </w:r>
      <w:r w:rsidRPr="00E22C4F">
        <w:rPr>
          <w:i/>
        </w:rPr>
        <w:t>Doctora en Pedagog</w:t>
      </w:r>
      <w:r w:rsidRPr="00E22C4F">
        <w:rPr>
          <w:i/>
        </w:rPr>
        <w:t>í</w:t>
      </w:r>
      <w:r w:rsidRPr="00E22C4F">
        <w:rPr>
          <w:i/>
        </w:rPr>
        <w:t>a. Docente de la Escuela de Ciencias Econ</w:t>
      </w:r>
      <w:r w:rsidRPr="00E22C4F">
        <w:rPr>
          <w:i/>
        </w:rPr>
        <w:t>ó</w:t>
      </w:r>
      <w:r w:rsidRPr="00E22C4F">
        <w:rPr>
          <w:i/>
        </w:rPr>
        <w:t>micas y Administrativas de la Universidad Aut</w:t>
      </w:r>
      <w:r w:rsidRPr="00E22C4F">
        <w:rPr>
          <w:i/>
        </w:rPr>
        <w:t>ó</w:t>
      </w:r>
      <w:r w:rsidRPr="00E22C4F">
        <w:rPr>
          <w:i/>
        </w:rPr>
        <w:t xml:space="preserve">noma de Sinaloa e integrante al grupo multidisciplinario </w:t>
      </w:r>
      <w:r w:rsidRPr="00E22C4F">
        <w:rPr>
          <w:i/>
        </w:rPr>
        <w:t>“</w:t>
      </w:r>
      <w:r w:rsidRPr="00E22C4F">
        <w:rPr>
          <w:i/>
        </w:rPr>
        <w:t>Desarrollo Regional, MiPyMEs, Educaci</w:t>
      </w:r>
      <w:r w:rsidRPr="00E22C4F">
        <w:rPr>
          <w:i/>
        </w:rPr>
        <w:t>ó</w:t>
      </w:r>
      <w:r w:rsidRPr="00E22C4F">
        <w:rPr>
          <w:i/>
        </w:rPr>
        <w:t>n, Gobierno y Sociedad</w:t>
      </w:r>
      <w:r w:rsidRPr="00E22C4F">
        <w:rPr>
          <w:i/>
        </w:rPr>
        <w:t>”</w:t>
      </w:r>
      <w:r w:rsidRPr="00E22C4F">
        <w:rPr>
          <w:i/>
        </w:rPr>
        <w:t>.</w:t>
      </w:r>
    </w:p>
    <w:p w:rsidR="00364BFF" w:rsidRPr="00E22C4F" w:rsidRDefault="00364BFF" w:rsidP="00364BFF">
      <w:pPr>
        <w:pStyle w:val="Textonotapie"/>
        <w:jc w:val="right"/>
        <w:rPr>
          <w:i/>
        </w:rPr>
      </w:pPr>
      <w:r w:rsidRPr="00E22C4F">
        <w:rPr>
          <w:i/>
        </w:rPr>
        <w:t>3 Doctora en Pedagog</w:t>
      </w:r>
      <w:r w:rsidRPr="00E22C4F">
        <w:rPr>
          <w:i/>
        </w:rPr>
        <w:t>í</w:t>
      </w:r>
      <w:r w:rsidRPr="00E22C4F">
        <w:rPr>
          <w:i/>
        </w:rPr>
        <w:t>a. Docente de la Escuela Preparatoria Guasave Diurna de la Universidad Aut</w:t>
      </w:r>
      <w:r w:rsidRPr="00E22C4F">
        <w:rPr>
          <w:i/>
        </w:rPr>
        <w:t>ó</w:t>
      </w:r>
      <w:r w:rsidRPr="00E22C4F">
        <w:rPr>
          <w:i/>
        </w:rPr>
        <w:t xml:space="preserve">noma de Sinaloa e integrante al grupo multidisciplinario </w:t>
      </w:r>
      <w:r w:rsidRPr="00E22C4F">
        <w:rPr>
          <w:i/>
        </w:rPr>
        <w:t>“</w:t>
      </w:r>
      <w:r w:rsidRPr="00E22C4F">
        <w:rPr>
          <w:i/>
        </w:rPr>
        <w:t>Desarrollo Regional, MiPyMEs, Educaci</w:t>
      </w:r>
      <w:r w:rsidRPr="00E22C4F">
        <w:rPr>
          <w:i/>
        </w:rPr>
        <w:t>ó</w:t>
      </w:r>
      <w:r w:rsidRPr="00E22C4F">
        <w:rPr>
          <w:i/>
        </w:rPr>
        <w:t>n, Gobierno y Sociedad</w:t>
      </w:r>
      <w:r w:rsidRPr="00E22C4F">
        <w:rPr>
          <w:i/>
        </w:rPr>
        <w:t>”</w:t>
      </w:r>
      <w:r w:rsidRPr="00E22C4F">
        <w:rPr>
          <w:i/>
        </w:rPr>
        <w:t>.</w:t>
      </w:r>
    </w:p>
    <w:p w:rsidR="00364BFF" w:rsidRPr="00E22C4F" w:rsidRDefault="00364BFF" w:rsidP="00364BFF">
      <w:pPr>
        <w:spacing w:after="0" w:line="240" w:lineRule="auto"/>
        <w:jc w:val="right"/>
        <w:rPr>
          <w:rFonts w:ascii="Arial" w:hAnsi="Arial" w:cs="Arial"/>
          <w:b/>
          <w:i/>
          <w:sz w:val="20"/>
          <w:szCs w:val="20"/>
        </w:rPr>
      </w:pPr>
    </w:p>
    <w:p w:rsidR="00364BFF" w:rsidRPr="00E22C4F" w:rsidRDefault="00364BFF" w:rsidP="00364BFF">
      <w:pPr>
        <w:spacing w:after="0" w:line="480" w:lineRule="auto"/>
        <w:jc w:val="both"/>
        <w:rPr>
          <w:rFonts w:ascii="Arial" w:hAnsi="Arial" w:cs="Arial"/>
          <w:b/>
          <w:i/>
          <w:sz w:val="24"/>
          <w:szCs w:val="24"/>
        </w:rPr>
      </w:pPr>
    </w:p>
    <w:p w:rsidR="00364BFF" w:rsidRDefault="00364BFF" w:rsidP="00364BFF">
      <w:pPr>
        <w:spacing w:after="0" w:line="480" w:lineRule="auto"/>
        <w:jc w:val="both"/>
        <w:rPr>
          <w:rFonts w:ascii="Arial" w:hAnsi="Arial" w:cs="Arial"/>
          <w:b/>
          <w:sz w:val="20"/>
          <w:szCs w:val="20"/>
        </w:rPr>
      </w:pPr>
      <w:r w:rsidRPr="00D13176">
        <w:rPr>
          <w:rFonts w:ascii="Arial" w:hAnsi="Arial" w:cs="Arial"/>
          <w:b/>
          <w:sz w:val="20"/>
          <w:szCs w:val="20"/>
        </w:rPr>
        <w:t>RESUMEN</w:t>
      </w:r>
    </w:p>
    <w:p w:rsidR="00364BFF" w:rsidRPr="008B3646" w:rsidRDefault="00364BFF" w:rsidP="00364BFF">
      <w:pPr>
        <w:spacing w:after="0" w:line="240" w:lineRule="auto"/>
        <w:jc w:val="both"/>
        <w:rPr>
          <w:rFonts w:ascii="Arial" w:hAnsi="Arial" w:cs="Arial"/>
          <w:sz w:val="20"/>
          <w:szCs w:val="20"/>
        </w:rPr>
      </w:pPr>
      <w:r w:rsidRPr="008B3646">
        <w:rPr>
          <w:rFonts w:ascii="Arial" w:hAnsi="Arial" w:cs="Arial"/>
          <w:sz w:val="20"/>
          <w:szCs w:val="20"/>
        </w:rPr>
        <w:t xml:space="preserve">En la ponencia que </w:t>
      </w:r>
      <w:r>
        <w:rPr>
          <w:rFonts w:ascii="Arial" w:hAnsi="Arial" w:cs="Arial"/>
          <w:sz w:val="20"/>
          <w:szCs w:val="20"/>
        </w:rPr>
        <w:t>s</w:t>
      </w:r>
      <w:r w:rsidRPr="008B3646">
        <w:rPr>
          <w:rFonts w:ascii="Arial" w:hAnsi="Arial" w:cs="Arial"/>
          <w:sz w:val="20"/>
          <w:szCs w:val="20"/>
        </w:rPr>
        <w:t xml:space="preserve">e presenta describe un panorama que poco abona a las exigencias del canon educativo en nuestro país. </w:t>
      </w:r>
      <w:r>
        <w:rPr>
          <w:rFonts w:ascii="Arial" w:hAnsi="Arial" w:cs="Arial"/>
          <w:sz w:val="20"/>
          <w:szCs w:val="20"/>
        </w:rPr>
        <w:t>Si bien en ella se habla de la U</w:t>
      </w:r>
      <w:r w:rsidRPr="008B3646">
        <w:rPr>
          <w:rFonts w:ascii="Arial" w:hAnsi="Arial" w:cs="Arial"/>
          <w:sz w:val="20"/>
          <w:szCs w:val="20"/>
        </w:rPr>
        <w:t xml:space="preserve">nidad </w:t>
      </w:r>
      <w:r>
        <w:rPr>
          <w:rFonts w:ascii="Arial" w:hAnsi="Arial" w:cs="Arial"/>
          <w:sz w:val="20"/>
          <w:szCs w:val="20"/>
        </w:rPr>
        <w:t>A</w:t>
      </w:r>
      <w:r w:rsidRPr="008B3646">
        <w:rPr>
          <w:rFonts w:ascii="Arial" w:hAnsi="Arial" w:cs="Arial"/>
          <w:sz w:val="20"/>
          <w:szCs w:val="20"/>
        </w:rPr>
        <w:t>cadémica Preparatoria Guasave Diurna, lo descrito no es una situación privativa, por el contrario, es tan solo la resonancia de lo que sucede al interior de las escuelas, sin importar el nivel educativo ni el subsistema al que pertenezca.</w:t>
      </w:r>
    </w:p>
    <w:p w:rsidR="00364BFF" w:rsidRPr="008B3646" w:rsidRDefault="00364BFF" w:rsidP="00364BFF">
      <w:pPr>
        <w:spacing w:after="0" w:line="240" w:lineRule="auto"/>
        <w:jc w:val="both"/>
        <w:rPr>
          <w:rFonts w:ascii="Arial" w:hAnsi="Arial" w:cs="Arial"/>
          <w:sz w:val="20"/>
          <w:szCs w:val="20"/>
        </w:rPr>
      </w:pPr>
    </w:p>
    <w:p w:rsidR="00364BFF" w:rsidRPr="008B3646" w:rsidRDefault="00364BFF" w:rsidP="00364BFF">
      <w:pPr>
        <w:spacing w:after="0" w:line="240" w:lineRule="auto"/>
        <w:jc w:val="both"/>
        <w:rPr>
          <w:rFonts w:ascii="Arial" w:hAnsi="Arial" w:cs="Arial"/>
          <w:sz w:val="20"/>
          <w:szCs w:val="20"/>
        </w:rPr>
      </w:pPr>
      <w:r>
        <w:rPr>
          <w:rFonts w:ascii="Arial" w:hAnsi="Arial" w:cs="Arial"/>
          <w:sz w:val="20"/>
          <w:szCs w:val="20"/>
        </w:rPr>
        <w:t>A</w:t>
      </w:r>
      <w:r w:rsidRPr="008B3646">
        <w:rPr>
          <w:rFonts w:ascii="Arial" w:hAnsi="Arial" w:cs="Arial"/>
          <w:sz w:val="20"/>
          <w:szCs w:val="20"/>
        </w:rPr>
        <w:t xml:space="preserve"> la par de una reforma educativa para el  nivel medio superior, se diseñaron programas educativos a nivel nacional, tendientes a la capacitación de los responsables del proceso </w:t>
      </w:r>
      <w:r>
        <w:rPr>
          <w:rFonts w:ascii="Arial" w:hAnsi="Arial" w:cs="Arial"/>
          <w:sz w:val="20"/>
          <w:szCs w:val="20"/>
        </w:rPr>
        <w:t>docente-educativo</w:t>
      </w:r>
      <w:r w:rsidRPr="008B3646">
        <w:rPr>
          <w:rFonts w:ascii="Arial" w:hAnsi="Arial" w:cs="Arial"/>
          <w:sz w:val="20"/>
          <w:szCs w:val="20"/>
        </w:rPr>
        <w:t xml:space="preserve"> (docente); aunado a ello, la universidad ha hecho lo propio, a pesar de ello, en el documento se deja ver la disonancia entre aquellos lineamientos y la realidad del plantel, hecho que permite reconocer, y por tanto presentar, una semblanza de los sujetos de la educación que conformamos el mosaico institucional.</w:t>
      </w:r>
    </w:p>
    <w:p w:rsidR="00364BFF" w:rsidRPr="008B3646" w:rsidRDefault="00364BFF" w:rsidP="00364BFF">
      <w:pPr>
        <w:spacing w:after="0" w:line="240" w:lineRule="auto"/>
        <w:jc w:val="both"/>
        <w:rPr>
          <w:rFonts w:ascii="Arial" w:hAnsi="Arial" w:cs="Arial"/>
          <w:sz w:val="20"/>
          <w:szCs w:val="20"/>
        </w:rPr>
      </w:pPr>
    </w:p>
    <w:p w:rsidR="00364BFF" w:rsidRDefault="00364BFF" w:rsidP="00364BFF">
      <w:pPr>
        <w:spacing w:after="0" w:line="240" w:lineRule="auto"/>
        <w:jc w:val="both"/>
        <w:rPr>
          <w:rFonts w:ascii="Arial" w:hAnsi="Arial" w:cs="Arial"/>
          <w:sz w:val="20"/>
          <w:szCs w:val="20"/>
        </w:rPr>
      </w:pPr>
      <w:r>
        <w:rPr>
          <w:rFonts w:ascii="Arial" w:hAnsi="Arial" w:cs="Arial"/>
          <w:sz w:val="20"/>
          <w:szCs w:val="20"/>
        </w:rPr>
        <w:t>S</w:t>
      </w:r>
      <w:r w:rsidRPr="008B3646">
        <w:rPr>
          <w:rFonts w:ascii="Arial" w:hAnsi="Arial" w:cs="Arial"/>
          <w:sz w:val="20"/>
          <w:szCs w:val="20"/>
        </w:rPr>
        <w:t xml:space="preserve">e observa un perfil de estudiantes que nació con la tecnología y un perfil de docentes que se resisten a los nuevos modelos educativos. La asimetría evidenciada entre ambos protagonistas pone al objeto de estudio, en un situación por demás endeble. </w:t>
      </w:r>
    </w:p>
    <w:p w:rsidR="00364BFF" w:rsidRPr="008B3646" w:rsidRDefault="00364BFF" w:rsidP="00364BFF">
      <w:pPr>
        <w:spacing w:after="0" w:line="240" w:lineRule="auto"/>
        <w:jc w:val="both"/>
        <w:rPr>
          <w:rFonts w:ascii="Arial" w:hAnsi="Arial" w:cs="Arial"/>
          <w:sz w:val="20"/>
          <w:szCs w:val="20"/>
        </w:rPr>
      </w:pPr>
    </w:p>
    <w:p w:rsidR="00364BFF" w:rsidRPr="008B3646" w:rsidRDefault="00364BFF" w:rsidP="00364BFF">
      <w:pPr>
        <w:spacing w:after="0" w:line="480" w:lineRule="auto"/>
        <w:jc w:val="both"/>
        <w:rPr>
          <w:rFonts w:ascii="Arial" w:hAnsi="Arial" w:cs="Arial"/>
          <w:sz w:val="24"/>
          <w:szCs w:val="24"/>
        </w:rPr>
      </w:pPr>
      <w:r w:rsidRPr="00D13176">
        <w:rPr>
          <w:rFonts w:ascii="Arial" w:hAnsi="Arial" w:cs="Arial"/>
          <w:b/>
          <w:sz w:val="20"/>
          <w:szCs w:val="20"/>
        </w:rPr>
        <w:t xml:space="preserve">PALABRAS CLAVE: </w:t>
      </w:r>
      <w:r w:rsidRPr="008B3646">
        <w:rPr>
          <w:rFonts w:ascii="Arial" w:hAnsi="Arial" w:cs="Arial"/>
          <w:sz w:val="20"/>
          <w:szCs w:val="20"/>
        </w:rPr>
        <w:t xml:space="preserve">Formación, Profesionalización, Tecnologías </w:t>
      </w:r>
    </w:p>
    <w:p w:rsidR="00364BFF" w:rsidRDefault="00364BFF" w:rsidP="00364BFF">
      <w:pPr>
        <w:spacing w:after="0" w:line="360" w:lineRule="auto"/>
        <w:jc w:val="both"/>
        <w:rPr>
          <w:rFonts w:ascii="Arial" w:hAnsi="Arial" w:cs="Arial"/>
          <w:b/>
          <w:sz w:val="24"/>
          <w:szCs w:val="24"/>
        </w:rPr>
      </w:pPr>
    </w:p>
    <w:p w:rsidR="00364BFF" w:rsidRPr="00364BFF" w:rsidRDefault="00364BFF" w:rsidP="00364BFF">
      <w:pPr>
        <w:spacing w:after="0" w:line="480" w:lineRule="auto"/>
        <w:jc w:val="both"/>
        <w:rPr>
          <w:rFonts w:ascii="Arial" w:hAnsi="Arial" w:cs="Arial"/>
          <w:b/>
          <w:sz w:val="24"/>
          <w:szCs w:val="24"/>
          <w:lang w:val="es-ES"/>
        </w:rPr>
      </w:pPr>
      <w:r w:rsidRPr="00364BFF">
        <w:rPr>
          <w:rFonts w:ascii="Arial" w:hAnsi="Arial" w:cs="Arial"/>
          <w:b/>
          <w:sz w:val="24"/>
          <w:szCs w:val="24"/>
          <w:lang w:val="es-ES"/>
        </w:rPr>
        <w:t>PROBLEMA DE ESTUDIO</w:t>
      </w:r>
    </w:p>
    <w:p w:rsidR="00364BFF" w:rsidRPr="00A05B3E" w:rsidRDefault="00364BFF" w:rsidP="00364BFF">
      <w:pPr>
        <w:spacing w:after="0" w:line="480" w:lineRule="auto"/>
        <w:jc w:val="both"/>
        <w:rPr>
          <w:rFonts w:ascii="Arial" w:hAnsi="Arial" w:cs="Arial"/>
          <w:sz w:val="24"/>
          <w:szCs w:val="24"/>
          <w:lang w:val="es-ES"/>
        </w:rPr>
      </w:pPr>
      <w:r w:rsidRPr="00A05B3E">
        <w:rPr>
          <w:rFonts w:ascii="Arial" w:hAnsi="Arial" w:cs="Arial"/>
          <w:sz w:val="24"/>
          <w:szCs w:val="24"/>
          <w:lang w:val="es-ES"/>
        </w:rPr>
        <w:t xml:space="preserve">La configuración de nuevos entornos socioculturales, ha alcanzado a la educación; sin embargo, el nuevo enfoque educativo basado en las tecnologías de la </w:t>
      </w:r>
      <w:r w:rsidRPr="00A05B3E">
        <w:rPr>
          <w:rFonts w:ascii="Arial" w:hAnsi="Arial" w:cs="Arial"/>
          <w:sz w:val="24"/>
          <w:szCs w:val="24"/>
          <w:lang w:val="es-ES"/>
        </w:rPr>
        <w:lastRenderedPageBreak/>
        <w:t>información y comunicación (TIC)</w:t>
      </w:r>
      <w:r w:rsidRPr="00A05B3E">
        <w:rPr>
          <w:rFonts w:ascii="Arial" w:hAnsi="Arial" w:cs="Arial"/>
          <w:sz w:val="24"/>
          <w:szCs w:val="24"/>
        </w:rPr>
        <w:t>, no ha sido del todo aceptado por la planta magisterial, aun y cuando la universidad se inserta en el bachillerato virtual y algunos otros programas virtuales que se ofrecen desde las escuelas y facultades que la conforman, ar</w:t>
      </w:r>
      <w:r>
        <w:rPr>
          <w:rFonts w:ascii="Arial" w:hAnsi="Arial" w:cs="Arial"/>
          <w:sz w:val="24"/>
          <w:szCs w:val="24"/>
        </w:rPr>
        <w:t>g</w:t>
      </w:r>
      <w:r w:rsidRPr="00A05B3E">
        <w:rPr>
          <w:rFonts w:ascii="Arial" w:hAnsi="Arial" w:cs="Arial"/>
          <w:sz w:val="24"/>
          <w:szCs w:val="24"/>
          <w:lang w:val="es-ES"/>
        </w:rPr>
        <w:t>umentando</w:t>
      </w:r>
      <w:r>
        <w:rPr>
          <w:rFonts w:ascii="Arial" w:hAnsi="Arial" w:cs="Arial"/>
          <w:sz w:val="24"/>
          <w:szCs w:val="24"/>
          <w:lang w:val="es-ES"/>
        </w:rPr>
        <w:t xml:space="preserve"> </w:t>
      </w:r>
      <w:r w:rsidRPr="00A05B3E">
        <w:rPr>
          <w:rFonts w:ascii="Arial" w:hAnsi="Arial" w:cs="Arial"/>
          <w:sz w:val="24"/>
          <w:szCs w:val="24"/>
          <w:lang w:val="es-ES"/>
        </w:rPr>
        <w:t xml:space="preserve">una serie de situaciones que si bien resultan asertivas, también cabe reconocer la gran resistencia al cambio en él, sobre todo en aquellos y aquellas docentes de mayor antigüedad, </w:t>
      </w:r>
      <w:r>
        <w:rPr>
          <w:rFonts w:ascii="Arial" w:hAnsi="Arial" w:cs="Arial"/>
          <w:sz w:val="24"/>
          <w:szCs w:val="24"/>
          <w:lang w:val="es-ES"/>
        </w:rPr>
        <w:t xml:space="preserve">como </w:t>
      </w:r>
      <w:r w:rsidRPr="00A05B3E">
        <w:rPr>
          <w:rFonts w:ascii="Arial" w:hAnsi="Arial" w:cs="Arial"/>
          <w:sz w:val="24"/>
          <w:szCs w:val="24"/>
          <w:lang w:val="es-ES"/>
        </w:rPr>
        <w:t>es el caso de la Unidad Académica Preparatoria Guasave Diurna (UAPGD).</w:t>
      </w:r>
    </w:p>
    <w:p w:rsidR="00364BFF" w:rsidRPr="00A05B3E" w:rsidRDefault="00364BFF" w:rsidP="00364BFF">
      <w:pPr>
        <w:spacing w:after="0" w:line="480" w:lineRule="auto"/>
        <w:jc w:val="both"/>
        <w:rPr>
          <w:rFonts w:ascii="Arial" w:hAnsi="Arial" w:cs="Arial"/>
          <w:sz w:val="24"/>
          <w:szCs w:val="24"/>
          <w:lang w:val="es-ES"/>
        </w:rPr>
      </w:pPr>
    </w:p>
    <w:p w:rsidR="00682607" w:rsidRPr="000429E5" w:rsidRDefault="00364BFF" w:rsidP="00682607">
      <w:pPr>
        <w:spacing w:after="0" w:line="480" w:lineRule="auto"/>
        <w:jc w:val="both"/>
        <w:rPr>
          <w:rFonts w:ascii="Arial" w:hAnsi="Arial" w:cs="Arial"/>
          <w:sz w:val="24"/>
          <w:szCs w:val="24"/>
          <w:highlight w:val="magenta"/>
          <w:lang w:val="es-ES"/>
        </w:rPr>
      </w:pPr>
      <w:r w:rsidRPr="00A05B3E">
        <w:rPr>
          <w:rFonts w:ascii="Arial" w:hAnsi="Arial" w:cs="Arial"/>
          <w:sz w:val="24"/>
          <w:szCs w:val="24"/>
        </w:rPr>
        <w:t xml:space="preserve">La  experiencia vivida como maestras en </w:t>
      </w:r>
      <w:r w:rsidRPr="00A05B3E">
        <w:rPr>
          <w:rFonts w:ascii="Arial" w:hAnsi="Arial" w:cs="Arial"/>
          <w:sz w:val="24"/>
          <w:szCs w:val="24"/>
          <w:lang w:val="es-ES"/>
        </w:rPr>
        <w:t>los grupos de dicha institución</w:t>
      </w:r>
      <w:r w:rsidRPr="00A05B3E">
        <w:rPr>
          <w:rFonts w:ascii="Arial" w:hAnsi="Arial" w:cs="Arial"/>
          <w:sz w:val="24"/>
          <w:szCs w:val="24"/>
        </w:rPr>
        <w:t xml:space="preserve">, </w:t>
      </w:r>
      <w:r w:rsidRPr="00A05B3E">
        <w:rPr>
          <w:rFonts w:ascii="Arial" w:hAnsi="Arial" w:cs="Arial"/>
          <w:sz w:val="24"/>
          <w:szCs w:val="24"/>
          <w:lang w:val="es-ES"/>
        </w:rPr>
        <w:t xml:space="preserve">permitió escuchar de los alumnos la queja en el sentido de que algunos de sus profesores no les permitían entregar trabajos hechos en la computadora y que además se resistían a dar clase apoyados de algún dispositivo electrónico y el proyector. </w:t>
      </w:r>
      <w:r>
        <w:rPr>
          <w:rFonts w:ascii="Arial" w:hAnsi="Arial" w:cs="Arial"/>
          <w:sz w:val="24"/>
          <w:szCs w:val="24"/>
          <w:lang w:val="es-ES"/>
        </w:rPr>
        <w:t xml:space="preserve">  </w:t>
      </w:r>
      <w:r w:rsidR="00682607" w:rsidRPr="00A05B3E">
        <w:rPr>
          <w:rFonts w:ascii="Arial" w:hAnsi="Arial" w:cs="Arial"/>
          <w:sz w:val="24"/>
          <w:szCs w:val="24"/>
          <w:lang w:val="es-ES"/>
        </w:rPr>
        <w:t>Entre</w:t>
      </w:r>
      <w:r w:rsidR="00682607" w:rsidRPr="00A05B3E">
        <w:rPr>
          <w:rFonts w:ascii="Arial" w:hAnsi="Arial" w:cs="Arial"/>
          <w:sz w:val="24"/>
          <w:szCs w:val="24"/>
        </w:rPr>
        <w:t xml:space="preserve"> el </w:t>
      </w:r>
      <w:r w:rsidR="00682607" w:rsidRPr="00A05B3E">
        <w:rPr>
          <w:rFonts w:ascii="Arial" w:hAnsi="Arial" w:cs="Arial"/>
          <w:i/>
          <w:sz w:val="24"/>
          <w:szCs w:val="24"/>
        </w:rPr>
        <w:t>“deja el celular”, “pon atención”, “dame eso para acá”, “salte de mi clase”, “queda prohibido el uso de celulares…”</w:t>
      </w:r>
      <w:r w:rsidR="00682607" w:rsidRPr="00A05B3E">
        <w:rPr>
          <w:rFonts w:ascii="Arial" w:hAnsi="Arial" w:cs="Arial"/>
          <w:sz w:val="24"/>
          <w:szCs w:val="24"/>
          <w:lang w:val="es-ES"/>
        </w:rPr>
        <w:t xml:space="preserve">, el tiempo se agotaba y la clase no se concluía debidamente </w:t>
      </w:r>
      <w:r w:rsidR="00682607" w:rsidRPr="000429E5">
        <w:rPr>
          <w:rFonts w:ascii="Arial" w:hAnsi="Arial" w:cs="Arial"/>
          <w:sz w:val="24"/>
          <w:szCs w:val="24"/>
          <w:lang w:val="es-ES"/>
        </w:rPr>
        <w:t>(Guerrero, 2012).</w:t>
      </w:r>
      <w:r w:rsidR="00682607" w:rsidRPr="00A05B3E">
        <w:rPr>
          <w:rFonts w:ascii="Arial" w:hAnsi="Arial" w:cs="Arial"/>
          <w:sz w:val="24"/>
          <w:szCs w:val="24"/>
          <w:lang w:val="es-ES"/>
        </w:rPr>
        <w:t xml:space="preserve"> </w:t>
      </w:r>
    </w:p>
    <w:p w:rsidR="00682607" w:rsidRDefault="00682607" w:rsidP="00364BFF">
      <w:pPr>
        <w:spacing w:after="0" w:line="480" w:lineRule="auto"/>
        <w:jc w:val="both"/>
        <w:rPr>
          <w:rFonts w:ascii="Arial" w:hAnsi="Arial" w:cs="Arial"/>
          <w:sz w:val="24"/>
          <w:szCs w:val="24"/>
          <w:lang w:val="es-ES"/>
        </w:rPr>
      </w:pPr>
    </w:p>
    <w:p w:rsidR="00340E97" w:rsidRPr="00340E97" w:rsidRDefault="00340E97" w:rsidP="00364BFF">
      <w:pPr>
        <w:spacing w:after="0" w:line="480" w:lineRule="auto"/>
        <w:jc w:val="both"/>
        <w:rPr>
          <w:rFonts w:ascii="Arial" w:hAnsi="Arial" w:cs="Arial"/>
          <w:b/>
          <w:sz w:val="24"/>
          <w:szCs w:val="24"/>
          <w:lang w:val="es-ES"/>
        </w:rPr>
      </w:pPr>
      <w:r w:rsidRPr="00340E97">
        <w:rPr>
          <w:rFonts w:ascii="Arial" w:hAnsi="Arial" w:cs="Arial"/>
          <w:b/>
          <w:sz w:val="24"/>
          <w:szCs w:val="24"/>
          <w:lang w:val="es-ES"/>
        </w:rPr>
        <w:t>OBJETIVO</w:t>
      </w:r>
    </w:p>
    <w:p w:rsidR="005C72BB" w:rsidRPr="00340E97" w:rsidRDefault="007A1C91" w:rsidP="00551E62">
      <w:pPr>
        <w:spacing w:after="0" w:line="480" w:lineRule="auto"/>
        <w:jc w:val="both"/>
        <w:rPr>
          <w:rFonts w:ascii="Arial" w:hAnsi="Arial" w:cs="Arial"/>
          <w:sz w:val="24"/>
          <w:szCs w:val="24"/>
          <w:lang w:val="es-ES"/>
        </w:rPr>
      </w:pPr>
      <w:r w:rsidRPr="00340E97">
        <w:rPr>
          <w:rFonts w:ascii="Arial" w:hAnsi="Arial" w:cs="Arial"/>
          <w:sz w:val="24"/>
          <w:szCs w:val="24"/>
          <w:lang w:val="es-ES"/>
        </w:rPr>
        <w:t>El objetivo</w:t>
      </w:r>
      <w:r w:rsidR="00551E62" w:rsidRPr="00340E97">
        <w:rPr>
          <w:rFonts w:ascii="Arial" w:hAnsi="Arial" w:cs="Arial"/>
          <w:sz w:val="24"/>
          <w:szCs w:val="24"/>
          <w:lang w:val="es-ES"/>
        </w:rPr>
        <w:t xml:space="preserve"> perseguido con este trabajo fue</w:t>
      </w:r>
      <w:r w:rsidRPr="00340E97">
        <w:rPr>
          <w:rFonts w:ascii="Arial" w:hAnsi="Arial" w:cs="Arial"/>
          <w:sz w:val="24"/>
          <w:szCs w:val="24"/>
          <w:lang w:val="es-ES"/>
        </w:rPr>
        <w:t xml:space="preserve"> </w:t>
      </w:r>
      <w:r w:rsidR="00551E62" w:rsidRPr="00340E97">
        <w:rPr>
          <w:rFonts w:ascii="Arial" w:hAnsi="Arial" w:cs="Arial"/>
          <w:sz w:val="24"/>
          <w:szCs w:val="24"/>
          <w:lang w:val="es-ES"/>
        </w:rPr>
        <w:t>en primer lugar</w:t>
      </w:r>
      <w:r w:rsidR="005C72BB" w:rsidRPr="00340E97">
        <w:rPr>
          <w:rFonts w:ascii="Arial" w:hAnsi="Arial" w:cs="Arial"/>
          <w:sz w:val="24"/>
          <w:szCs w:val="24"/>
          <w:lang w:val="es-ES"/>
        </w:rPr>
        <w:t xml:space="preserve"> conocer a los sujetos de la educación que conforman la unidad académica (alumnos y docentes).</w:t>
      </w:r>
    </w:p>
    <w:p w:rsidR="00682607" w:rsidRPr="00682607" w:rsidRDefault="00682607" w:rsidP="00364BFF">
      <w:pPr>
        <w:spacing w:after="0" w:line="480" w:lineRule="auto"/>
        <w:jc w:val="both"/>
        <w:rPr>
          <w:rFonts w:ascii="Arial" w:hAnsi="Arial" w:cs="Arial"/>
          <w:b/>
          <w:sz w:val="24"/>
          <w:szCs w:val="24"/>
          <w:lang w:val="es-ES"/>
        </w:rPr>
      </w:pPr>
    </w:p>
    <w:p w:rsidR="00682607" w:rsidRPr="00682607" w:rsidRDefault="00682607" w:rsidP="00364BFF">
      <w:pPr>
        <w:spacing w:after="0" w:line="480" w:lineRule="auto"/>
        <w:jc w:val="both"/>
        <w:rPr>
          <w:rFonts w:ascii="Arial" w:hAnsi="Arial" w:cs="Arial"/>
          <w:b/>
          <w:sz w:val="24"/>
          <w:szCs w:val="24"/>
          <w:lang w:val="es-ES"/>
        </w:rPr>
      </w:pPr>
      <w:r w:rsidRPr="00682607">
        <w:rPr>
          <w:rFonts w:ascii="Arial" w:hAnsi="Arial" w:cs="Arial"/>
          <w:b/>
          <w:sz w:val="24"/>
          <w:szCs w:val="24"/>
          <w:lang w:val="es-ES"/>
        </w:rPr>
        <w:t>METODOLOGIA</w:t>
      </w:r>
    </w:p>
    <w:p w:rsidR="00360F3D" w:rsidRDefault="00360F3D" w:rsidP="00364BFF">
      <w:pPr>
        <w:spacing w:after="0" w:line="480" w:lineRule="auto"/>
        <w:jc w:val="both"/>
        <w:rPr>
          <w:rFonts w:ascii="Arial" w:hAnsi="Arial" w:cs="Arial"/>
          <w:sz w:val="24"/>
          <w:szCs w:val="24"/>
          <w:lang w:val="es-ES"/>
        </w:rPr>
      </w:pPr>
      <w:r>
        <w:rPr>
          <w:rFonts w:ascii="Arial" w:hAnsi="Arial" w:cs="Arial"/>
          <w:sz w:val="24"/>
          <w:szCs w:val="24"/>
          <w:lang w:val="es-ES"/>
        </w:rPr>
        <w:t xml:space="preserve">La </w:t>
      </w:r>
      <w:r w:rsidR="00551E62">
        <w:rPr>
          <w:rFonts w:ascii="Arial" w:hAnsi="Arial" w:cs="Arial"/>
          <w:sz w:val="24"/>
          <w:szCs w:val="24"/>
          <w:lang w:val="es-ES"/>
        </w:rPr>
        <w:t xml:space="preserve">investigación </w:t>
      </w:r>
      <w:r>
        <w:rPr>
          <w:rFonts w:ascii="Arial" w:hAnsi="Arial" w:cs="Arial"/>
          <w:sz w:val="24"/>
          <w:szCs w:val="24"/>
          <w:lang w:val="es-ES"/>
        </w:rPr>
        <w:t>experimental</w:t>
      </w:r>
      <w:r w:rsidR="00551E62">
        <w:rPr>
          <w:rFonts w:ascii="Arial" w:hAnsi="Arial" w:cs="Arial"/>
          <w:sz w:val="24"/>
          <w:szCs w:val="24"/>
          <w:lang w:val="es-ES"/>
        </w:rPr>
        <w:t xml:space="preserve"> fue la</w:t>
      </w:r>
      <w:r>
        <w:rPr>
          <w:rFonts w:ascii="Arial" w:hAnsi="Arial" w:cs="Arial"/>
          <w:sz w:val="24"/>
          <w:szCs w:val="24"/>
          <w:lang w:val="es-ES"/>
        </w:rPr>
        <w:t xml:space="preserve"> seguida </w:t>
      </w:r>
      <w:r w:rsidR="00551E62">
        <w:rPr>
          <w:rFonts w:ascii="Arial" w:hAnsi="Arial" w:cs="Arial"/>
          <w:sz w:val="24"/>
          <w:szCs w:val="24"/>
          <w:lang w:val="es-ES"/>
        </w:rPr>
        <w:t xml:space="preserve">en el desarrollo de este trabajo. La observación </w:t>
      </w:r>
      <w:r w:rsidR="00340E97">
        <w:rPr>
          <w:rFonts w:ascii="Arial" w:hAnsi="Arial" w:cs="Arial"/>
          <w:sz w:val="24"/>
          <w:szCs w:val="24"/>
          <w:lang w:val="es-ES"/>
        </w:rPr>
        <w:t>de clases desde los pasillos</w:t>
      </w:r>
      <w:r w:rsidR="00551E62">
        <w:rPr>
          <w:rFonts w:ascii="Arial" w:hAnsi="Arial" w:cs="Arial"/>
          <w:sz w:val="24"/>
          <w:szCs w:val="24"/>
          <w:lang w:val="es-ES"/>
        </w:rPr>
        <w:t>, se aplicó apoyados en la técnica de la mosca en la pared.</w:t>
      </w:r>
    </w:p>
    <w:p w:rsidR="00682607" w:rsidRDefault="00682607" w:rsidP="00364BFF">
      <w:pPr>
        <w:spacing w:after="0" w:line="480" w:lineRule="auto"/>
        <w:jc w:val="both"/>
        <w:rPr>
          <w:rFonts w:ascii="Arial" w:hAnsi="Arial" w:cs="Arial"/>
          <w:b/>
          <w:sz w:val="24"/>
          <w:szCs w:val="24"/>
          <w:lang w:val="es-ES"/>
        </w:rPr>
      </w:pPr>
      <w:r w:rsidRPr="00682607">
        <w:rPr>
          <w:rFonts w:ascii="Arial" w:hAnsi="Arial" w:cs="Arial"/>
          <w:b/>
          <w:sz w:val="24"/>
          <w:szCs w:val="24"/>
          <w:lang w:val="es-ES"/>
        </w:rPr>
        <w:lastRenderedPageBreak/>
        <w:t>DISCUSIÓN DE RESULTADOS</w:t>
      </w:r>
    </w:p>
    <w:p w:rsidR="003509C7" w:rsidRDefault="00110224" w:rsidP="00110224">
      <w:pPr>
        <w:spacing w:after="0" w:line="480" w:lineRule="auto"/>
        <w:jc w:val="both"/>
        <w:rPr>
          <w:rFonts w:ascii="Arial" w:eastAsia="Times New Roman" w:hAnsi="Arial" w:cs="Arial"/>
          <w:sz w:val="24"/>
          <w:szCs w:val="24"/>
          <w:lang w:eastAsia="es-MX"/>
        </w:rPr>
      </w:pPr>
      <w:r w:rsidRPr="00A05B3E">
        <w:rPr>
          <w:rFonts w:ascii="Arial" w:eastAsia="Times New Roman" w:hAnsi="Arial" w:cs="Arial"/>
          <w:sz w:val="24"/>
          <w:szCs w:val="24"/>
          <w:lang w:eastAsia="es-MX"/>
        </w:rPr>
        <w:t xml:space="preserve">De acuerdo con Guerra (2010), el discurso sobre formación implica elementos diversos y tiene connotaciones muy distintas, según los campos de actividad a los cuales sea referida, mientras que para Moreno (2011), la formación puede analizarse de tres diferentes perspectivas: a) una función social de transmisión del saber (conocimiento), saber-hacer </w:t>
      </w:r>
      <w:r w:rsidR="00F317CD">
        <w:rPr>
          <w:rFonts w:ascii="Arial" w:eastAsia="Times New Roman" w:hAnsi="Arial" w:cs="Arial"/>
          <w:sz w:val="24"/>
          <w:szCs w:val="24"/>
          <w:lang w:eastAsia="es-MX"/>
        </w:rPr>
        <w:t>-</w:t>
      </w:r>
      <w:r w:rsidRPr="00A05B3E">
        <w:rPr>
          <w:rFonts w:ascii="Arial" w:eastAsia="Times New Roman" w:hAnsi="Arial" w:cs="Arial"/>
          <w:sz w:val="24"/>
          <w:szCs w:val="24"/>
          <w:lang w:eastAsia="es-MX"/>
        </w:rPr>
        <w:t>habilidad y saber ser</w:t>
      </w:r>
      <w:r w:rsidR="00F317CD">
        <w:rPr>
          <w:rFonts w:ascii="Arial" w:eastAsia="Times New Roman" w:hAnsi="Arial" w:cs="Arial"/>
          <w:sz w:val="24"/>
          <w:szCs w:val="24"/>
          <w:lang w:eastAsia="es-MX"/>
        </w:rPr>
        <w:t>-</w:t>
      </w:r>
      <w:r w:rsidRPr="00A05B3E">
        <w:rPr>
          <w:rFonts w:ascii="Arial" w:eastAsia="Times New Roman" w:hAnsi="Arial" w:cs="Arial"/>
          <w:sz w:val="24"/>
          <w:szCs w:val="24"/>
          <w:lang w:eastAsia="es-MX"/>
        </w:rPr>
        <w:t xml:space="preserve"> (actitud) en beneficio de un sistema económico o de una cultura dominante (perspectiva sociológica), b) un proceso de desarrollo y de estructuración de la persona que lo realiza con una doble perspectiva: la de la maduración interna y la de posibilidades de aprendizajes, reencuentros y experiencias (perspectiva psicológica) y c) una institución que comprende un dispositivo organizacional hecho de programas, planes de estudio, niveles y modalidades de enseñanza, certificaciones, espacios áulicos de la práctica educativa, con sus normas, modelos, tecnicidad y lenguaje propios (perspectiva educativa)</w:t>
      </w:r>
      <w:r w:rsidR="003509C7">
        <w:rPr>
          <w:rFonts w:ascii="Arial" w:eastAsia="Times New Roman" w:hAnsi="Arial" w:cs="Arial"/>
          <w:sz w:val="24"/>
          <w:szCs w:val="24"/>
          <w:lang w:eastAsia="es-MX"/>
        </w:rPr>
        <w:t>.</w:t>
      </w:r>
    </w:p>
    <w:p w:rsidR="003509C7" w:rsidRDefault="003509C7" w:rsidP="00110224">
      <w:pPr>
        <w:spacing w:after="0" w:line="480" w:lineRule="auto"/>
        <w:jc w:val="both"/>
        <w:rPr>
          <w:rFonts w:ascii="Arial" w:eastAsia="Times New Roman" w:hAnsi="Arial" w:cs="Arial"/>
          <w:sz w:val="24"/>
          <w:szCs w:val="24"/>
          <w:lang w:eastAsia="es-MX"/>
        </w:rPr>
      </w:pPr>
    </w:p>
    <w:p w:rsidR="004010C3" w:rsidRDefault="004010C3" w:rsidP="00110224">
      <w:pPr>
        <w:spacing w:after="0" w:line="480" w:lineRule="auto"/>
        <w:jc w:val="both"/>
        <w:rPr>
          <w:rFonts w:ascii="Arial" w:eastAsia="Times New Roman" w:hAnsi="Arial" w:cs="Arial"/>
          <w:sz w:val="24"/>
          <w:szCs w:val="24"/>
          <w:lang w:eastAsia="es-MX"/>
        </w:rPr>
      </w:pPr>
      <w:r>
        <w:rPr>
          <w:rFonts w:ascii="Arial" w:eastAsia="Times New Roman" w:hAnsi="Arial" w:cs="Arial"/>
          <w:sz w:val="24"/>
          <w:szCs w:val="24"/>
          <w:lang w:eastAsia="es-MX"/>
        </w:rPr>
        <w:t xml:space="preserve">Pensar la formación y/o profesionalización del profesionista de la educación desde enfoques separados, indudablemente llevaría a una formación sesgada y por ende, poco contribuyente  al quehacer formador de entes del nuevo siglo. </w:t>
      </w:r>
    </w:p>
    <w:p w:rsidR="004010C3" w:rsidRDefault="004010C3" w:rsidP="00110224">
      <w:pPr>
        <w:spacing w:after="0" w:line="480" w:lineRule="auto"/>
        <w:jc w:val="both"/>
        <w:rPr>
          <w:rFonts w:ascii="Arial" w:eastAsia="Times New Roman" w:hAnsi="Arial" w:cs="Arial"/>
          <w:sz w:val="24"/>
          <w:szCs w:val="24"/>
          <w:lang w:eastAsia="es-MX"/>
        </w:rPr>
      </w:pPr>
    </w:p>
    <w:p w:rsidR="00F93F62" w:rsidRDefault="004010C3" w:rsidP="00110224">
      <w:pPr>
        <w:spacing w:after="0" w:line="480" w:lineRule="auto"/>
        <w:jc w:val="both"/>
        <w:rPr>
          <w:rFonts w:ascii="Arial" w:eastAsia="Times New Roman" w:hAnsi="Arial" w:cs="Arial"/>
          <w:sz w:val="24"/>
          <w:szCs w:val="24"/>
          <w:lang w:eastAsia="es-MX"/>
        </w:rPr>
      </w:pPr>
      <w:r>
        <w:rPr>
          <w:rFonts w:ascii="Arial" w:eastAsia="Times New Roman" w:hAnsi="Arial" w:cs="Arial"/>
          <w:sz w:val="24"/>
          <w:szCs w:val="24"/>
          <w:lang w:eastAsia="es-MX"/>
        </w:rPr>
        <w:t xml:space="preserve">Al igual que Césares (2006), compartimos la idea de </w:t>
      </w:r>
      <w:r w:rsidR="00110224" w:rsidRPr="00A05B3E">
        <w:rPr>
          <w:rFonts w:ascii="Arial" w:eastAsia="Times New Roman" w:hAnsi="Arial" w:cs="Arial"/>
          <w:sz w:val="24"/>
          <w:szCs w:val="24"/>
          <w:lang w:eastAsia="es-MX"/>
        </w:rPr>
        <w:t xml:space="preserve">que el proceso formativo de una persona, lleva implícito el desarrollo de sus potencialidades, las cuales se pondrán a disposición de los otros en la relación social cotidiana y en los distintos ámbitos en que ésta convive o se desempeña. </w:t>
      </w:r>
      <w:r w:rsidR="00F93F62">
        <w:rPr>
          <w:rFonts w:ascii="Arial" w:eastAsia="Times New Roman" w:hAnsi="Arial" w:cs="Arial"/>
          <w:sz w:val="24"/>
          <w:szCs w:val="24"/>
          <w:lang w:eastAsia="es-MX"/>
        </w:rPr>
        <w:t>El espacio áulico, resulta un escenario propicio.</w:t>
      </w:r>
    </w:p>
    <w:p w:rsidR="00F93F62" w:rsidRDefault="00F93F62" w:rsidP="00110224">
      <w:pPr>
        <w:spacing w:after="0" w:line="480" w:lineRule="auto"/>
        <w:jc w:val="both"/>
        <w:rPr>
          <w:rFonts w:ascii="Arial" w:eastAsia="Times New Roman" w:hAnsi="Arial" w:cs="Arial"/>
          <w:sz w:val="24"/>
          <w:szCs w:val="24"/>
          <w:lang w:eastAsia="es-MX"/>
        </w:rPr>
      </w:pPr>
    </w:p>
    <w:p w:rsidR="00A61E81" w:rsidRDefault="004010C3" w:rsidP="00A61E81">
      <w:pPr>
        <w:spacing w:after="0" w:line="480" w:lineRule="auto"/>
        <w:jc w:val="both"/>
        <w:rPr>
          <w:rFonts w:ascii="Arial" w:hAnsi="Arial" w:cs="Arial"/>
          <w:sz w:val="24"/>
          <w:szCs w:val="24"/>
        </w:rPr>
      </w:pPr>
      <w:r>
        <w:rPr>
          <w:rFonts w:ascii="Arial" w:eastAsia="Times New Roman" w:hAnsi="Arial" w:cs="Arial"/>
          <w:sz w:val="24"/>
          <w:szCs w:val="24"/>
          <w:lang w:eastAsia="es-MX"/>
        </w:rPr>
        <w:lastRenderedPageBreak/>
        <w:t xml:space="preserve">Comulgando con </w:t>
      </w:r>
      <w:r w:rsidR="00110224" w:rsidRPr="00A05B3E">
        <w:rPr>
          <w:rFonts w:ascii="Arial" w:eastAsia="Times New Roman" w:hAnsi="Arial" w:cs="Arial"/>
          <w:sz w:val="24"/>
          <w:szCs w:val="24"/>
          <w:lang w:eastAsia="es-MX"/>
        </w:rPr>
        <w:t xml:space="preserve">Auges (2005) y Aroche (2003), </w:t>
      </w:r>
      <w:r>
        <w:rPr>
          <w:rFonts w:ascii="Arial" w:eastAsia="Times New Roman" w:hAnsi="Arial" w:cs="Arial"/>
          <w:sz w:val="24"/>
          <w:szCs w:val="24"/>
          <w:lang w:eastAsia="es-MX"/>
        </w:rPr>
        <w:t xml:space="preserve">consideramos </w:t>
      </w:r>
      <w:r w:rsidR="00110224" w:rsidRPr="00A05B3E">
        <w:rPr>
          <w:rFonts w:ascii="Arial" w:eastAsia="Times New Roman" w:hAnsi="Arial" w:cs="Arial"/>
          <w:sz w:val="24"/>
          <w:szCs w:val="24"/>
          <w:lang w:eastAsia="es-MX"/>
        </w:rPr>
        <w:t>que</w:t>
      </w:r>
      <w:r>
        <w:rPr>
          <w:rFonts w:ascii="Arial" w:eastAsia="Times New Roman" w:hAnsi="Arial" w:cs="Arial"/>
          <w:sz w:val="24"/>
          <w:szCs w:val="24"/>
          <w:lang w:eastAsia="es-MX"/>
        </w:rPr>
        <w:t xml:space="preserve"> efectivamente </w:t>
      </w:r>
      <w:r w:rsidR="00110224" w:rsidRPr="00A05B3E">
        <w:rPr>
          <w:rFonts w:ascii="Arial" w:eastAsia="Times New Roman" w:hAnsi="Arial" w:cs="Arial"/>
          <w:sz w:val="24"/>
          <w:szCs w:val="24"/>
          <w:lang w:eastAsia="es-MX"/>
        </w:rPr>
        <w:t xml:space="preserve"> existen problemas en la formación de los docentes, los cuales son resultado de la rigidez de los instructivos y de la </w:t>
      </w:r>
      <w:r w:rsidR="00A61E81">
        <w:rPr>
          <w:rFonts w:ascii="Arial" w:eastAsia="Times New Roman" w:hAnsi="Arial" w:cs="Arial"/>
          <w:sz w:val="24"/>
          <w:szCs w:val="24"/>
          <w:lang w:eastAsia="es-MX"/>
        </w:rPr>
        <w:t>normatividad; tal como lo refleja l</w:t>
      </w:r>
      <w:r w:rsidR="00A61E81">
        <w:rPr>
          <w:rFonts w:ascii="Arial" w:hAnsi="Arial" w:cs="Arial"/>
          <w:sz w:val="24"/>
          <w:szCs w:val="24"/>
        </w:rPr>
        <w:t xml:space="preserve">a información ofrecida por </w:t>
      </w:r>
      <w:r w:rsidR="00A61E81" w:rsidRPr="0071611E">
        <w:rPr>
          <w:rFonts w:ascii="Arial" w:eastAsia="Times New Roman" w:hAnsi="Arial" w:cs="Arial"/>
          <w:sz w:val="24"/>
          <w:szCs w:val="24"/>
          <w:lang w:eastAsia="es-MX"/>
        </w:rPr>
        <w:t xml:space="preserve">Álvarez, R. Espinoza, G. y </w:t>
      </w:r>
      <w:r w:rsidR="00A61E81">
        <w:rPr>
          <w:rFonts w:ascii="Arial" w:eastAsia="Times New Roman" w:hAnsi="Arial" w:cs="Arial"/>
          <w:sz w:val="24"/>
          <w:szCs w:val="24"/>
          <w:lang w:eastAsia="es-MX"/>
        </w:rPr>
        <w:t xml:space="preserve">Cervantes, R. (2015), </w:t>
      </w:r>
      <w:r w:rsidR="00A61E81">
        <w:rPr>
          <w:rFonts w:ascii="Arial" w:hAnsi="Arial" w:cs="Arial"/>
          <w:sz w:val="24"/>
          <w:szCs w:val="24"/>
        </w:rPr>
        <w:t xml:space="preserve"> en cuanto al pensamiento tradicionalista</w:t>
      </w:r>
      <w:r w:rsidR="00A61E81">
        <w:rPr>
          <w:rFonts w:ascii="Arial" w:hAnsi="Arial" w:cs="Arial"/>
          <w:sz w:val="24"/>
          <w:szCs w:val="24"/>
        </w:rPr>
        <w:t xml:space="preserve"> </w:t>
      </w:r>
      <w:r w:rsidR="00A61E81">
        <w:rPr>
          <w:rFonts w:ascii="Arial" w:hAnsi="Arial" w:cs="Arial"/>
          <w:sz w:val="24"/>
          <w:szCs w:val="24"/>
        </w:rPr>
        <w:t>del profesor de ciencias en el bachi</w:t>
      </w:r>
      <w:r w:rsidR="00A61E81">
        <w:rPr>
          <w:rFonts w:ascii="Arial" w:hAnsi="Arial" w:cs="Arial"/>
          <w:sz w:val="24"/>
          <w:szCs w:val="24"/>
        </w:rPr>
        <w:t>llerato universitario de la UAS</w:t>
      </w:r>
      <w:r w:rsidR="00350AE4">
        <w:rPr>
          <w:rFonts w:ascii="Arial" w:hAnsi="Arial" w:cs="Arial"/>
          <w:sz w:val="24"/>
          <w:szCs w:val="24"/>
        </w:rPr>
        <w:t>, postura por demás alejada de lo que debería ser el profesor reflexivo, analítico y autocritico de su propia práctica educativa.</w:t>
      </w:r>
      <w:r w:rsidR="00A61E81">
        <w:rPr>
          <w:rFonts w:ascii="Arial" w:hAnsi="Arial" w:cs="Arial"/>
          <w:sz w:val="24"/>
          <w:szCs w:val="24"/>
        </w:rPr>
        <w:t>.</w:t>
      </w:r>
    </w:p>
    <w:p w:rsidR="00A61E81" w:rsidRDefault="00A61E81" w:rsidP="00110224">
      <w:pPr>
        <w:spacing w:after="0" w:line="480" w:lineRule="auto"/>
        <w:jc w:val="both"/>
        <w:rPr>
          <w:rFonts w:ascii="Arial" w:eastAsia="Times New Roman" w:hAnsi="Arial" w:cs="Arial"/>
          <w:sz w:val="24"/>
          <w:szCs w:val="24"/>
          <w:lang w:eastAsia="es-MX"/>
        </w:rPr>
      </w:pPr>
    </w:p>
    <w:p w:rsidR="00110224" w:rsidRDefault="00A61E81" w:rsidP="00110224">
      <w:pPr>
        <w:spacing w:after="0" w:line="480" w:lineRule="auto"/>
        <w:jc w:val="both"/>
        <w:rPr>
          <w:rFonts w:ascii="Arial" w:eastAsia="Times New Roman" w:hAnsi="Arial" w:cs="Arial"/>
          <w:sz w:val="24"/>
          <w:szCs w:val="24"/>
          <w:lang w:eastAsia="es-MX"/>
        </w:rPr>
      </w:pPr>
      <w:r>
        <w:rPr>
          <w:rFonts w:ascii="Arial" w:eastAsia="Times New Roman" w:hAnsi="Arial" w:cs="Arial"/>
          <w:sz w:val="24"/>
          <w:szCs w:val="24"/>
          <w:lang w:eastAsia="es-MX"/>
        </w:rPr>
        <w:t xml:space="preserve">Aunado a lo anterior, siguen diciendo </w:t>
      </w:r>
      <w:r w:rsidRPr="00A05B3E">
        <w:rPr>
          <w:rFonts w:ascii="Arial" w:eastAsia="Times New Roman" w:hAnsi="Arial" w:cs="Arial"/>
          <w:sz w:val="24"/>
          <w:szCs w:val="24"/>
          <w:lang w:eastAsia="es-MX"/>
        </w:rPr>
        <w:t>Auges (2005) y Aroche (2003),</w:t>
      </w:r>
      <w:r>
        <w:rPr>
          <w:rFonts w:ascii="Arial" w:eastAsia="Times New Roman" w:hAnsi="Arial" w:cs="Arial"/>
          <w:sz w:val="24"/>
          <w:szCs w:val="24"/>
          <w:lang w:eastAsia="es-MX"/>
        </w:rPr>
        <w:t xml:space="preserve"> </w:t>
      </w:r>
      <w:r w:rsidR="00110224" w:rsidRPr="00A05B3E">
        <w:rPr>
          <w:rFonts w:ascii="Arial" w:eastAsia="Times New Roman" w:hAnsi="Arial" w:cs="Arial"/>
          <w:sz w:val="24"/>
          <w:szCs w:val="24"/>
          <w:lang w:eastAsia="es-MX"/>
        </w:rPr>
        <w:t>los temas y los contenidos de planes de estudios –en su mayoría- están desvinculados de la realidad educativa. En las escuelas no se ha generalizado la cultura del trabajo colegiado y a los formadores se les dificulta desarrollarlos con los futuros profesores. Los investigadores señalan que para avanzar a otros horizontes de la formación de profesores, es necesario repensar en la propuesta curricular y propiciar innovaciones en la práctica docente.</w:t>
      </w:r>
      <w:r w:rsidR="00110224">
        <w:rPr>
          <w:rFonts w:ascii="Arial" w:eastAsia="Times New Roman" w:hAnsi="Arial" w:cs="Arial"/>
          <w:sz w:val="24"/>
          <w:szCs w:val="24"/>
          <w:lang w:eastAsia="es-MX"/>
        </w:rPr>
        <w:t xml:space="preserve"> </w:t>
      </w:r>
    </w:p>
    <w:p w:rsidR="00110224" w:rsidRDefault="00110224" w:rsidP="00110224">
      <w:pPr>
        <w:spacing w:after="0" w:line="480" w:lineRule="auto"/>
        <w:jc w:val="both"/>
        <w:rPr>
          <w:rFonts w:ascii="Arial" w:eastAsia="Times New Roman" w:hAnsi="Arial" w:cs="Arial"/>
          <w:sz w:val="24"/>
          <w:szCs w:val="24"/>
          <w:lang w:eastAsia="es-MX"/>
        </w:rPr>
      </w:pPr>
    </w:p>
    <w:p w:rsidR="00110224" w:rsidRDefault="00110224" w:rsidP="00110224">
      <w:pPr>
        <w:spacing w:after="0" w:line="480" w:lineRule="auto"/>
        <w:jc w:val="both"/>
        <w:rPr>
          <w:rFonts w:ascii="Arial" w:eastAsia="Times New Roman" w:hAnsi="Arial" w:cs="Arial"/>
          <w:sz w:val="24"/>
          <w:szCs w:val="24"/>
          <w:lang w:eastAsia="es-MX"/>
        </w:rPr>
      </w:pPr>
      <w:r>
        <w:rPr>
          <w:rFonts w:ascii="Arial" w:eastAsia="Times New Roman" w:hAnsi="Arial" w:cs="Arial"/>
          <w:sz w:val="24"/>
          <w:szCs w:val="24"/>
          <w:lang w:eastAsia="es-MX"/>
        </w:rPr>
        <w:t xml:space="preserve">La incorporación de la tecnología en la educación es un planteamiento en el que </w:t>
      </w:r>
      <w:r w:rsidRPr="00A05B3E">
        <w:rPr>
          <w:rFonts w:ascii="Arial" w:eastAsia="Times New Roman" w:hAnsi="Arial" w:cs="Arial"/>
          <w:sz w:val="24"/>
          <w:szCs w:val="24"/>
          <w:lang w:eastAsia="es-MX"/>
        </w:rPr>
        <w:t>Castells (2008), Olivé (2012) y Langner (2007)</w:t>
      </w:r>
      <w:r>
        <w:rPr>
          <w:rFonts w:ascii="Arial" w:eastAsia="Times New Roman" w:hAnsi="Arial" w:cs="Arial"/>
          <w:sz w:val="24"/>
          <w:szCs w:val="24"/>
          <w:lang w:eastAsia="es-MX"/>
        </w:rPr>
        <w:t xml:space="preserve">, además de otros, </w:t>
      </w:r>
      <w:r w:rsidR="00A61E81">
        <w:rPr>
          <w:rFonts w:ascii="Arial" w:eastAsia="Times New Roman" w:hAnsi="Arial" w:cs="Arial"/>
          <w:sz w:val="24"/>
          <w:szCs w:val="24"/>
          <w:lang w:eastAsia="es-MX"/>
        </w:rPr>
        <w:t>quienes</w:t>
      </w:r>
      <w:r w:rsidRPr="00A05B3E">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argumentan que </w:t>
      </w:r>
      <w:r w:rsidR="00A61E81">
        <w:rPr>
          <w:rFonts w:ascii="Arial" w:eastAsia="Times New Roman" w:hAnsi="Arial" w:cs="Arial"/>
          <w:sz w:val="24"/>
          <w:szCs w:val="24"/>
          <w:lang w:eastAsia="es-MX"/>
        </w:rPr>
        <w:t xml:space="preserve">ésta, </w:t>
      </w:r>
      <w:r w:rsidRPr="00A05B3E">
        <w:rPr>
          <w:rFonts w:ascii="Arial" w:eastAsia="Times New Roman" w:hAnsi="Arial" w:cs="Arial"/>
          <w:sz w:val="24"/>
          <w:szCs w:val="24"/>
          <w:lang w:eastAsia="es-MX"/>
        </w:rPr>
        <w:t>es la versión posmoderna y científica de la técnica, deriva</w:t>
      </w:r>
      <w:r>
        <w:rPr>
          <w:rFonts w:ascii="Arial" w:eastAsia="Times New Roman" w:hAnsi="Arial" w:cs="Arial"/>
          <w:sz w:val="24"/>
          <w:szCs w:val="24"/>
          <w:lang w:eastAsia="es-MX"/>
        </w:rPr>
        <w:t>da</w:t>
      </w:r>
      <w:r w:rsidRPr="00A05B3E">
        <w:rPr>
          <w:rFonts w:ascii="Arial" w:eastAsia="Times New Roman" w:hAnsi="Arial" w:cs="Arial"/>
          <w:sz w:val="24"/>
          <w:szCs w:val="24"/>
          <w:lang w:eastAsia="es-MX"/>
        </w:rPr>
        <w:t xml:space="preserve"> de una apreciación distorsionada que desconoce la riqueza de la técnica para la solución de problemas y la intervención de objetos y procesos, depositando únicamente en la tecnología el potencial para el avance del conocimiento</w:t>
      </w:r>
      <w:r>
        <w:rPr>
          <w:rFonts w:ascii="Arial" w:eastAsia="Times New Roman" w:hAnsi="Arial" w:cs="Arial"/>
          <w:sz w:val="24"/>
          <w:szCs w:val="24"/>
          <w:lang w:eastAsia="es-MX"/>
        </w:rPr>
        <w:t>, p</w:t>
      </w:r>
      <w:r w:rsidRPr="00A05B3E">
        <w:rPr>
          <w:rFonts w:ascii="Arial" w:eastAsia="Times New Roman" w:hAnsi="Arial" w:cs="Arial"/>
          <w:sz w:val="24"/>
          <w:szCs w:val="24"/>
          <w:lang w:eastAsia="es-MX"/>
        </w:rPr>
        <w:t>or lo tanto se plantea la pregunta ¿hacia dónde se deriva el enlac</w:t>
      </w:r>
      <w:r>
        <w:rPr>
          <w:rFonts w:ascii="Arial" w:eastAsia="Times New Roman" w:hAnsi="Arial" w:cs="Arial"/>
          <w:sz w:val="24"/>
          <w:szCs w:val="24"/>
          <w:lang w:eastAsia="es-MX"/>
        </w:rPr>
        <w:t>e entre formación y tecnologías?</w:t>
      </w:r>
      <w:r w:rsidR="00A61E81">
        <w:rPr>
          <w:rFonts w:ascii="Arial" w:eastAsia="Times New Roman" w:hAnsi="Arial" w:cs="Arial"/>
          <w:sz w:val="24"/>
          <w:szCs w:val="24"/>
          <w:lang w:eastAsia="es-MX"/>
        </w:rPr>
        <w:t xml:space="preserve"> A lo que él mismo responde que</w:t>
      </w:r>
      <w:r>
        <w:rPr>
          <w:rFonts w:ascii="Arial" w:eastAsia="Times New Roman" w:hAnsi="Arial" w:cs="Arial"/>
          <w:sz w:val="24"/>
          <w:szCs w:val="24"/>
          <w:lang w:eastAsia="es-MX"/>
        </w:rPr>
        <w:t xml:space="preserve"> </w:t>
      </w:r>
      <w:r w:rsidR="00A61E81">
        <w:rPr>
          <w:rFonts w:ascii="Arial" w:eastAsia="Times New Roman" w:hAnsi="Arial" w:cs="Arial"/>
          <w:sz w:val="24"/>
          <w:szCs w:val="24"/>
          <w:lang w:eastAsia="es-MX"/>
        </w:rPr>
        <w:t xml:space="preserve">existe </w:t>
      </w:r>
      <w:r w:rsidRPr="00A05B3E">
        <w:rPr>
          <w:rFonts w:ascii="Arial" w:eastAsia="Times New Roman" w:hAnsi="Arial" w:cs="Arial"/>
          <w:sz w:val="24"/>
          <w:szCs w:val="24"/>
          <w:lang w:eastAsia="es-MX"/>
        </w:rPr>
        <w:t xml:space="preserve">una tendencia orientada a la </w:t>
      </w:r>
      <w:r w:rsidRPr="00A05B3E">
        <w:rPr>
          <w:rFonts w:ascii="Arial" w:eastAsia="Times New Roman" w:hAnsi="Arial" w:cs="Arial"/>
          <w:sz w:val="24"/>
          <w:szCs w:val="24"/>
          <w:lang w:eastAsia="es-MX"/>
        </w:rPr>
        <w:lastRenderedPageBreak/>
        <w:t xml:space="preserve">definición de tres categorizaciones básicas: formación del docente, formación del alumno y formación del usuario común. </w:t>
      </w:r>
    </w:p>
    <w:p w:rsidR="00F60AF8" w:rsidRDefault="00F60AF8" w:rsidP="00110224">
      <w:pPr>
        <w:spacing w:after="0" w:line="480" w:lineRule="auto"/>
        <w:jc w:val="both"/>
        <w:rPr>
          <w:rFonts w:ascii="Arial" w:eastAsia="Times New Roman" w:hAnsi="Arial" w:cs="Arial"/>
          <w:sz w:val="24"/>
          <w:szCs w:val="24"/>
          <w:lang w:eastAsia="es-MX"/>
        </w:rPr>
      </w:pPr>
    </w:p>
    <w:p w:rsidR="00DF7467" w:rsidRDefault="002D2FE3" w:rsidP="00110224">
      <w:pPr>
        <w:spacing w:after="0" w:line="480" w:lineRule="auto"/>
        <w:jc w:val="both"/>
        <w:rPr>
          <w:rFonts w:ascii="Arial" w:hAnsi="Arial" w:cs="Arial"/>
          <w:sz w:val="24"/>
          <w:szCs w:val="24"/>
        </w:rPr>
      </w:pPr>
      <w:r>
        <w:rPr>
          <w:rFonts w:ascii="Arial" w:hAnsi="Arial" w:cs="Arial"/>
          <w:sz w:val="24"/>
          <w:szCs w:val="24"/>
        </w:rPr>
        <w:t>Afín a la época, l</w:t>
      </w:r>
      <w:r w:rsidR="00110224" w:rsidRPr="001E22EB">
        <w:rPr>
          <w:rFonts w:ascii="Arial" w:hAnsi="Arial" w:cs="Arial"/>
          <w:sz w:val="24"/>
          <w:szCs w:val="24"/>
        </w:rPr>
        <w:t>a denominación de TIC</w:t>
      </w:r>
      <w:r>
        <w:rPr>
          <w:rFonts w:ascii="Arial" w:hAnsi="Arial" w:cs="Arial"/>
          <w:sz w:val="24"/>
          <w:szCs w:val="24"/>
        </w:rPr>
        <w:t>s (como una forma de denominar al conjunto de  las tecnologías) y</w:t>
      </w:r>
      <w:r w:rsidR="00110224">
        <w:rPr>
          <w:rFonts w:ascii="Arial" w:hAnsi="Arial" w:cs="Arial"/>
          <w:sz w:val="24"/>
          <w:szCs w:val="24"/>
        </w:rPr>
        <w:t xml:space="preserve"> parafraseando a </w:t>
      </w:r>
      <w:r w:rsidR="00110224" w:rsidRPr="00A05B3E">
        <w:rPr>
          <w:rFonts w:ascii="Arial" w:eastAsia="Times New Roman" w:hAnsi="Arial" w:cs="Arial"/>
          <w:sz w:val="24"/>
          <w:szCs w:val="24"/>
          <w:lang w:eastAsia="es-MX"/>
        </w:rPr>
        <w:t>Castells (2008</w:t>
      </w:r>
      <w:r w:rsidR="00110224">
        <w:rPr>
          <w:rFonts w:ascii="Arial" w:eastAsia="Times New Roman" w:hAnsi="Arial" w:cs="Arial"/>
          <w:sz w:val="24"/>
          <w:szCs w:val="24"/>
          <w:lang w:eastAsia="es-MX"/>
        </w:rPr>
        <w:t>),</w:t>
      </w:r>
      <w:r w:rsidR="00110224">
        <w:rPr>
          <w:rFonts w:ascii="Arial" w:hAnsi="Arial" w:cs="Arial"/>
          <w:sz w:val="24"/>
          <w:szCs w:val="24"/>
        </w:rPr>
        <w:t xml:space="preserve"> </w:t>
      </w:r>
      <w:r w:rsidR="00110224" w:rsidRPr="00A05B3E">
        <w:rPr>
          <w:rFonts w:ascii="Arial" w:eastAsia="Times New Roman" w:hAnsi="Arial" w:cs="Arial"/>
          <w:sz w:val="24"/>
          <w:szCs w:val="24"/>
          <w:lang w:eastAsia="es-MX"/>
        </w:rPr>
        <w:t>Olivé (2012) y Langner (2007</w:t>
      </w:r>
      <w:r w:rsidR="00110224">
        <w:rPr>
          <w:rFonts w:ascii="Arial" w:eastAsia="Times New Roman" w:hAnsi="Arial" w:cs="Arial"/>
          <w:sz w:val="24"/>
          <w:szCs w:val="24"/>
          <w:lang w:eastAsia="es-MX"/>
        </w:rPr>
        <w:t>)</w:t>
      </w:r>
      <w:r w:rsidR="00110224" w:rsidRPr="001E22EB">
        <w:rPr>
          <w:rFonts w:ascii="Arial" w:hAnsi="Arial" w:cs="Arial"/>
          <w:sz w:val="24"/>
          <w:szCs w:val="24"/>
        </w:rPr>
        <w:t xml:space="preserve">, tiene como eje común la discusión acerca de si </w:t>
      </w:r>
      <w:r w:rsidR="00110224">
        <w:rPr>
          <w:rFonts w:ascii="Arial" w:hAnsi="Arial" w:cs="Arial"/>
          <w:sz w:val="24"/>
          <w:szCs w:val="24"/>
        </w:rPr>
        <w:t xml:space="preserve">la tecnología </w:t>
      </w:r>
      <w:r w:rsidR="00110224" w:rsidRPr="001E22EB">
        <w:rPr>
          <w:rFonts w:ascii="Arial" w:hAnsi="Arial" w:cs="Arial"/>
          <w:sz w:val="24"/>
          <w:szCs w:val="24"/>
        </w:rPr>
        <w:t>por sí misma</w:t>
      </w:r>
      <w:r w:rsidR="00110224">
        <w:rPr>
          <w:rFonts w:ascii="Arial" w:hAnsi="Arial" w:cs="Arial"/>
          <w:sz w:val="24"/>
          <w:szCs w:val="24"/>
        </w:rPr>
        <w:t>, mejora</w:t>
      </w:r>
      <w:r w:rsidR="00110224" w:rsidRPr="001E22EB">
        <w:rPr>
          <w:rFonts w:ascii="Arial" w:hAnsi="Arial" w:cs="Arial"/>
          <w:sz w:val="24"/>
          <w:szCs w:val="24"/>
        </w:rPr>
        <w:t xml:space="preserve"> sustantivamente la vida humana en cualquier lugar del mundo.</w:t>
      </w:r>
      <w:r w:rsidR="00FF7C74">
        <w:rPr>
          <w:rFonts w:ascii="Arial" w:hAnsi="Arial" w:cs="Arial"/>
          <w:sz w:val="24"/>
          <w:szCs w:val="24"/>
        </w:rPr>
        <w:t xml:space="preserve"> Señalamiento al que muchos y docentes se apegan, tal es el problema que dio origen a este trabajo inda</w:t>
      </w:r>
      <w:r w:rsidR="00DF7467">
        <w:rPr>
          <w:rFonts w:ascii="Arial" w:hAnsi="Arial" w:cs="Arial"/>
          <w:sz w:val="24"/>
          <w:szCs w:val="24"/>
        </w:rPr>
        <w:t>gatorio.</w:t>
      </w:r>
    </w:p>
    <w:p w:rsidR="00DF7467" w:rsidRDefault="00DF7467" w:rsidP="00110224">
      <w:pPr>
        <w:spacing w:after="0" w:line="480" w:lineRule="auto"/>
        <w:jc w:val="both"/>
        <w:rPr>
          <w:rFonts w:ascii="Arial" w:hAnsi="Arial" w:cs="Arial"/>
          <w:sz w:val="24"/>
          <w:szCs w:val="24"/>
        </w:rPr>
      </w:pPr>
    </w:p>
    <w:p w:rsidR="00DF7467" w:rsidRDefault="00110224" w:rsidP="00110224">
      <w:pPr>
        <w:spacing w:after="0" w:line="480" w:lineRule="auto"/>
        <w:jc w:val="both"/>
        <w:rPr>
          <w:rFonts w:ascii="Arial" w:hAnsi="Arial" w:cs="Arial"/>
          <w:sz w:val="24"/>
          <w:szCs w:val="24"/>
        </w:rPr>
      </w:pPr>
      <w:r w:rsidRPr="001E22EB">
        <w:rPr>
          <w:rFonts w:ascii="Arial" w:hAnsi="Arial" w:cs="Arial"/>
          <w:sz w:val="24"/>
          <w:szCs w:val="24"/>
        </w:rPr>
        <w:t>Sin duda, en la práctica educativa</w:t>
      </w:r>
      <w:r>
        <w:rPr>
          <w:rFonts w:ascii="Arial" w:hAnsi="Arial" w:cs="Arial"/>
          <w:sz w:val="24"/>
          <w:szCs w:val="24"/>
        </w:rPr>
        <w:t>,</w:t>
      </w:r>
      <w:r w:rsidRPr="001E22EB">
        <w:rPr>
          <w:rFonts w:ascii="Arial" w:hAnsi="Arial" w:cs="Arial"/>
          <w:sz w:val="24"/>
          <w:szCs w:val="24"/>
        </w:rPr>
        <w:t xml:space="preserve"> las TIC’s brindan numerosos apoyos para hacer más dinámicos y flexibles los procesos formativos, especialmente si se considera que a partir de su  integración al trabajo en el aula, han surgido nuevas formas de interacción en ambientes de aprendizaje inéditos, en los cuales la comunicación mediada por recursos tecnológicos, continuamente plantea múltiples retos</w:t>
      </w:r>
      <w:r w:rsidR="00DF7467">
        <w:rPr>
          <w:rFonts w:ascii="Arial" w:hAnsi="Arial" w:cs="Arial"/>
          <w:sz w:val="24"/>
          <w:szCs w:val="24"/>
        </w:rPr>
        <w:t xml:space="preserve">.  El experimento realizado por Guerrero (2012), </w:t>
      </w:r>
      <w:r w:rsidR="00C13D5B">
        <w:rPr>
          <w:rFonts w:ascii="Arial" w:hAnsi="Arial" w:cs="Arial"/>
          <w:sz w:val="24"/>
          <w:szCs w:val="24"/>
        </w:rPr>
        <w:t xml:space="preserve">en un grupo de estudiantes de segundo grado en el turno matutino, </w:t>
      </w:r>
      <w:r w:rsidR="00DF7467">
        <w:rPr>
          <w:rFonts w:ascii="Arial" w:hAnsi="Arial" w:cs="Arial"/>
          <w:sz w:val="24"/>
          <w:szCs w:val="24"/>
        </w:rPr>
        <w:t>es un reflejo de lo anterior.</w:t>
      </w:r>
    </w:p>
    <w:p w:rsidR="00DF7467" w:rsidRDefault="00DF7467" w:rsidP="00110224">
      <w:pPr>
        <w:spacing w:after="0" w:line="480" w:lineRule="auto"/>
        <w:jc w:val="both"/>
        <w:rPr>
          <w:rFonts w:ascii="Arial" w:hAnsi="Arial" w:cs="Arial"/>
          <w:sz w:val="24"/>
          <w:szCs w:val="24"/>
        </w:rPr>
      </w:pPr>
    </w:p>
    <w:p w:rsidR="00C13D5B" w:rsidRDefault="00DF7467" w:rsidP="00110224">
      <w:pPr>
        <w:spacing w:after="0" w:line="480" w:lineRule="auto"/>
        <w:jc w:val="both"/>
        <w:rPr>
          <w:rFonts w:ascii="Arial" w:hAnsi="Arial" w:cs="Arial"/>
          <w:sz w:val="24"/>
          <w:szCs w:val="24"/>
        </w:rPr>
      </w:pPr>
      <w:r>
        <w:rPr>
          <w:rFonts w:ascii="Arial" w:hAnsi="Arial" w:cs="Arial"/>
          <w:sz w:val="24"/>
          <w:szCs w:val="24"/>
        </w:rPr>
        <w:t xml:space="preserve">Dicho experimento consistió en que </w:t>
      </w:r>
      <w:r w:rsidRPr="00A05B3E">
        <w:rPr>
          <w:rFonts w:ascii="Arial" w:hAnsi="Arial" w:cs="Arial"/>
          <w:sz w:val="24"/>
          <w:szCs w:val="24"/>
        </w:rPr>
        <w:t xml:space="preserve">por medio de </w:t>
      </w:r>
      <w:r w:rsidRPr="00A05B3E">
        <w:rPr>
          <w:rFonts w:ascii="Arial" w:hAnsi="Arial" w:cs="Arial"/>
          <w:i/>
          <w:sz w:val="24"/>
          <w:szCs w:val="24"/>
        </w:rPr>
        <w:t>Twitter</w:t>
      </w:r>
      <w:r w:rsidR="00C13D5B">
        <w:rPr>
          <w:rFonts w:ascii="Arial" w:hAnsi="Arial" w:cs="Arial"/>
          <w:sz w:val="24"/>
          <w:szCs w:val="24"/>
        </w:rPr>
        <w:t xml:space="preserve"> (en sólo 140 caracteres), los alumnos </w:t>
      </w:r>
      <w:r w:rsidRPr="00A05B3E">
        <w:rPr>
          <w:rFonts w:ascii="Arial" w:hAnsi="Arial" w:cs="Arial"/>
          <w:sz w:val="24"/>
          <w:szCs w:val="24"/>
        </w:rPr>
        <w:t>dijeran cuáles son los tipos de textos, que en ese momento era el tema</w:t>
      </w:r>
      <w:r w:rsidR="00C13D5B">
        <w:rPr>
          <w:rFonts w:ascii="Arial" w:hAnsi="Arial" w:cs="Arial"/>
          <w:sz w:val="24"/>
          <w:szCs w:val="24"/>
        </w:rPr>
        <w:t xml:space="preserve"> de clase, a través del hashtag</w:t>
      </w:r>
      <w:r>
        <w:rPr>
          <w:rFonts w:ascii="Arial" w:hAnsi="Arial" w:cs="Arial"/>
          <w:sz w:val="24"/>
          <w:szCs w:val="24"/>
        </w:rPr>
        <w:t xml:space="preserve"> </w:t>
      </w:r>
      <w:r w:rsidRPr="00646CC5">
        <w:rPr>
          <w:rFonts w:ascii="Arial" w:hAnsi="Arial" w:cs="Arial"/>
          <w:i/>
          <w:sz w:val="24"/>
          <w:szCs w:val="24"/>
        </w:rPr>
        <w:t>@guuzy</w:t>
      </w:r>
      <w:r>
        <w:rPr>
          <w:rFonts w:ascii="Arial" w:hAnsi="Arial" w:cs="Arial"/>
          <w:sz w:val="24"/>
          <w:szCs w:val="24"/>
        </w:rPr>
        <w:t xml:space="preserve">, </w:t>
      </w:r>
      <w:r w:rsidRPr="00A05B3E">
        <w:rPr>
          <w:rFonts w:ascii="Arial" w:hAnsi="Arial" w:cs="Arial"/>
          <w:sz w:val="24"/>
          <w:szCs w:val="24"/>
        </w:rPr>
        <w:t xml:space="preserve">dirigiéndose a la cuenta personal; </w:t>
      </w:r>
      <w:r>
        <w:rPr>
          <w:rFonts w:ascii="Arial" w:hAnsi="Arial" w:cs="Arial"/>
          <w:sz w:val="24"/>
          <w:szCs w:val="24"/>
        </w:rPr>
        <w:t>los resultados obtenidos fueron:</w:t>
      </w:r>
      <w:r w:rsidRPr="00A05B3E">
        <w:rPr>
          <w:rFonts w:ascii="Arial" w:hAnsi="Arial" w:cs="Arial"/>
          <w:sz w:val="24"/>
          <w:szCs w:val="24"/>
        </w:rPr>
        <w:t xml:space="preserve"> 43 alumnos de 55, enviaron sus respuestas, cumpliendo con lo solicitado anteriormente, el resto no cumplió, por dos razones 1) por no tener cuenta en </w:t>
      </w:r>
      <w:r w:rsidRPr="00A05B3E">
        <w:rPr>
          <w:rFonts w:ascii="Arial" w:hAnsi="Arial" w:cs="Arial"/>
          <w:i/>
          <w:sz w:val="24"/>
          <w:szCs w:val="24"/>
        </w:rPr>
        <w:t>Twitter</w:t>
      </w:r>
      <w:r w:rsidRPr="00A05B3E">
        <w:rPr>
          <w:rFonts w:ascii="Arial" w:hAnsi="Arial" w:cs="Arial"/>
          <w:sz w:val="24"/>
          <w:szCs w:val="24"/>
        </w:rPr>
        <w:t xml:space="preserve">, 2) no tener internet en ese momento. </w:t>
      </w:r>
      <w:r w:rsidR="00110224" w:rsidRPr="001E22EB">
        <w:rPr>
          <w:rFonts w:ascii="Arial" w:hAnsi="Arial" w:cs="Arial"/>
          <w:sz w:val="24"/>
          <w:szCs w:val="24"/>
        </w:rPr>
        <w:t xml:space="preserve"> </w:t>
      </w:r>
    </w:p>
    <w:p w:rsidR="00FF7C74" w:rsidRDefault="00C13D5B" w:rsidP="00110224">
      <w:pPr>
        <w:spacing w:after="0" w:line="480" w:lineRule="auto"/>
        <w:jc w:val="both"/>
        <w:rPr>
          <w:rFonts w:ascii="Arial" w:hAnsi="Arial" w:cs="Arial"/>
          <w:sz w:val="24"/>
          <w:szCs w:val="24"/>
        </w:rPr>
      </w:pPr>
      <w:r>
        <w:rPr>
          <w:rFonts w:ascii="Arial" w:hAnsi="Arial" w:cs="Arial"/>
          <w:sz w:val="24"/>
          <w:szCs w:val="24"/>
        </w:rPr>
        <w:lastRenderedPageBreak/>
        <w:t xml:space="preserve">El hecho </w:t>
      </w:r>
      <w:r w:rsidR="00110224" w:rsidRPr="001E22EB">
        <w:rPr>
          <w:rFonts w:ascii="Arial" w:hAnsi="Arial" w:cs="Arial"/>
          <w:sz w:val="24"/>
          <w:szCs w:val="24"/>
        </w:rPr>
        <w:t xml:space="preserve">hace más complejo definir perfiles de formación, acorde con las exigencias de manejo de dichos recursos, en ambientes diversos y en constante transformación. </w:t>
      </w:r>
    </w:p>
    <w:p w:rsidR="00110224" w:rsidRDefault="00110224" w:rsidP="00110224">
      <w:pPr>
        <w:spacing w:after="0" w:line="480" w:lineRule="auto"/>
        <w:jc w:val="both"/>
        <w:rPr>
          <w:rFonts w:ascii="Arial" w:hAnsi="Arial" w:cs="Arial"/>
          <w:sz w:val="24"/>
          <w:szCs w:val="24"/>
        </w:rPr>
      </w:pPr>
      <w:r w:rsidRPr="001E22EB">
        <w:rPr>
          <w:rFonts w:ascii="Arial" w:hAnsi="Arial" w:cs="Arial"/>
          <w:sz w:val="24"/>
          <w:szCs w:val="24"/>
        </w:rPr>
        <w:t xml:space="preserve">Ejemplo de este planteamiento es el tema de los estándares de competencias en TIC para el docente y el consecuente posicionamiento de la UNESCO (2008), al señalar que en un contexto educativo sólido, las TIC posibilitan la adquisición y el desarrollo de competencias informacionales, sustentables sobre la base de una formación docente no sólo disciplinaria y pedagógica, sino además de una actualización tecnológica o de alfabetización digital básica. </w:t>
      </w:r>
    </w:p>
    <w:p w:rsidR="00C13D5B" w:rsidRDefault="00C13D5B" w:rsidP="00C13D5B">
      <w:pPr>
        <w:spacing w:after="0" w:line="480" w:lineRule="auto"/>
        <w:jc w:val="both"/>
        <w:rPr>
          <w:rFonts w:ascii="Arial" w:hAnsi="Arial" w:cs="Arial"/>
          <w:sz w:val="24"/>
          <w:szCs w:val="24"/>
        </w:rPr>
      </w:pPr>
    </w:p>
    <w:p w:rsidR="00C13D5B" w:rsidRDefault="00C13D5B" w:rsidP="00C13D5B">
      <w:pPr>
        <w:spacing w:after="0" w:line="480" w:lineRule="auto"/>
        <w:jc w:val="both"/>
        <w:rPr>
          <w:rFonts w:ascii="Arial" w:hAnsi="Arial" w:cs="Arial"/>
          <w:sz w:val="24"/>
          <w:szCs w:val="24"/>
        </w:rPr>
      </w:pPr>
      <w:r>
        <w:rPr>
          <w:rFonts w:ascii="Arial" w:hAnsi="Arial" w:cs="Arial"/>
          <w:sz w:val="24"/>
          <w:szCs w:val="24"/>
        </w:rPr>
        <w:t xml:space="preserve">Sustentada en el señalamiento de la UNESCO (2008),  y </w:t>
      </w:r>
      <w:r w:rsidR="00873403">
        <w:rPr>
          <w:rFonts w:ascii="Arial" w:hAnsi="Arial" w:cs="Arial"/>
          <w:sz w:val="24"/>
          <w:szCs w:val="24"/>
        </w:rPr>
        <w:t>en el resultado obtenido antes,</w:t>
      </w:r>
      <w:r w:rsidRPr="00A05B3E">
        <w:rPr>
          <w:rFonts w:ascii="Arial" w:hAnsi="Arial" w:cs="Arial"/>
          <w:sz w:val="24"/>
          <w:szCs w:val="24"/>
        </w:rPr>
        <w:t xml:space="preserve"> se diseñaron actividades de clase que incorporaron  el uso de “dispositivos electrónicos inteligentes”, usando y recomendando aplicaciones que contribuyeran a la clase o facilita</w:t>
      </w:r>
      <w:r>
        <w:rPr>
          <w:rFonts w:ascii="Arial" w:hAnsi="Arial" w:cs="Arial"/>
          <w:sz w:val="24"/>
          <w:szCs w:val="24"/>
        </w:rPr>
        <w:t>ran la ejecución de algún tema.</w:t>
      </w:r>
    </w:p>
    <w:p w:rsidR="00C13D5B" w:rsidRDefault="00C13D5B" w:rsidP="00C13D5B">
      <w:pPr>
        <w:spacing w:after="0" w:line="480" w:lineRule="auto"/>
        <w:jc w:val="both"/>
        <w:rPr>
          <w:rFonts w:ascii="Arial" w:hAnsi="Arial" w:cs="Arial"/>
          <w:sz w:val="24"/>
          <w:szCs w:val="24"/>
        </w:rPr>
      </w:pPr>
    </w:p>
    <w:p w:rsidR="00110224" w:rsidRPr="001E22EB" w:rsidRDefault="00110224" w:rsidP="00110224">
      <w:pPr>
        <w:spacing w:after="0" w:line="480" w:lineRule="auto"/>
        <w:jc w:val="both"/>
        <w:rPr>
          <w:rFonts w:ascii="Arial" w:hAnsi="Arial" w:cs="Arial"/>
          <w:sz w:val="24"/>
          <w:szCs w:val="24"/>
        </w:rPr>
      </w:pPr>
      <w:r w:rsidRPr="001E22EB">
        <w:rPr>
          <w:rFonts w:ascii="Arial" w:hAnsi="Arial" w:cs="Arial"/>
          <w:sz w:val="24"/>
          <w:szCs w:val="24"/>
        </w:rPr>
        <w:t xml:space="preserve">Desde éste punto de vista y considerando la vertiginosidad de los  avances tecnológicos, así como su consecuente impacto en el ámbito educativo en nuestro país, al igual que en el resto del mundo, es necesario el abordaje del vínculo </w:t>
      </w:r>
      <w:r w:rsidRPr="001E22EB">
        <w:rPr>
          <w:rFonts w:ascii="Arial" w:hAnsi="Arial" w:cs="Arial"/>
          <w:i/>
          <w:sz w:val="24"/>
          <w:szCs w:val="24"/>
        </w:rPr>
        <w:t>formación-tecnologías</w:t>
      </w:r>
      <w:r w:rsidRPr="001E22EB">
        <w:rPr>
          <w:rFonts w:ascii="Arial" w:hAnsi="Arial" w:cs="Arial"/>
          <w:sz w:val="24"/>
          <w:szCs w:val="24"/>
        </w:rPr>
        <w:t xml:space="preserve"> al menos en dos vertientes 1) la formación en tecnología, mejor conocida como </w:t>
      </w:r>
      <w:r w:rsidRPr="001E22EB">
        <w:rPr>
          <w:rFonts w:ascii="Arial" w:hAnsi="Arial" w:cs="Arial"/>
          <w:i/>
          <w:sz w:val="24"/>
          <w:szCs w:val="24"/>
        </w:rPr>
        <w:t>educación tecnológica</w:t>
      </w:r>
      <w:r w:rsidRPr="001E22EB">
        <w:rPr>
          <w:rFonts w:ascii="Arial" w:hAnsi="Arial" w:cs="Arial"/>
          <w:sz w:val="24"/>
          <w:szCs w:val="24"/>
        </w:rPr>
        <w:t xml:space="preserve">, en las diferentes modalidades y niveles que ofrece el sistema educativo, y 2) la formación de los sujetos (docentes, alumnos, usuarios en general) para la incorporación y manejo de las tecnologías educativas. </w:t>
      </w:r>
    </w:p>
    <w:p w:rsidR="00110224" w:rsidRPr="00682607" w:rsidRDefault="00110224" w:rsidP="00364BFF">
      <w:pPr>
        <w:spacing w:after="0" w:line="480" w:lineRule="auto"/>
        <w:jc w:val="both"/>
        <w:rPr>
          <w:rFonts w:ascii="Arial" w:hAnsi="Arial" w:cs="Arial"/>
          <w:b/>
          <w:sz w:val="24"/>
          <w:szCs w:val="24"/>
          <w:lang w:val="es-ES"/>
        </w:rPr>
      </w:pPr>
    </w:p>
    <w:p w:rsidR="00873403" w:rsidRPr="00A05B3E" w:rsidRDefault="00F60AF8" w:rsidP="00873403">
      <w:pPr>
        <w:spacing w:after="0" w:line="480" w:lineRule="auto"/>
        <w:jc w:val="both"/>
        <w:rPr>
          <w:rFonts w:ascii="Arial" w:eastAsia="Times New Roman" w:hAnsi="Arial" w:cs="Arial"/>
          <w:sz w:val="24"/>
          <w:szCs w:val="24"/>
          <w:lang w:eastAsia="es-MX"/>
        </w:rPr>
      </w:pPr>
      <w:r w:rsidRPr="00A05B3E">
        <w:rPr>
          <w:rFonts w:ascii="Arial" w:eastAsia="Times New Roman" w:hAnsi="Arial" w:cs="Arial"/>
          <w:sz w:val="24"/>
          <w:szCs w:val="24"/>
          <w:lang w:eastAsia="es-MX"/>
        </w:rPr>
        <w:t>El tema-objeto de la incorporación y utilización de las TIC, en el ámbito específico de la práctica educativa en la formación de sujetos en los procesos de a</w:t>
      </w:r>
      <w:r>
        <w:rPr>
          <w:rFonts w:ascii="Arial" w:eastAsia="Times New Roman" w:hAnsi="Arial" w:cs="Arial"/>
          <w:sz w:val="24"/>
          <w:szCs w:val="24"/>
          <w:lang w:eastAsia="es-MX"/>
        </w:rPr>
        <w:t xml:space="preserve">propiación y uso </w:t>
      </w:r>
      <w:r w:rsidRPr="003A3F2E">
        <w:rPr>
          <w:rFonts w:ascii="Arial" w:eastAsia="Times New Roman" w:hAnsi="Arial" w:cs="Arial"/>
          <w:sz w:val="24"/>
          <w:szCs w:val="24"/>
          <w:lang w:eastAsia="es-MX"/>
        </w:rPr>
        <w:lastRenderedPageBreak/>
        <w:t>de tecnologías puede lograrse con base en el análisis y conocimiento de las condiciones cotidianas del profesor en el aula.</w:t>
      </w:r>
      <w:r w:rsidRPr="00A05B3E">
        <w:rPr>
          <w:rFonts w:ascii="Arial" w:eastAsia="Times New Roman" w:hAnsi="Arial" w:cs="Arial"/>
          <w:sz w:val="24"/>
          <w:szCs w:val="24"/>
          <w:lang w:eastAsia="es-MX"/>
        </w:rPr>
        <w:t xml:space="preserve"> </w:t>
      </w:r>
      <w:r w:rsidR="00873403" w:rsidRPr="00A05B3E">
        <w:rPr>
          <w:rFonts w:ascii="Arial" w:hAnsi="Arial" w:cs="Arial"/>
          <w:sz w:val="24"/>
          <w:szCs w:val="24"/>
          <w:shd w:val="clear" w:color="auto" w:fill="FFFFFF"/>
        </w:rPr>
        <w:t>Salvatierra</w:t>
      </w:r>
      <w:r w:rsidR="00873403" w:rsidRPr="00A05B3E">
        <w:rPr>
          <w:rFonts w:ascii="Arial" w:hAnsi="Arial" w:cs="Arial"/>
          <w:sz w:val="24"/>
          <w:szCs w:val="24"/>
        </w:rPr>
        <w:t xml:space="preserve"> (2015) </w:t>
      </w:r>
      <w:r w:rsidR="00873403">
        <w:rPr>
          <w:rFonts w:ascii="Arial" w:hAnsi="Arial" w:cs="Arial"/>
          <w:sz w:val="24"/>
          <w:szCs w:val="24"/>
        </w:rPr>
        <w:t xml:space="preserve">recomienda </w:t>
      </w:r>
      <w:r w:rsidR="00873403" w:rsidRPr="00A05B3E">
        <w:rPr>
          <w:rFonts w:ascii="Arial" w:hAnsi="Arial" w:cs="Arial"/>
          <w:sz w:val="24"/>
          <w:szCs w:val="24"/>
        </w:rPr>
        <w:t xml:space="preserve">que </w:t>
      </w:r>
      <w:r w:rsidR="00873403" w:rsidRPr="00A05B3E">
        <w:rPr>
          <w:rFonts w:ascii="Arial" w:hAnsi="Arial" w:cs="Arial"/>
          <w:i/>
          <w:sz w:val="24"/>
          <w:szCs w:val="24"/>
        </w:rPr>
        <w:t>“No continuemos siendo profesores del siglo XX, enseñando contenidos del siglo XIX, a alumnos del siglo XXI”</w:t>
      </w:r>
      <w:r w:rsidR="00873403" w:rsidRPr="00A05B3E">
        <w:rPr>
          <w:rFonts w:ascii="Arial" w:hAnsi="Arial" w:cs="Arial"/>
          <w:sz w:val="24"/>
          <w:szCs w:val="24"/>
        </w:rPr>
        <w:t xml:space="preserve">. </w:t>
      </w:r>
      <w:r w:rsidR="00873403" w:rsidRPr="00A05B3E">
        <w:rPr>
          <w:rFonts w:ascii="Arial" w:eastAsia="Times New Roman" w:hAnsi="Arial" w:cs="Arial"/>
          <w:sz w:val="24"/>
          <w:szCs w:val="24"/>
          <w:lang w:eastAsia="es-MX"/>
        </w:rPr>
        <w:t>Como docente de alumnos del siglo XXI se debe estar a la vanguardia tecnológica educativa.</w:t>
      </w:r>
    </w:p>
    <w:p w:rsidR="00F60AF8" w:rsidRPr="00A05B3E" w:rsidRDefault="00F60AF8" w:rsidP="00F60AF8">
      <w:pPr>
        <w:spacing w:after="0" w:line="480" w:lineRule="auto"/>
        <w:jc w:val="both"/>
        <w:rPr>
          <w:rFonts w:ascii="Arial" w:eastAsia="Times New Roman" w:hAnsi="Arial" w:cs="Arial"/>
          <w:sz w:val="24"/>
          <w:szCs w:val="24"/>
          <w:lang w:eastAsia="es-MX"/>
        </w:rPr>
      </w:pPr>
    </w:p>
    <w:p w:rsidR="00873403" w:rsidRDefault="00873403" w:rsidP="00873403">
      <w:pPr>
        <w:tabs>
          <w:tab w:val="left" w:pos="2127"/>
        </w:tabs>
        <w:spacing w:after="0" w:line="480" w:lineRule="auto"/>
        <w:jc w:val="both"/>
        <w:rPr>
          <w:rFonts w:ascii="Arial" w:hAnsi="Arial" w:cs="Arial"/>
          <w:sz w:val="24"/>
          <w:szCs w:val="24"/>
        </w:rPr>
      </w:pPr>
      <w:r>
        <w:rPr>
          <w:rFonts w:ascii="Arial" w:eastAsia="Times New Roman" w:hAnsi="Arial" w:cs="Arial"/>
          <w:sz w:val="24"/>
          <w:szCs w:val="24"/>
          <w:lang w:eastAsia="es-MX"/>
        </w:rPr>
        <w:t>La incorporación de la tecnología como estrategia didáctica, significó  la oportunidad de</w:t>
      </w:r>
      <w:r>
        <w:rPr>
          <w:rFonts w:ascii="Arial" w:eastAsia="Times New Roman" w:hAnsi="Arial" w:cs="Arial"/>
          <w:sz w:val="24"/>
          <w:szCs w:val="24"/>
          <w:lang w:eastAsia="es-MX"/>
        </w:rPr>
        <w:t>l</w:t>
      </w:r>
      <w:r>
        <w:rPr>
          <w:rFonts w:ascii="Arial" w:eastAsia="Times New Roman" w:hAnsi="Arial" w:cs="Arial"/>
          <w:sz w:val="24"/>
          <w:szCs w:val="24"/>
          <w:lang w:eastAsia="es-MX"/>
        </w:rPr>
        <w:t xml:space="preserve"> uso propositivo </w:t>
      </w:r>
      <w:r>
        <w:rPr>
          <w:rFonts w:ascii="Arial" w:eastAsia="Times New Roman" w:hAnsi="Arial" w:cs="Arial"/>
          <w:sz w:val="24"/>
          <w:szCs w:val="24"/>
          <w:lang w:eastAsia="es-MX"/>
        </w:rPr>
        <w:t xml:space="preserve">de plataformas que propiciaran </w:t>
      </w:r>
      <w:r>
        <w:rPr>
          <w:rFonts w:ascii="Arial" w:eastAsia="Times New Roman" w:hAnsi="Arial" w:cs="Arial"/>
          <w:sz w:val="24"/>
          <w:szCs w:val="24"/>
          <w:lang w:eastAsia="es-MX"/>
        </w:rPr>
        <w:t>una nueva forma de interacción con el contenido, con los compañeros y con el propio docente</w:t>
      </w:r>
      <w:r>
        <w:rPr>
          <w:rFonts w:ascii="Arial" w:eastAsia="Times New Roman" w:hAnsi="Arial" w:cs="Arial"/>
          <w:sz w:val="24"/>
          <w:szCs w:val="24"/>
          <w:lang w:eastAsia="es-MX"/>
        </w:rPr>
        <w:t>, eliminando o al menos aleja</w:t>
      </w:r>
      <w:r>
        <w:rPr>
          <w:rFonts w:ascii="Arial" w:eastAsia="Times New Roman" w:hAnsi="Arial" w:cs="Arial"/>
          <w:sz w:val="24"/>
          <w:szCs w:val="24"/>
          <w:lang w:eastAsia="es-MX"/>
        </w:rPr>
        <w:t>n</w:t>
      </w:r>
      <w:r>
        <w:rPr>
          <w:rFonts w:ascii="Arial" w:eastAsia="Times New Roman" w:hAnsi="Arial" w:cs="Arial"/>
          <w:sz w:val="24"/>
          <w:szCs w:val="24"/>
          <w:lang w:eastAsia="es-MX"/>
        </w:rPr>
        <w:t>do</w:t>
      </w:r>
      <w:r>
        <w:rPr>
          <w:rFonts w:ascii="Arial" w:eastAsia="Times New Roman" w:hAnsi="Arial" w:cs="Arial"/>
          <w:sz w:val="24"/>
          <w:szCs w:val="24"/>
          <w:lang w:eastAsia="es-MX"/>
        </w:rPr>
        <w:t xml:space="preserve"> </w:t>
      </w:r>
      <w:r w:rsidRPr="00A05B3E">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de su repertorio de </w:t>
      </w:r>
      <w:r w:rsidRPr="00A05B3E">
        <w:rPr>
          <w:rFonts w:ascii="Arial" w:hAnsi="Arial" w:cs="Arial"/>
          <w:sz w:val="24"/>
          <w:szCs w:val="24"/>
        </w:rPr>
        <w:t xml:space="preserve">quejas y lamentaciones </w:t>
      </w:r>
      <w:r>
        <w:rPr>
          <w:rFonts w:ascii="Arial" w:hAnsi="Arial" w:cs="Arial"/>
          <w:sz w:val="24"/>
          <w:szCs w:val="24"/>
        </w:rPr>
        <w:t xml:space="preserve">el constante </w:t>
      </w:r>
      <w:r>
        <w:rPr>
          <w:rFonts w:ascii="Arial" w:hAnsi="Arial" w:cs="Arial"/>
          <w:sz w:val="24"/>
          <w:szCs w:val="24"/>
        </w:rPr>
        <w:t>regaño a sus estudiantes, por</w:t>
      </w:r>
      <w:r w:rsidR="00E968EE">
        <w:rPr>
          <w:rFonts w:ascii="Arial" w:hAnsi="Arial" w:cs="Arial"/>
          <w:sz w:val="24"/>
          <w:szCs w:val="24"/>
        </w:rPr>
        <w:t xml:space="preserve"> el</w:t>
      </w:r>
      <w:r>
        <w:rPr>
          <w:rFonts w:ascii="Arial" w:hAnsi="Arial" w:cs="Arial"/>
          <w:sz w:val="24"/>
          <w:szCs w:val="24"/>
        </w:rPr>
        <w:t xml:space="preserve"> uso de </w:t>
      </w:r>
      <w:r>
        <w:rPr>
          <w:rFonts w:ascii="Arial" w:hAnsi="Arial" w:cs="Arial"/>
          <w:sz w:val="24"/>
          <w:szCs w:val="24"/>
        </w:rPr>
        <w:t xml:space="preserve"> dispositivos electrónicos </w:t>
      </w:r>
      <w:r w:rsidR="00E968EE">
        <w:rPr>
          <w:rFonts w:ascii="Arial" w:hAnsi="Arial" w:cs="Arial"/>
          <w:sz w:val="24"/>
          <w:szCs w:val="24"/>
        </w:rPr>
        <w:t>en</w:t>
      </w:r>
      <w:r>
        <w:rPr>
          <w:rFonts w:ascii="Arial" w:hAnsi="Arial" w:cs="Arial"/>
          <w:sz w:val="24"/>
          <w:szCs w:val="24"/>
        </w:rPr>
        <w:t xml:space="preserve"> sus clases.</w:t>
      </w:r>
    </w:p>
    <w:p w:rsidR="00873403" w:rsidRDefault="00873403" w:rsidP="00364BFF">
      <w:pPr>
        <w:spacing w:after="0" w:line="480" w:lineRule="auto"/>
        <w:jc w:val="both"/>
        <w:rPr>
          <w:rFonts w:ascii="Arial" w:hAnsi="Arial" w:cs="Arial"/>
          <w:sz w:val="24"/>
          <w:szCs w:val="24"/>
          <w:highlight w:val="magenta"/>
        </w:rPr>
      </w:pPr>
    </w:p>
    <w:p w:rsidR="00364BFF" w:rsidRPr="00A05B3E" w:rsidRDefault="00E968EE" w:rsidP="00364BFF">
      <w:pPr>
        <w:spacing w:after="0" w:line="480" w:lineRule="auto"/>
        <w:jc w:val="both"/>
        <w:rPr>
          <w:rFonts w:ascii="Arial" w:hAnsi="Arial" w:cs="Arial"/>
          <w:sz w:val="24"/>
          <w:szCs w:val="24"/>
        </w:rPr>
      </w:pPr>
      <w:r>
        <w:rPr>
          <w:rFonts w:ascii="Arial" w:hAnsi="Arial" w:cs="Arial"/>
          <w:sz w:val="24"/>
          <w:szCs w:val="24"/>
        </w:rPr>
        <w:t>La creación de la</w:t>
      </w:r>
      <w:r w:rsidR="00364BFF" w:rsidRPr="00E968EE">
        <w:rPr>
          <w:rFonts w:ascii="Arial" w:hAnsi="Arial" w:cs="Arial"/>
          <w:sz w:val="24"/>
          <w:szCs w:val="24"/>
        </w:rPr>
        <w:t xml:space="preserve"> plataforma llamada </w:t>
      </w:r>
      <w:r w:rsidR="00364BFF" w:rsidRPr="00E968EE">
        <w:rPr>
          <w:rFonts w:ascii="Arial" w:hAnsi="Arial" w:cs="Arial"/>
          <w:i/>
          <w:sz w:val="24"/>
          <w:szCs w:val="24"/>
        </w:rPr>
        <w:t>Actitud joven</w:t>
      </w:r>
      <w:r w:rsidR="00364BFF" w:rsidRPr="00E968EE">
        <w:rPr>
          <w:rFonts w:ascii="Arial" w:hAnsi="Arial" w:cs="Arial"/>
          <w:sz w:val="24"/>
          <w:szCs w:val="24"/>
        </w:rPr>
        <w:t>, cuyo objetivo fue proporcionar  a los alumnos, la información sobre los contenidos de los planes de estudios, además de otra igual de relevante que les sería de apoyo académico, y fuera utilizada por alumnos principalmente; no excluyendo al resto de los maestros y maestras. Cabe dejar claro que dicha plataforma no vino a suplir la educación presencial, ni a suplir la labor del docente, sino a evidenciar la innovación tecnológica en el proceso educativo de nuestros bachilleres, respondiendo a las exigencias que el nuevo modelo económico y social le plantea a  la educación.</w:t>
      </w:r>
    </w:p>
    <w:p w:rsidR="00364BFF" w:rsidRPr="00A05B3E" w:rsidRDefault="00364BFF" w:rsidP="00364BFF">
      <w:pPr>
        <w:spacing w:after="0" w:line="480" w:lineRule="auto"/>
        <w:jc w:val="both"/>
        <w:rPr>
          <w:rFonts w:ascii="Arial"/>
          <w:sz w:val="24"/>
        </w:rPr>
      </w:pPr>
    </w:p>
    <w:p w:rsidR="00364BFF" w:rsidRDefault="00364BFF" w:rsidP="00364BFF">
      <w:pPr>
        <w:spacing w:after="0" w:line="480" w:lineRule="auto"/>
        <w:jc w:val="both"/>
        <w:rPr>
          <w:rFonts w:ascii="Arial" w:hAnsi="Arial" w:cs="Arial"/>
          <w:sz w:val="24"/>
          <w:szCs w:val="24"/>
        </w:rPr>
      </w:pPr>
      <w:r w:rsidRPr="00E42B76">
        <w:rPr>
          <w:rFonts w:ascii="Arial" w:hAnsi="Arial" w:cs="Arial"/>
          <w:i/>
          <w:sz w:val="24"/>
          <w:szCs w:val="24"/>
        </w:rPr>
        <w:t>Actitud joven</w:t>
      </w:r>
      <w:r w:rsidRPr="00A05B3E">
        <w:rPr>
          <w:rFonts w:ascii="Arial" w:hAnsi="Arial" w:cs="Arial"/>
          <w:sz w:val="24"/>
          <w:szCs w:val="24"/>
        </w:rPr>
        <w:t xml:space="preserve">, es un espacio que elimina las ausencias del docente y del estudiante del escenario áulico, pues mantiene un puente de comunicación permanente entre ambos protagonistas, disminuyendo el atraso en la realización y presentación de </w:t>
      </w:r>
      <w:r w:rsidRPr="00A05B3E">
        <w:rPr>
          <w:rFonts w:ascii="Arial" w:hAnsi="Arial" w:cs="Arial"/>
          <w:sz w:val="24"/>
          <w:szCs w:val="24"/>
        </w:rPr>
        <w:lastRenderedPageBreak/>
        <w:t>tareas cuando la asistencia es un factor que no se puede cumplir (enfermedades, accidentes, embarazos, otras).</w:t>
      </w:r>
      <w:r>
        <w:rPr>
          <w:rFonts w:ascii="Arial" w:hAnsi="Arial" w:cs="Arial"/>
          <w:sz w:val="24"/>
          <w:szCs w:val="24"/>
        </w:rPr>
        <w:t xml:space="preserve"> </w:t>
      </w:r>
    </w:p>
    <w:p w:rsidR="00873403" w:rsidRPr="00A05B3E" w:rsidRDefault="00873403" w:rsidP="00364BFF">
      <w:pPr>
        <w:spacing w:after="0" w:line="480" w:lineRule="auto"/>
        <w:jc w:val="both"/>
        <w:rPr>
          <w:rFonts w:ascii="Arial" w:eastAsia="Times New Roman" w:hAnsi="Arial" w:cs="Arial"/>
          <w:sz w:val="24"/>
          <w:szCs w:val="24"/>
          <w:lang w:eastAsia="es-MX"/>
        </w:rPr>
      </w:pPr>
    </w:p>
    <w:p w:rsidR="00364BFF" w:rsidRDefault="00364BFF" w:rsidP="00364BFF">
      <w:pPr>
        <w:spacing w:after="0" w:line="480" w:lineRule="auto"/>
        <w:jc w:val="both"/>
        <w:rPr>
          <w:rFonts w:ascii="Arial" w:eastAsia="Times New Roman" w:hAnsi="Arial" w:cs="Arial"/>
          <w:sz w:val="24"/>
          <w:szCs w:val="24"/>
          <w:lang w:eastAsia="es-MX"/>
        </w:rPr>
      </w:pPr>
      <w:r>
        <w:rPr>
          <w:rFonts w:ascii="Arial" w:eastAsia="Times New Roman" w:hAnsi="Arial" w:cs="Arial"/>
          <w:sz w:val="24"/>
          <w:szCs w:val="24"/>
          <w:lang w:eastAsia="es-MX"/>
        </w:rPr>
        <w:t>A pesar de ello, el r</w:t>
      </w:r>
      <w:r w:rsidRPr="00A05B3E">
        <w:rPr>
          <w:rFonts w:ascii="Arial" w:eastAsia="Times New Roman" w:hAnsi="Arial" w:cs="Arial"/>
          <w:sz w:val="24"/>
          <w:szCs w:val="24"/>
          <w:lang w:eastAsia="es-MX"/>
        </w:rPr>
        <w:t xml:space="preserve">esultado fue que solo dos profesores de un universo de 170 </w:t>
      </w:r>
      <w:r>
        <w:rPr>
          <w:rFonts w:ascii="Arial" w:eastAsia="Times New Roman" w:hAnsi="Arial" w:cs="Arial"/>
          <w:sz w:val="24"/>
          <w:szCs w:val="24"/>
          <w:lang w:eastAsia="es-MX"/>
        </w:rPr>
        <w:t xml:space="preserve">(Guerrero, 2012), </w:t>
      </w:r>
      <w:r w:rsidRPr="00A05B3E">
        <w:rPr>
          <w:rFonts w:ascii="Arial" w:eastAsia="Times New Roman" w:hAnsi="Arial" w:cs="Arial"/>
          <w:sz w:val="24"/>
          <w:szCs w:val="24"/>
          <w:lang w:eastAsia="es-MX"/>
        </w:rPr>
        <w:t>se registraron en la plataforma,</w:t>
      </w:r>
      <w:r>
        <w:rPr>
          <w:rFonts w:ascii="Arial" w:eastAsia="Times New Roman" w:hAnsi="Arial" w:cs="Arial"/>
          <w:sz w:val="24"/>
          <w:szCs w:val="24"/>
          <w:lang w:eastAsia="es-MX"/>
        </w:rPr>
        <w:t xml:space="preserve"> pero ninguno de ellos, ni sus alumnos, </w:t>
      </w:r>
      <w:r w:rsidRPr="00A05B3E">
        <w:rPr>
          <w:rFonts w:ascii="Arial" w:eastAsia="Times New Roman" w:hAnsi="Arial" w:cs="Arial"/>
          <w:sz w:val="24"/>
          <w:szCs w:val="24"/>
          <w:lang w:eastAsia="es-MX"/>
        </w:rPr>
        <w:t>registr</w:t>
      </w:r>
      <w:r>
        <w:rPr>
          <w:rFonts w:ascii="Arial" w:eastAsia="Times New Roman" w:hAnsi="Arial" w:cs="Arial"/>
          <w:sz w:val="24"/>
          <w:szCs w:val="24"/>
          <w:lang w:eastAsia="es-MX"/>
        </w:rPr>
        <w:t>ó</w:t>
      </w:r>
      <w:r w:rsidRPr="00A05B3E">
        <w:rPr>
          <w:rFonts w:ascii="Arial" w:eastAsia="Times New Roman" w:hAnsi="Arial" w:cs="Arial"/>
          <w:sz w:val="24"/>
          <w:szCs w:val="24"/>
          <w:lang w:eastAsia="es-MX"/>
        </w:rPr>
        <w:t xml:space="preserve"> actividades dentro de la página web, por lo tanto </w:t>
      </w:r>
      <w:r>
        <w:rPr>
          <w:rFonts w:ascii="Arial" w:eastAsia="Times New Roman" w:hAnsi="Arial" w:cs="Arial"/>
          <w:sz w:val="24"/>
          <w:szCs w:val="24"/>
          <w:lang w:eastAsia="es-MX"/>
        </w:rPr>
        <w:t xml:space="preserve">hubo </w:t>
      </w:r>
      <w:r w:rsidRPr="00A05B3E">
        <w:rPr>
          <w:rFonts w:ascii="Arial" w:eastAsia="Times New Roman" w:hAnsi="Arial" w:cs="Arial"/>
          <w:sz w:val="24"/>
          <w:szCs w:val="24"/>
          <w:lang w:eastAsia="es-MX"/>
        </w:rPr>
        <w:t>una “aceptación” a medias</w:t>
      </w:r>
      <w:r>
        <w:rPr>
          <w:rFonts w:ascii="Arial" w:eastAsia="Times New Roman" w:hAnsi="Arial" w:cs="Arial"/>
          <w:sz w:val="24"/>
          <w:szCs w:val="24"/>
          <w:lang w:eastAsia="es-MX"/>
        </w:rPr>
        <w:t xml:space="preserve">.  </w:t>
      </w:r>
      <w:r w:rsidRPr="00A05B3E">
        <w:rPr>
          <w:rFonts w:ascii="Arial" w:eastAsia="Times New Roman" w:hAnsi="Arial" w:cs="Arial"/>
          <w:sz w:val="24"/>
          <w:szCs w:val="24"/>
          <w:lang w:eastAsia="es-MX"/>
        </w:rPr>
        <w:t xml:space="preserve">A raíz de ello, </w:t>
      </w:r>
      <w:r>
        <w:rPr>
          <w:rFonts w:ascii="Arial" w:eastAsia="Times New Roman" w:hAnsi="Arial" w:cs="Arial"/>
          <w:sz w:val="24"/>
          <w:szCs w:val="24"/>
          <w:lang w:eastAsia="es-MX"/>
        </w:rPr>
        <w:t>sur</w:t>
      </w:r>
      <w:r w:rsidRPr="00A05B3E">
        <w:rPr>
          <w:rFonts w:ascii="Arial" w:eastAsia="Times New Roman" w:hAnsi="Arial" w:cs="Arial"/>
          <w:sz w:val="24"/>
          <w:szCs w:val="24"/>
          <w:lang w:eastAsia="es-MX"/>
        </w:rPr>
        <w:t>g</w:t>
      </w:r>
      <w:r>
        <w:rPr>
          <w:rFonts w:ascii="Arial" w:eastAsia="Times New Roman" w:hAnsi="Arial" w:cs="Arial"/>
          <w:sz w:val="24"/>
          <w:szCs w:val="24"/>
          <w:lang w:eastAsia="es-MX"/>
        </w:rPr>
        <w:t xml:space="preserve">ieron dudas acerca de </w:t>
      </w:r>
      <w:r w:rsidRPr="00A05B3E">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qué pasa con los docentes que  </w:t>
      </w:r>
      <w:r w:rsidRPr="00A05B3E">
        <w:rPr>
          <w:rFonts w:ascii="Arial" w:eastAsia="Times New Roman" w:hAnsi="Arial" w:cs="Arial"/>
          <w:sz w:val="24"/>
          <w:szCs w:val="24"/>
          <w:lang w:eastAsia="es-MX"/>
        </w:rPr>
        <w:t xml:space="preserve"> reúsan </w:t>
      </w:r>
      <w:r>
        <w:rPr>
          <w:rFonts w:ascii="Arial" w:eastAsia="Times New Roman" w:hAnsi="Arial" w:cs="Arial"/>
          <w:sz w:val="24"/>
          <w:szCs w:val="24"/>
          <w:lang w:eastAsia="es-MX"/>
        </w:rPr>
        <w:t>su incorporación al mundo de la tecnología y por ende rechazan la utilización de las mismas en el proceso formativo de sus estudiantes</w:t>
      </w:r>
      <w:r w:rsidRPr="00A05B3E">
        <w:rPr>
          <w:rFonts w:ascii="Arial" w:eastAsia="Times New Roman" w:hAnsi="Arial" w:cs="Arial"/>
          <w:sz w:val="24"/>
          <w:szCs w:val="24"/>
          <w:lang w:eastAsia="es-MX"/>
        </w:rPr>
        <w:t>?</w:t>
      </w:r>
      <w:r>
        <w:rPr>
          <w:rFonts w:ascii="Arial" w:eastAsia="Times New Roman" w:hAnsi="Arial" w:cs="Arial"/>
          <w:sz w:val="24"/>
          <w:szCs w:val="24"/>
          <w:lang w:eastAsia="es-MX"/>
        </w:rPr>
        <w:t xml:space="preserve"> Temor, tradicionalismo, desinterés o vergüenza. </w:t>
      </w:r>
    </w:p>
    <w:p w:rsidR="00364BFF" w:rsidRDefault="00364BFF" w:rsidP="00364BFF">
      <w:pPr>
        <w:spacing w:after="0" w:line="480" w:lineRule="auto"/>
        <w:jc w:val="both"/>
        <w:rPr>
          <w:rFonts w:ascii="Arial" w:eastAsia="Times New Roman" w:hAnsi="Arial" w:cs="Arial"/>
          <w:sz w:val="24"/>
          <w:szCs w:val="24"/>
          <w:lang w:eastAsia="es-MX"/>
        </w:rPr>
      </w:pPr>
    </w:p>
    <w:p w:rsidR="00364BFF" w:rsidRDefault="00364BFF" w:rsidP="00682607">
      <w:pPr>
        <w:tabs>
          <w:tab w:val="left" w:pos="2127"/>
        </w:tabs>
        <w:spacing w:after="0" w:line="480" w:lineRule="auto"/>
        <w:jc w:val="both"/>
        <w:rPr>
          <w:rFonts w:ascii="Arial" w:hAnsi="Arial" w:cs="Arial"/>
          <w:sz w:val="24"/>
          <w:szCs w:val="24"/>
        </w:rPr>
      </w:pPr>
      <w:r>
        <w:rPr>
          <w:rFonts w:ascii="Arial" w:hAnsi="Arial" w:cs="Arial"/>
          <w:sz w:val="24"/>
          <w:szCs w:val="24"/>
        </w:rPr>
        <w:t>La información vertida, en entrevista realizada a jóvenes estudiantes de la unidad académica en cuestión, sugieren de sus profesores, una pobre formación pedagógica y didáctica, además de escasa en el uso de las tecnologías de la información y comunicación, hecho que a decir de ellos, lejos de contribuir en su formación académica, los limita y los lleva a un esquema de aprendizaje memorístico y reproduccionista</w:t>
      </w:r>
      <w:r w:rsidR="001B171A">
        <w:rPr>
          <w:rFonts w:ascii="Arial" w:hAnsi="Arial" w:cs="Arial"/>
          <w:sz w:val="24"/>
          <w:szCs w:val="24"/>
        </w:rPr>
        <w:t xml:space="preserve"> (Bourdieu y Passeron,     )</w:t>
      </w:r>
      <w:r>
        <w:rPr>
          <w:rFonts w:ascii="Arial" w:hAnsi="Arial" w:cs="Arial"/>
          <w:sz w:val="24"/>
          <w:szCs w:val="24"/>
        </w:rPr>
        <w:t>: resumen, resumen y más resumen</w:t>
      </w:r>
      <w:r>
        <w:rPr>
          <w:rStyle w:val="Refdenotaalpie"/>
          <w:rFonts w:ascii="Arial" w:hAnsi="Arial" w:cs="Arial"/>
          <w:sz w:val="24"/>
          <w:szCs w:val="24"/>
        </w:rPr>
        <w:footnoteReference w:id="4"/>
      </w:r>
      <w:r w:rsidR="00350AE4">
        <w:rPr>
          <w:rFonts w:ascii="Arial" w:hAnsi="Arial" w:cs="Arial"/>
          <w:sz w:val="24"/>
          <w:szCs w:val="24"/>
        </w:rPr>
        <w:t>.</w:t>
      </w:r>
    </w:p>
    <w:p w:rsidR="00364BFF" w:rsidRDefault="00364BFF" w:rsidP="00364BFF">
      <w:pPr>
        <w:spacing w:after="0" w:line="480" w:lineRule="auto"/>
        <w:jc w:val="both"/>
        <w:rPr>
          <w:rFonts w:ascii="Arial" w:hAnsi="Arial" w:cs="Arial"/>
          <w:sz w:val="24"/>
          <w:szCs w:val="24"/>
        </w:rPr>
      </w:pPr>
    </w:p>
    <w:p w:rsidR="00364BFF" w:rsidRDefault="00364BFF" w:rsidP="00364BFF">
      <w:pPr>
        <w:spacing w:after="0" w:line="480" w:lineRule="auto"/>
        <w:jc w:val="both"/>
        <w:rPr>
          <w:rFonts w:ascii="Arial" w:hAnsi="Arial" w:cs="Arial"/>
          <w:sz w:val="24"/>
          <w:szCs w:val="24"/>
        </w:rPr>
      </w:pPr>
      <w:r>
        <w:rPr>
          <w:rFonts w:ascii="Arial" w:hAnsi="Arial" w:cs="Arial"/>
          <w:sz w:val="24"/>
          <w:szCs w:val="24"/>
        </w:rPr>
        <w:t>Lo observado a través de algunas videoclases (autorizadas), realizadas a docentes de la unidad académica, durante el semestre par del ciclo escolar 201</w:t>
      </w:r>
      <w:r w:rsidR="00E968EE">
        <w:rPr>
          <w:rFonts w:ascii="Arial" w:hAnsi="Arial" w:cs="Arial"/>
          <w:sz w:val="24"/>
          <w:szCs w:val="24"/>
        </w:rPr>
        <w:t>4-2015</w:t>
      </w:r>
      <w:r>
        <w:rPr>
          <w:rFonts w:ascii="Arial" w:hAnsi="Arial" w:cs="Arial"/>
          <w:sz w:val="24"/>
          <w:szCs w:val="24"/>
        </w:rPr>
        <w:t xml:space="preserve">, </w:t>
      </w:r>
      <w:r>
        <w:rPr>
          <w:rFonts w:ascii="Arial" w:hAnsi="Arial" w:cs="Arial"/>
          <w:sz w:val="24"/>
          <w:szCs w:val="24"/>
        </w:rPr>
        <w:lastRenderedPageBreak/>
        <w:t>evidencian prácticas pedagógicas poco atractivas de acuerdo a la tecnología educativa</w:t>
      </w:r>
      <w:r>
        <w:rPr>
          <w:rStyle w:val="Refdenotaalpie"/>
          <w:rFonts w:ascii="Arial" w:hAnsi="Arial" w:cs="Arial"/>
          <w:sz w:val="24"/>
          <w:szCs w:val="24"/>
        </w:rPr>
        <w:footnoteReference w:id="5"/>
      </w:r>
      <w:r>
        <w:rPr>
          <w:rFonts w:ascii="Arial" w:hAnsi="Arial" w:cs="Arial"/>
          <w:sz w:val="24"/>
          <w:szCs w:val="24"/>
        </w:rPr>
        <w:t>.</w:t>
      </w:r>
    </w:p>
    <w:p w:rsidR="00E968EE" w:rsidRDefault="00E968EE" w:rsidP="00364BFF">
      <w:pPr>
        <w:spacing w:after="0" w:line="480" w:lineRule="auto"/>
        <w:jc w:val="both"/>
        <w:rPr>
          <w:rFonts w:ascii="Arial" w:eastAsia="Times New Roman" w:hAnsi="Arial" w:cs="Arial"/>
          <w:b/>
          <w:sz w:val="24"/>
          <w:szCs w:val="24"/>
          <w:lang w:eastAsia="es-MX"/>
        </w:rPr>
      </w:pPr>
    </w:p>
    <w:p w:rsidR="00364BFF" w:rsidRDefault="00364BFF" w:rsidP="00364BFF">
      <w:pPr>
        <w:spacing w:after="0" w:line="480" w:lineRule="auto"/>
        <w:jc w:val="both"/>
        <w:rPr>
          <w:rFonts w:ascii="Arial" w:eastAsia="Times New Roman" w:hAnsi="Arial" w:cs="Arial"/>
          <w:sz w:val="24"/>
          <w:szCs w:val="24"/>
          <w:lang w:eastAsia="es-MX"/>
        </w:rPr>
      </w:pPr>
      <w:r w:rsidRPr="00AB70E5">
        <w:rPr>
          <w:rFonts w:ascii="Arial" w:eastAsia="Times New Roman" w:hAnsi="Arial" w:cs="Arial"/>
          <w:sz w:val="24"/>
          <w:szCs w:val="24"/>
          <w:lang w:eastAsia="es-MX"/>
        </w:rPr>
        <w:t>La conjunción de</w:t>
      </w:r>
      <w:r>
        <w:rPr>
          <w:rFonts w:ascii="Arial" w:eastAsia="Times New Roman" w:hAnsi="Arial" w:cs="Arial"/>
          <w:sz w:val="24"/>
          <w:szCs w:val="24"/>
          <w:lang w:eastAsia="es-MX"/>
        </w:rPr>
        <w:t xml:space="preserve"> hallazgos obtenidos en el último lustro evidencian una realidad poco favorecedora para el sistema educativo, para la escuela y para la matricula estudiantil fundamentalmente.</w:t>
      </w:r>
    </w:p>
    <w:p w:rsidR="00364BFF" w:rsidRDefault="00364BFF" w:rsidP="00364BFF">
      <w:pPr>
        <w:spacing w:after="0" w:line="480" w:lineRule="auto"/>
        <w:jc w:val="both"/>
        <w:rPr>
          <w:rFonts w:ascii="Arial" w:eastAsia="Times New Roman" w:hAnsi="Arial" w:cs="Arial"/>
          <w:sz w:val="24"/>
          <w:szCs w:val="24"/>
          <w:lang w:eastAsia="es-MX"/>
        </w:rPr>
      </w:pPr>
    </w:p>
    <w:p w:rsidR="00364BFF" w:rsidRDefault="00364BFF" w:rsidP="00364BFF">
      <w:pPr>
        <w:spacing w:after="0" w:line="480" w:lineRule="auto"/>
        <w:jc w:val="both"/>
        <w:rPr>
          <w:rFonts w:ascii="Arial" w:eastAsia="Times New Roman" w:hAnsi="Arial" w:cs="Arial"/>
          <w:sz w:val="24"/>
          <w:szCs w:val="24"/>
          <w:lang w:eastAsia="es-MX"/>
        </w:rPr>
      </w:pPr>
      <w:r>
        <w:rPr>
          <w:rFonts w:ascii="Arial" w:eastAsia="Times New Roman" w:hAnsi="Arial" w:cs="Arial"/>
          <w:sz w:val="24"/>
          <w:szCs w:val="24"/>
          <w:lang w:eastAsia="es-MX"/>
        </w:rPr>
        <w:t>La cada día más creciente matricula estudiantil de la UAPGD, conlleva un crecimiento en la matricula docente, que de continuar en el esquema del rechazo al nuevo modelo educativo, o bien la  resistencia a una práctica didáctico-pedagógica    profesionalizada, acorde a las exigencias del siglo XXI, el bachillerato universitario en el municipio de Guasave pone en riesgo no solo la estabilidad institucional, sino la estabilidad laboral de quienes formamos la matrícula docente, en virtud de la asimetría de perfiles que a la fecha, seguimos evidenciando.</w:t>
      </w:r>
    </w:p>
    <w:p w:rsidR="00364BFF" w:rsidRPr="00A05B3E" w:rsidRDefault="00364BFF" w:rsidP="00364BFF">
      <w:pPr>
        <w:spacing w:after="0" w:line="480" w:lineRule="auto"/>
        <w:jc w:val="both"/>
        <w:rPr>
          <w:rFonts w:ascii="Arial" w:hAnsi="Arial" w:cs="Arial"/>
          <w:sz w:val="24"/>
          <w:szCs w:val="24"/>
        </w:rPr>
      </w:pPr>
    </w:p>
    <w:p w:rsidR="00364BFF" w:rsidRDefault="00364BFF" w:rsidP="00364BFF">
      <w:pPr>
        <w:spacing w:after="0" w:line="480" w:lineRule="auto"/>
        <w:jc w:val="both"/>
        <w:rPr>
          <w:rFonts w:ascii="Arial" w:hAnsi="Arial" w:cs="Arial"/>
          <w:b/>
          <w:sz w:val="24"/>
          <w:szCs w:val="24"/>
        </w:rPr>
      </w:pPr>
      <w:r w:rsidRPr="00364BFF">
        <w:rPr>
          <w:rFonts w:ascii="Arial" w:hAnsi="Arial" w:cs="Arial"/>
          <w:b/>
          <w:sz w:val="24"/>
          <w:szCs w:val="24"/>
        </w:rPr>
        <w:t>REFERENTES TEÒRICOS</w:t>
      </w:r>
    </w:p>
    <w:p w:rsidR="00F547D4" w:rsidRDefault="00F547D4" w:rsidP="00F547D4">
      <w:pPr>
        <w:spacing w:after="0" w:line="480" w:lineRule="auto"/>
        <w:jc w:val="both"/>
        <w:rPr>
          <w:rFonts w:ascii="Arial" w:hAnsi="Arial" w:cs="Arial"/>
          <w:sz w:val="24"/>
          <w:szCs w:val="24"/>
        </w:rPr>
      </w:pPr>
      <w:r w:rsidRPr="00350AE4">
        <w:rPr>
          <w:rFonts w:ascii="Arial" w:hAnsi="Arial" w:cs="Arial"/>
          <w:sz w:val="24"/>
          <w:szCs w:val="24"/>
        </w:rPr>
        <w:t>Los referentes teóricos desde los que se apoyó este trabajo lo brindan autores como Boudiue y Paseron (2002), con la teoría de la reproducción, Shon (</w:t>
      </w:r>
      <w:r w:rsidR="00350AE4" w:rsidRPr="00350AE4">
        <w:rPr>
          <w:rFonts w:ascii="Arial" w:hAnsi="Arial" w:cs="Arial"/>
          <w:sz w:val="24"/>
          <w:szCs w:val="24"/>
        </w:rPr>
        <w:t>1987</w:t>
      </w:r>
      <w:r w:rsidRPr="00350AE4">
        <w:rPr>
          <w:rFonts w:ascii="Arial" w:hAnsi="Arial" w:cs="Arial"/>
          <w:sz w:val="24"/>
          <w:szCs w:val="24"/>
        </w:rPr>
        <w:t>), con el modelo de profesor reflexivo</w:t>
      </w:r>
      <w:r w:rsidR="001B171A">
        <w:rPr>
          <w:rFonts w:ascii="Arial" w:hAnsi="Arial" w:cs="Arial"/>
          <w:sz w:val="24"/>
          <w:szCs w:val="24"/>
        </w:rPr>
        <w:t xml:space="preserve"> y Castell (2008).</w:t>
      </w:r>
    </w:p>
    <w:p w:rsidR="00350AE4" w:rsidRPr="00350AE4" w:rsidRDefault="00350AE4" w:rsidP="00F547D4">
      <w:pPr>
        <w:spacing w:after="0" w:line="480" w:lineRule="auto"/>
        <w:jc w:val="both"/>
        <w:rPr>
          <w:rFonts w:ascii="Arial" w:hAnsi="Arial" w:cs="Arial"/>
          <w:sz w:val="24"/>
          <w:szCs w:val="24"/>
        </w:rPr>
      </w:pPr>
    </w:p>
    <w:p w:rsidR="00364BFF" w:rsidRPr="00A05B3E" w:rsidRDefault="00350AE4" w:rsidP="00F547D4">
      <w:pPr>
        <w:spacing w:after="0" w:line="480" w:lineRule="auto"/>
        <w:jc w:val="both"/>
        <w:rPr>
          <w:rFonts w:ascii="Arial" w:hAnsi="Arial" w:cs="Arial"/>
          <w:b/>
          <w:sz w:val="20"/>
          <w:szCs w:val="20"/>
        </w:rPr>
      </w:pPr>
      <w:r>
        <w:rPr>
          <w:rFonts w:ascii="Arial" w:hAnsi="Arial" w:cs="Arial"/>
          <w:b/>
          <w:sz w:val="20"/>
          <w:szCs w:val="20"/>
        </w:rPr>
        <w:t>FUENTES</w:t>
      </w:r>
      <w:r w:rsidR="00364BFF" w:rsidRPr="00A05B3E">
        <w:rPr>
          <w:rFonts w:ascii="Arial" w:hAnsi="Arial" w:cs="Arial"/>
          <w:b/>
          <w:sz w:val="20"/>
          <w:szCs w:val="20"/>
        </w:rPr>
        <w:t xml:space="preserve"> BIBLIOGRÁFICAS</w:t>
      </w:r>
    </w:p>
    <w:p w:rsidR="00364BFF" w:rsidRPr="0071611E" w:rsidRDefault="00364BFF" w:rsidP="00364BFF">
      <w:pPr>
        <w:spacing w:after="0" w:line="360" w:lineRule="auto"/>
        <w:ind w:left="284" w:hanging="284"/>
        <w:jc w:val="both"/>
        <w:rPr>
          <w:rFonts w:ascii="Arial" w:eastAsia="Times New Roman" w:hAnsi="Arial" w:cs="Arial"/>
          <w:sz w:val="24"/>
          <w:szCs w:val="24"/>
          <w:lang w:eastAsia="es-MX"/>
        </w:rPr>
      </w:pPr>
      <w:r w:rsidRPr="0071611E">
        <w:rPr>
          <w:rFonts w:ascii="Arial" w:eastAsia="Times New Roman" w:hAnsi="Arial" w:cs="Arial"/>
          <w:sz w:val="24"/>
          <w:szCs w:val="24"/>
          <w:lang w:eastAsia="es-MX"/>
        </w:rPr>
        <w:t xml:space="preserve">Álvarez, R. Espinoza, G. y Cervantes, R. (2015). Alfabetización científica y aprendizaje de la ciencia en docentes y alumnos del sistema de bachillerato </w:t>
      </w:r>
      <w:r w:rsidRPr="0071611E">
        <w:rPr>
          <w:rFonts w:ascii="Arial" w:eastAsia="Times New Roman" w:hAnsi="Arial" w:cs="Arial"/>
          <w:sz w:val="24"/>
          <w:szCs w:val="24"/>
          <w:lang w:eastAsia="es-MX"/>
        </w:rPr>
        <w:lastRenderedPageBreak/>
        <w:t>autónomo en Sinaloa. Ponencia presentada en el 2º Congreso Internacional de Investigación Educativa RIE-UANL. Monterrey Nuevo León</w:t>
      </w:r>
      <w:r>
        <w:rPr>
          <w:rFonts w:ascii="Arial" w:eastAsia="Times New Roman" w:hAnsi="Arial" w:cs="Arial"/>
          <w:sz w:val="24"/>
          <w:szCs w:val="24"/>
          <w:lang w:eastAsia="es-MX"/>
        </w:rPr>
        <w:t>.</w:t>
      </w:r>
    </w:p>
    <w:p w:rsidR="00364BFF" w:rsidRPr="00A05B3E" w:rsidRDefault="00364BFF" w:rsidP="00364BFF">
      <w:pPr>
        <w:spacing w:after="0" w:line="360" w:lineRule="auto"/>
        <w:ind w:left="284" w:hanging="284"/>
        <w:jc w:val="both"/>
        <w:rPr>
          <w:rFonts w:ascii="Arial" w:eastAsia="Times New Roman" w:hAnsi="Arial" w:cs="Arial"/>
          <w:sz w:val="24"/>
          <w:szCs w:val="24"/>
          <w:lang w:eastAsia="es-MX"/>
        </w:rPr>
      </w:pPr>
      <w:r w:rsidRPr="00A05B3E">
        <w:rPr>
          <w:rFonts w:ascii="Arial" w:eastAsia="Times New Roman" w:hAnsi="Arial" w:cs="Arial"/>
          <w:sz w:val="24"/>
          <w:szCs w:val="24"/>
          <w:lang w:eastAsia="es-MX"/>
        </w:rPr>
        <w:t>Aroche Sandoval, Susana Araceli (2003). “Formación crítica para la formación educativa en el currículum de licenciatura en educación plan 94: una experiencia de docencia en la UPN”, Maestría en Enseñanza Superior, UNAM, México.</w:t>
      </w:r>
    </w:p>
    <w:p w:rsidR="00364BFF" w:rsidRDefault="00364BFF" w:rsidP="00364BFF">
      <w:pPr>
        <w:spacing w:after="0" w:line="360" w:lineRule="auto"/>
        <w:ind w:left="284" w:hanging="284"/>
        <w:jc w:val="both"/>
        <w:rPr>
          <w:rFonts w:ascii="Arial" w:eastAsia="Times New Roman" w:hAnsi="Arial" w:cs="Arial"/>
          <w:sz w:val="24"/>
          <w:szCs w:val="24"/>
          <w:lang w:eastAsia="es-MX"/>
        </w:rPr>
      </w:pPr>
      <w:r w:rsidRPr="00A05B3E">
        <w:rPr>
          <w:rFonts w:ascii="Arial" w:eastAsia="Times New Roman" w:hAnsi="Arial" w:cs="Arial"/>
          <w:sz w:val="24"/>
          <w:szCs w:val="24"/>
          <w:lang w:eastAsia="es-MX"/>
        </w:rPr>
        <w:t xml:space="preserve">Auges Flores, María del Rosario (2005). “La integración educativa y formación docente: La Universidad Pedagógica Nacional 241 y la licenciatura en educación, 1994” en  </w:t>
      </w:r>
      <w:r w:rsidRPr="00A05B3E">
        <w:rPr>
          <w:rFonts w:ascii="Arial" w:eastAsia="Times New Roman" w:hAnsi="Arial" w:cs="Arial"/>
          <w:i/>
          <w:sz w:val="24"/>
          <w:szCs w:val="24"/>
          <w:lang w:eastAsia="es-MX"/>
        </w:rPr>
        <w:t xml:space="preserve">memoria electrónica del VIII Congreso Nacional de Investigación Educativa, </w:t>
      </w:r>
      <w:r w:rsidRPr="00A05B3E">
        <w:rPr>
          <w:rFonts w:ascii="Arial" w:eastAsia="Times New Roman" w:hAnsi="Arial" w:cs="Arial"/>
          <w:sz w:val="24"/>
          <w:szCs w:val="24"/>
          <w:lang w:eastAsia="es-MX"/>
        </w:rPr>
        <w:t>COMIE, UNISON, Hermosillo, Sonora.</w:t>
      </w:r>
    </w:p>
    <w:p w:rsidR="001B171A" w:rsidRDefault="001B171A" w:rsidP="00364BFF">
      <w:pPr>
        <w:spacing w:after="0" w:line="360" w:lineRule="auto"/>
        <w:ind w:left="284" w:hanging="284"/>
        <w:jc w:val="both"/>
        <w:rPr>
          <w:rFonts w:ascii="Arial" w:eastAsia="Times New Roman" w:hAnsi="Arial" w:cs="Arial"/>
          <w:sz w:val="24"/>
          <w:szCs w:val="24"/>
          <w:lang w:eastAsia="es-MX"/>
        </w:rPr>
      </w:pPr>
      <w:r>
        <w:rPr>
          <w:rFonts w:ascii="Arial" w:eastAsia="Times New Roman" w:hAnsi="Arial" w:cs="Arial"/>
          <w:sz w:val="24"/>
          <w:szCs w:val="24"/>
          <w:lang w:eastAsia="es-MX"/>
        </w:rPr>
        <w:t>Bourdieu Pierre y Jean Claude Passeron</w:t>
      </w:r>
      <w:r w:rsidR="00D54C90">
        <w:rPr>
          <w:rFonts w:ascii="Arial" w:eastAsia="Times New Roman" w:hAnsi="Arial" w:cs="Arial"/>
          <w:sz w:val="24"/>
          <w:szCs w:val="24"/>
          <w:lang w:eastAsia="es-MX"/>
        </w:rPr>
        <w:t xml:space="preserve"> (1996), La Reproducción. Elementos para una teoriá del sistema de enseñanza, Ed. Dist. Fontmara, México.</w:t>
      </w:r>
      <w:bookmarkStart w:id="0" w:name="_GoBack"/>
      <w:bookmarkEnd w:id="0"/>
    </w:p>
    <w:p w:rsidR="001B171A" w:rsidRDefault="001B171A" w:rsidP="00364BFF">
      <w:pPr>
        <w:spacing w:after="0" w:line="360" w:lineRule="auto"/>
        <w:ind w:left="284" w:hanging="284"/>
        <w:jc w:val="both"/>
        <w:rPr>
          <w:rFonts w:ascii="Arial" w:eastAsia="Times New Roman" w:hAnsi="Arial" w:cs="Arial"/>
          <w:sz w:val="24"/>
          <w:szCs w:val="24"/>
          <w:lang w:eastAsia="es-MX"/>
        </w:rPr>
      </w:pPr>
    </w:p>
    <w:p w:rsidR="001B171A" w:rsidRDefault="001B171A" w:rsidP="00364BFF">
      <w:pPr>
        <w:spacing w:after="0" w:line="360" w:lineRule="auto"/>
        <w:ind w:left="284" w:hanging="284"/>
        <w:jc w:val="both"/>
        <w:rPr>
          <w:rFonts w:ascii="Arial" w:hAnsi="Arial" w:cs="Arial"/>
          <w:b/>
          <w:bCs/>
          <w:color w:val="AA77AA"/>
          <w:sz w:val="20"/>
          <w:szCs w:val="20"/>
          <w:shd w:val="clear" w:color="auto" w:fill="000000"/>
        </w:rPr>
      </w:pPr>
      <w:r>
        <w:rPr>
          <w:rFonts w:ascii="Arial" w:hAnsi="Arial" w:cs="Arial"/>
          <w:b/>
          <w:bCs/>
          <w:color w:val="AA77AA"/>
          <w:sz w:val="20"/>
          <w:szCs w:val="20"/>
          <w:shd w:val="clear" w:color="auto" w:fill="000000"/>
        </w:rPr>
        <w:t>PIERRE BOURDIEU Y JEAN-CLAUDE PASSERON:-&gt;</w:t>
      </w:r>
      <w:r>
        <w:rPr>
          <w:rStyle w:val="apple-converted-space"/>
          <w:rFonts w:ascii="Arial" w:hAnsi="Arial" w:cs="Arial"/>
          <w:b/>
          <w:bCs/>
          <w:color w:val="AA77AA"/>
          <w:sz w:val="20"/>
          <w:szCs w:val="20"/>
          <w:shd w:val="clear" w:color="auto" w:fill="000000"/>
        </w:rPr>
        <w:t> </w:t>
      </w:r>
      <w:r>
        <w:rPr>
          <w:rFonts w:ascii="Arial" w:hAnsi="Arial" w:cs="Arial"/>
          <w:color w:val="AA77AA"/>
          <w:sz w:val="20"/>
          <w:szCs w:val="20"/>
        </w:rPr>
        <w:br/>
      </w:r>
      <w:r>
        <w:rPr>
          <w:rFonts w:ascii="Arial" w:hAnsi="Arial" w:cs="Arial"/>
          <w:b/>
          <w:bCs/>
          <w:color w:val="AA77AA"/>
          <w:sz w:val="20"/>
          <w:szCs w:val="20"/>
          <w:shd w:val="clear" w:color="auto" w:fill="000000"/>
        </w:rPr>
        <w:t>LA ESCUELA Y LA REPRODUCCIÓN SOCIAL</w:t>
      </w:r>
    </w:p>
    <w:p w:rsidR="001B171A" w:rsidRPr="00A05B3E" w:rsidRDefault="001B171A" w:rsidP="00364BFF">
      <w:pPr>
        <w:spacing w:after="0" w:line="360" w:lineRule="auto"/>
        <w:ind w:left="284" w:hanging="284"/>
        <w:jc w:val="both"/>
        <w:rPr>
          <w:rFonts w:ascii="Arial" w:eastAsia="Times New Roman" w:hAnsi="Arial" w:cs="Arial"/>
          <w:i/>
          <w:sz w:val="24"/>
          <w:szCs w:val="24"/>
          <w:lang w:eastAsia="es-MX"/>
        </w:rPr>
      </w:pPr>
    </w:p>
    <w:p w:rsidR="00364BFF" w:rsidRPr="00A05B3E" w:rsidRDefault="00364BFF" w:rsidP="00364BFF">
      <w:pPr>
        <w:spacing w:after="0" w:line="360" w:lineRule="auto"/>
        <w:ind w:left="284" w:hanging="284"/>
        <w:jc w:val="both"/>
        <w:rPr>
          <w:rStyle w:val="Hipervnculo"/>
          <w:rFonts w:ascii="Arial" w:eastAsia="Times New Roman" w:hAnsi="Arial" w:cs="Arial"/>
          <w:color w:val="auto"/>
          <w:sz w:val="24"/>
          <w:szCs w:val="24"/>
          <w:u w:val="none"/>
          <w:lang w:eastAsia="es-MX"/>
        </w:rPr>
      </w:pPr>
      <w:r w:rsidRPr="00A05B3E">
        <w:rPr>
          <w:rFonts w:ascii="Arial" w:hAnsi="Arial" w:cs="Arial"/>
          <w:sz w:val="24"/>
          <w:szCs w:val="24"/>
        </w:rPr>
        <w:t xml:space="preserve">Bustos-González A. (2007), </w:t>
      </w:r>
      <w:r w:rsidRPr="00A05B3E">
        <w:rPr>
          <w:rFonts w:ascii="Arial" w:hAnsi="Arial" w:cs="Arial"/>
          <w:i/>
          <w:sz w:val="24"/>
          <w:szCs w:val="24"/>
        </w:rPr>
        <w:t>Estrategias didácticas para el uso de las TIC´s en la docencia universitaria</w:t>
      </w:r>
      <w:r w:rsidRPr="00A05B3E">
        <w:rPr>
          <w:rFonts w:ascii="Arial" w:hAnsi="Arial" w:cs="Arial"/>
          <w:sz w:val="24"/>
          <w:szCs w:val="24"/>
        </w:rPr>
        <w:t xml:space="preserve"> presencial: un manual para los ciudadanos de la Angora, Pontificia Universidad Católica de Valparaíso, </w:t>
      </w:r>
      <w:hyperlink r:id="rId7" w:history="1">
        <w:r w:rsidRPr="00A05B3E">
          <w:rPr>
            <w:rStyle w:val="Hipervnculo"/>
            <w:rFonts w:ascii="Arial" w:hAnsi="Arial" w:cs="Arial"/>
            <w:color w:val="auto"/>
            <w:sz w:val="24"/>
            <w:szCs w:val="24"/>
          </w:rPr>
          <w:t>http://hdl.handle.net/10760/9542</w:t>
        </w:r>
      </w:hyperlink>
    </w:p>
    <w:p w:rsidR="00364BFF" w:rsidRPr="00A05B3E" w:rsidRDefault="00364BFF" w:rsidP="00364BFF">
      <w:pPr>
        <w:spacing w:after="0" w:line="360" w:lineRule="auto"/>
        <w:ind w:left="284" w:hanging="284"/>
        <w:jc w:val="both"/>
        <w:rPr>
          <w:rFonts w:ascii="Arial" w:eastAsia="Times New Roman" w:hAnsi="Arial" w:cs="Arial"/>
          <w:sz w:val="24"/>
          <w:szCs w:val="24"/>
          <w:lang w:eastAsia="es-MX"/>
        </w:rPr>
      </w:pPr>
      <w:r w:rsidRPr="00A05B3E">
        <w:rPr>
          <w:rFonts w:ascii="Arial" w:eastAsia="Times New Roman" w:hAnsi="Arial" w:cs="Arial"/>
          <w:sz w:val="24"/>
          <w:szCs w:val="24"/>
          <w:lang w:eastAsia="es-MX"/>
        </w:rPr>
        <w:t xml:space="preserve">Césares García, Pilar (2006). “Valores y currículo; una propuesta para educadores”, en Ángel Francisco Álvarez Herrera, </w:t>
      </w:r>
      <w:r w:rsidRPr="00A05B3E">
        <w:rPr>
          <w:rFonts w:ascii="Arial" w:eastAsia="Times New Roman" w:hAnsi="Arial" w:cs="Arial"/>
          <w:i/>
          <w:sz w:val="24"/>
          <w:szCs w:val="24"/>
          <w:lang w:eastAsia="es-MX"/>
        </w:rPr>
        <w:t xml:space="preserve">Educación, valores y desarrollo moral. Valores de los estudiantes Universitarios y del profesorado, </w:t>
      </w:r>
      <w:r w:rsidRPr="00A05B3E">
        <w:rPr>
          <w:rFonts w:ascii="Arial" w:eastAsia="Times New Roman" w:hAnsi="Arial" w:cs="Arial"/>
          <w:sz w:val="24"/>
          <w:szCs w:val="24"/>
          <w:lang w:eastAsia="es-MX"/>
        </w:rPr>
        <w:t>tomo I, México: y UNAM Zaragoza y Gernika. Pp. 15-26.</w:t>
      </w:r>
    </w:p>
    <w:p w:rsidR="00364BFF" w:rsidRPr="00A05B3E" w:rsidRDefault="00364BFF" w:rsidP="00364BFF">
      <w:pPr>
        <w:spacing w:after="0" w:line="360" w:lineRule="auto"/>
        <w:ind w:left="284" w:hanging="284"/>
        <w:jc w:val="both"/>
        <w:rPr>
          <w:rFonts w:ascii="Arial" w:eastAsia="Times New Roman" w:hAnsi="Arial" w:cs="Arial"/>
          <w:sz w:val="24"/>
          <w:szCs w:val="24"/>
          <w:lang w:eastAsia="es-MX"/>
        </w:rPr>
      </w:pPr>
      <w:r w:rsidRPr="00A05B3E">
        <w:rPr>
          <w:rFonts w:ascii="Arial" w:hAnsi="Arial" w:cs="Arial"/>
          <w:sz w:val="24"/>
          <w:szCs w:val="24"/>
          <w:shd w:val="clear" w:color="auto" w:fill="FFFFFF"/>
        </w:rPr>
        <w:t>Guerra, M. Á. S. (2010). La formación del profesorado en las instituciones que aprenden.</w:t>
      </w:r>
      <w:r w:rsidRPr="00A05B3E">
        <w:rPr>
          <w:rStyle w:val="apple-converted-space"/>
          <w:rFonts w:ascii="Arial" w:hAnsi="Arial" w:cs="Arial"/>
          <w:sz w:val="24"/>
          <w:szCs w:val="24"/>
          <w:shd w:val="clear" w:color="auto" w:fill="FFFFFF"/>
        </w:rPr>
        <w:t> </w:t>
      </w:r>
      <w:r w:rsidRPr="00A05B3E">
        <w:rPr>
          <w:rFonts w:ascii="Arial" w:hAnsi="Arial" w:cs="Arial"/>
          <w:i/>
          <w:sz w:val="24"/>
          <w:szCs w:val="24"/>
          <w:shd w:val="clear" w:color="auto" w:fill="FFFFFF"/>
        </w:rPr>
        <w:t>Revista Interuniversitaria de formación del profesorado</w:t>
      </w:r>
      <w:r w:rsidRPr="00A05B3E">
        <w:rPr>
          <w:rFonts w:ascii="Arial" w:hAnsi="Arial" w:cs="Arial"/>
          <w:sz w:val="24"/>
          <w:szCs w:val="24"/>
          <w:shd w:val="clear" w:color="auto" w:fill="FFFFFF"/>
        </w:rPr>
        <w:t>, (68), 175-200.</w:t>
      </w:r>
    </w:p>
    <w:p w:rsidR="00364BFF" w:rsidRPr="00350AE4" w:rsidRDefault="00364BFF" w:rsidP="00364BFF">
      <w:pPr>
        <w:spacing w:line="360" w:lineRule="auto"/>
        <w:ind w:left="284" w:hanging="284"/>
        <w:jc w:val="both"/>
        <w:rPr>
          <w:rFonts w:ascii="Arial" w:eastAsia="Times New Roman" w:hAnsi="Arial" w:cs="Arial"/>
          <w:sz w:val="24"/>
          <w:szCs w:val="24"/>
          <w:highlight w:val="green"/>
        </w:rPr>
      </w:pPr>
      <w:r w:rsidRPr="00074578">
        <w:rPr>
          <w:rFonts w:ascii="Arial" w:eastAsia="Times New Roman" w:hAnsi="Arial" w:cs="Arial"/>
          <w:sz w:val="24"/>
          <w:szCs w:val="24"/>
        </w:rPr>
        <w:t xml:space="preserve">Guerrero, Y. (2012) </w:t>
      </w:r>
      <w:r w:rsidRPr="00350AE4">
        <w:rPr>
          <w:rStyle w:val="A8"/>
          <w:rFonts w:ascii="Arial" w:hAnsi="Arial" w:cs="Arial"/>
          <w:b w:val="0"/>
          <w:sz w:val="24"/>
          <w:szCs w:val="24"/>
        </w:rPr>
        <w:t>Opción No. 3 Proyecto de mejora de la práctica educativa.</w:t>
      </w:r>
      <w:r w:rsidRPr="00350AE4">
        <w:rPr>
          <w:rStyle w:val="A8"/>
          <w:rFonts w:ascii="Arial" w:hAnsi="Arial" w:cs="Arial"/>
          <w:sz w:val="24"/>
          <w:szCs w:val="24"/>
        </w:rPr>
        <w:t xml:space="preserve"> P</w:t>
      </w:r>
      <w:r w:rsidRPr="00350AE4">
        <w:rPr>
          <w:rFonts w:ascii="Arial" w:eastAsia="Times New Roman" w:hAnsi="Arial" w:cs="Arial"/>
          <w:sz w:val="24"/>
          <w:szCs w:val="24"/>
        </w:rPr>
        <w:t xml:space="preserve">ropuesta de certificación docente. </w:t>
      </w:r>
    </w:p>
    <w:p w:rsidR="00364BFF" w:rsidRPr="00A05B3E" w:rsidRDefault="00364BFF" w:rsidP="00364BFF">
      <w:pPr>
        <w:spacing w:line="360" w:lineRule="auto"/>
        <w:ind w:left="284" w:hanging="284"/>
        <w:jc w:val="both"/>
        <w:rPr>
          <w:rFonts w:ascii="Arial" w:hAnsi="Arial" w:cs="Arial"/>
          <w:sz w:val="24"/>
          <w:szCs w:val="24"/>
          <w:shd w:val="clear" w:color="auto" w:fill="FFFFFF"/>
        </w:rPr>
      </w:pPr>
      <w:r w:rsidRPr="00831C1B">
        <w:rPr>
          <w:rFonts w:ascii="Arial" w:eastAsia="Times New Roman" w:hAnsi="Arial" w:cs="Arial"/>
          <w:sz w:val="24"/>
          <w:szCs w:val="24"/>
          <w:lang w:eastAsia="es-MX"/>
        </w:rPr>
        <w:t xml:space="preserve">Langner Romero, Larissa, (2007). “La tecnología y… ¿su enseñanza?, en </w:t>
      </w:r>
      <w:r w:rsidRPr="00831C1B">
        <w:rPr>
          <w:rFonts w:ascii="Arial" w:eastAsia="Times New Roman" w:hAnsi="Arial" w:cs="Arial"/>
          <w:i/>
          <w:sz w:val="24"/>
          <w:szCs w:val="24"/>
          <w:lang w:eastAsia="es-MX"/>
        </w:rPr>
        <w:t>Educación</w:t>
      </w:r>
      <w:r w:rsidRPr="00831C1B">
        <w:rPr>
          <w:rFonts w:ascii="Arial" w:eastAsia="Times New Roman" w:hAnsi="Arial" w:cs="Arial"/>
          <w:sz w:val="24"/>
          <w:szCs w:val="24"/>
          <w:lang w:eastAsia="es-MX"/>
        </w:rPr>
        <w:t>, 2001, año XIII, núm. 145, México, pp. 53-56.</w:t>
      </w:r>
    </w:p>
    <w:p w:rsidR="00364BFF" w:rsidRPr="00A05B3E" w:rsidRDefault="00364BFF" w:rsidP="00364BFF">
      <w:pPr>
        <w:spacing w:after="0" w:line="360" w:lineRule="auto"/>
        <w:ind w:left="284" w:hanging="284"/>
        <w:jc w:val="both"/>
        <w:rPr>
          <w:rFonts w:ascii="Arial" w:eastAsia="Times New Roman" w:hAnsi="Arial" w:cs="Arial"/>
          <w:sz w:val="24"/>
          <w:szCs w:val="24"/>
          <w:lang w:eastAsia="es-MX"/>
        </w:rPr>
      </w:pPr>
      <w:r w:rsidRPr="00A05B3E">
        <w:rPr>
          <w:rFonts w:ascii="Arial" w:hAnsi="Arial" w:cs="Arial"/>
          <w:sz w:val="24"/>
          <w:szCs w:val="24"/>
          <w:shd w:val="clear" w:color="auto" w:fill="FFFFFF"/>
        </w:rPr>
        <w:t>MADRIZ, F. E. S. (2014).</w:t>
      </w:r>
      <w:r w:rsidRPr="00A05B3E">
        <w:rPr>
          <w:rStyle w:val="apple-converted-space"/>
          <w:rFonts w:ascii="Arial" w:hAnsi="Arial" w:cs="Arial"/>
          <w:sz w:val="24"/>
          <w:szCs w:val="24"/>
          <w:shd w:val="clear" w:color="auto" w:fill="FFFFFF"/>
        </w:rPr>
        <w:t> </w:t>
      </w:r>
      <w:r w:rsidRPr="00A05B3E">
        <w:rPr>
          <w:rFonts w:ascii="Arial" w:hAnsi="Arial" w:cs="Arial"/>
          <w:i/>
          <w:sz w:val="24"/>
          <w:szCs w:val="24"/>
          <w:shd w:val="clear" w:color="auto" w:fill="FFFFFF"/>
        </w:rPr>
        <w:t>Teoría de la Educación en la Sociedad de la Información y el Conocimiento: EN Temas relevantes en teoría de la educación</w:t>
      </w:r>
      <w:r w:rsidRPr="00A05B3E">
        <w:rPr>
          <w:rFonts w:ascii="Arial" w:hAnsi="Arial" w:cs="Arial"/>
          <w:sz w:val="24"/>
          <w:szCs w:val="24"/>
          <w:shd w:val="clear" w:color="auto" w:fill="FFFFFF"/>
        </w:rPr>
        <w:t>. Ediciones Universidad de Salamanca.</w:t>
      </w:r>
    </w:p>
    <w:p w:rsidR="00364BFF" w:rsidRPr="00A05B3E" w:rsidRDefault="00364BFF" w:rsidP="00364BFF">
      <w:pPr>
        <w:spacing w:after="0" w:line="360" w:lineRule="auto"/>
        <w:ind w:left="284" w:hanging="284"/>
        <w:jc w:val="both"/>
        <w:rPr>
          <w:rFonts w:ascii="Arial" w:eastAsia="Times New Roman" w:hAnsi="Arial" w:cs="Arial"/>
          <w:sz w:val="24"/>
          <w:szCs w:val="24"/>
          <w:lang w:eastAsia="es-MX"/>
        </w:rPr>
      </w:pPr>
      <w:r w:rsidRPr="00A05B3E">
        <w:rPr>
          <w:rFonts w:ascii="Arial" w:hAnsi="Arial" w:cs="Arial"/>
          <w:sz w:val="24"/>
          <w:szCs w:val="24"/>
          <w:shd w:val="clear" w:color="auto" w:fill="FFFFFF"/>
        </w:rPr>
        <w:lastRenderedPageBreak/>
        <w:t>Moreno Bayardo, M. G. (2011). La formación de investigadores como elemento para la consolidación de la investigación en la universidad.</w:t>
      </w:r>
      <w:r w:rsidRPr="00A05B3E">
        <w:rPr>
          <w:rStyle w:val="apple-converted-space"/>
          <w:rFonts w:ascii="Arial" w:hAnsi="Arial" w:cs="Arial"/>
          <w:sz w:val="24"/>
          <w:szCs w:val="24"/>
          <w:shd w:val="clear" w:color="auto" w:fill="FFFFFF"/>
        </w:rPr>
        <w:t> </w:t>
      </w:r>
      <w:r w:rsidRPr="00A05B3E">
        <w:rPr>
          <w:rFonts w:ascii="Arial" w:hAnsi="Arial" w:cs="Arial"/>
          <w:i/>
          <w:sz w:val="24"/>
          <w:szCs w:val="24"/>
          <w:shd w:val="clear" w:color="auto" w:fill="FFFFFF"/>
        </w:rPr>
        <w:t>Revista de la educación superior</w:t>
      </w:r>
      <w:r w:rsidRPr="00A05B3E">
        <w:rPr>
          <w:rFonts w:ascii="Arial" w:hAnsi="Arial" w:cs="Arial"/>
          <w:sz w:val="24"/>
          <w:szCs w:val="24"/>
          <w:shd w:val="clear" w:color="auto" w:fill="FFFFFF"/>
        </w:rPr>
        <w:t>,</w:t>
      </w:r>
      <w:r w:rsidRPr="00A05B3E">
        <w:rPr>
          <w:rStyle w:val="apple-converted-space"/>
          <w:rFonts w:ascii="Arial" w:hAnsi="Arial" w:cs="Arial"/>
          <w:sz w:val="24"/>
          <w:szCs w:val="24"/>
          <w:shd w:val="clear" w:color="auto" w:fill="FFFFFF"/>
        </w:rPr>
        <w:t> </w:t>
      </w:r>
      <w:r w:rsidRPr="00A05B3E">
        <w:rPr>
          <w:rFonts w:ascii="Arial" w:hAnsi="Arial" w:cs="Arial"/>
          <w:i/>
          <w:sz w:val="24"/>
          <w:szCs w:val="24"/>
          <w:shd w:val="clear" w:color="auto" w:fill="FFFFFF"/>
        </w:rPr>
        <w:t>40</w:t>
      </w:r>
      <w:r w:rsidRPr="00A05B3E">
        <w:rPr>
          <w:rFonts w:ascii="Arial" w:hAnsi="Arial" w:cs="Arial"/>
          <w:sz w:val="24"/>
          <w:szCs w:val="24"/>
          <w:shd w:val="clear" w:color="auto" w:fill="FFFFFF"/>
        </w:rPr>
        <w:t>(158), 59-78.</w:t>
      </w:r>
    </w:p>
    <w:p w:rsidR="00364BFF" w:rsidRPr="00A05B3E" w:rsidRDefault="00364BFF" w:rsidP="00364BFF">
      <w:pPr>
        <w:spacing w:after="0" w:line="360" w:lineRule="auto"/>
        <w:ind w:left="284" w:hanging="284"/>
        <w:jc w:val="both"/>
        <w:rPr>
          <w:rFonts w:ascii="Arial" w:eastAsia="Times New Roman" w:hAnsi="Arial" w:cs="Arial"/>
          <w:sz w:val="24"/>
          <w:szCs w:val="24"/>
          <w:lang w:eastAsia="es-MX"/>
        </w:rPr>
      </w:pPr>
      <w:r w:rsidRPr="00A05B3E">
        <w:rPr>
          <w:rFonts w:ascii="Arial" w:hAnsi="Arial" w:cs="Arial"/>
          <w:sz w:val="24"/>
          <w:szCs w:val="24"/>
          <w:shd w:val="clear" w:color="auto" w:fill="FFFFFF"/>
        </w:rPr>
        <w:t>Olivé, L. (2012). Sociedades del conocimiento justas, democráticas y plurales en América Latina.</w:t>
      </w:r>
      <w:r w:rsidRPr="00A05B3E">
        <w:rPr>
          <w:rStyle w:val="apple-converted-space"/>
          <w:rFonts w:ascii="Arial" w:hAnsi="Arial" w:cs="Arial"/>
          <w:sz w:val="24"/>
          <w:szCs w:val="24"/>
          <w:shd w:val="clear" w:color="auto" w:fill="FFFFFF"/>
        </w:rPr>
        <w:t> </w:t>
      </w:r>
      <w:r w:rsidRPr="00A05B3E">
        <w:rPr>
          <w:rFonts w:ascii="Arial" w:hAnsi="Arial" w:cs="Arial"/>
          <w:i/>
          <w:sz w:val="24"/>
          <w:szCs w:val="24"/>
          <w:shd w:val="clear" w:color="auto" w:fill="FFFFFF"/>
        </w:rPr>
        <w:t>Pensamiento y Cultura</w:t>
      </w:r>
      <w:r w:rsidRPr="00A05B3E">
        <w:rPr>
          <w:rFonts w:ascii="Arial" w:hAnsi="Arial" w:cs="Arial"/>
          <w:sz w:val="24"/>
          <w:szCs w:val="24"/>
          <w:shd w:val="clear" w:color="auto" w:fill="FFFFFF"/>
        </w:rPr>
        <w:t>,</w:t>
      </w:r>
      <w:r w:rsidRPr="00A05B3E">
        <w:rPr>
          <w:rStyle w:val="apple-converted-space"/>
          <w:rFonts w:ascii="Arial" w:hAnsi="Arial" w:cs="Arial"/>
          <w:sz w:val="24"/>
          <w:szCs w:val="24"/>
          <w:shd w:val="clear" w:color="auto" w:fill="FFFFFF"/>
        </w:rPr>
        <w:t> </w:t>
      </w:r>
      <w:r w:rsidRPr="00A05B3E">
        <w:rPr>
          <w:rFonts w:ascii="Arial" w:hAnsi="Arial" w:cs="Arial"/>
          <w:i/>
          <w:sz w:val="24"/>
          <w:szCs w:val="24"/>
          <w:shd w:val="clear" w:color="auto" w:fill="FFFFFF"/>
        </w:rPr>
        <w:t>15</w:t>
      </w:r>
      <w:r>
        <w:rPr>
          <w:rFonts w:ascii="Arial" w:hAnsi="Arial" w:cs="Arial"/>
          <w:i/>
          <w:sz w:val="24"/>
          <w:szCs w:val="24"/>
          <w:shd w:val="clear" w:color="auto" w:fill="FFFFFF"/>
        </w:rPr>
        <w:t xml:space="preserve"> </w:t>
      </w:r>
      <w:r w:rsidRPr="00A05B3E">
        <w:rPr>
          <w:rFonts w:ascii="Arial" w:hAnsi="Arial" w:cs="Arial"/>
          <w:sz w:val="24"/>
          <w:szCs w:val="24"/>
          <w:shd w:val="clear" w:color="auto" w:fill="FFFFFF"/>
        </w:rPr>
        <w:t>(1).</w:t>
      </w:r>
    </w:p>
    <w:p w:rsidR="00364BFF" w:rsidRDefault="00364BFF" w:rsidP="00364BFF">
      <w:pPr>
        <w:spacing w:after="0" w:line="360" w:lineRule="auto"/>
        <w:ind w:left="284" w:hanging="284"/>
        <w:jc w:val="both"/>
        <w:rPr>
          <w:rFonts w:ascii="Arial" w:eastAsia="Times New Roman" w:hAnsi="Arial" w:cs="Arial"/>
          <w:sz w:val="24"/>
          <w:szCs w:val="24"/>
        </w:rPr>
      </w:pPr>
      <w:r w:rsidRPr="00A05B3E">
        <w:rPr>
          <w:rFonts w:ascii="Arial" w:hAnsi="Arial" w:cs="Arial"/>
          <w:sz w:val="24"/>
          <w:szCs w:val="24"/>
          <w:shd w:val="clear" w:color="auto" w:fill="FFFFFF"/>
        </w:rPr>
        <w:t>Salvatierra, M. O., Obreque, A. S., &amp; Cabaní, M. L. P. (2015). Estrategias de evaluación del aprendizaje en la universidad y tareas auténticas: percepción de los estudiantes.</w:t>
      </w:r>
      <w:r w:rsidRPr="00A05B3E">
        <w:rPr>
          <w:rStyle w:val="apple-converted-space"/>
          <w:rFonts w:ascii="Arial" w:hAnsi="Arial" w:cs="Arial"/>
          <w:sz w:val="24"/>
          <w:szCs w:val="24"/>
          <w:shd w:val="clear" w:color="auto" w:fill="FFFFFF"/>
        </w:rPr>
        <w:t> </w:t>
      </w:r>
      <w:r w:rsidRPr="00A05B3E">
        <w:rPr>
          <w:rFonts w:ascii="Arial" w:hAnsi="Arial" w:cs="Arial"/>
          <w:i/>
          <w:sz w:val="24"/>
          <w:szCs w:val="24"/>
          <w:shd w:val="clear" w:color="auto" w:fill="FFFFFF"/>
        </w:rPr>
        <w:t>Diálogos educativos</w:t>
      </w:r>
      <w:r w:rsidRPr="00A05B3E">
        <w:rPr>
          <w:rFonts w:ascii="Arial" w:hAnsi="Arial" w:cs="Arial"/>
          <w:sz w:val="24"/>
          <w:szCs w:val="24"/>
          <w:shd w:val="clear" w:color="auto" w:fill="FFFFFF"/>
        </w:rPr>
        <w:t xml:space="preserve">, (29), 19-33. Citando a </w:t>
      </w:r>
      <w:r w:rsidRPr="00A05B3E">
        <w:rPr>
          <w:rFonts w:ascii="Arial" w:eastAsia="Times New Roman" w:hAnsi="Arial" w:cs="Arial"/>
          <w:sz w:val="24"/>
          <w:szCs w:val="24"/>
        </w:rPr>
        <w:t xml:space="preserve">Pozo, J.I. (2001) “Competencias para sobrevivir en el siglo XXI”. </w:t>
      </w:r>
      <w:r w:rsidRPr="00A05B3E">
        <w:rPr>
          <w:rFonts w:ascii="Arial" w:eastAsia="Times New Roman" w:hAnsi="Arial" w:cs="Arial"/>
          <w:i/>
          <w:sz w:val="24"/>
          <w:szCs w:val="24"/>
        </w:rPr>
        <w:t>Cuadernos de Pedagogía</w:t>
      </w:r>
      <w:r w:rsidRPr="00A05B3E">
        <w:rPr>
          <w:rFonts w:ascii="Arial" w:eastAsia="Times New Roman" w:hAnsi="Arial" w:cs="Arial"/>
          <w:sz w:val="24"/>
          <w:szCs w:val="24"/>
        </w:rPr>
        <w:t>, n. º 298 (enero), pp.50-55.</w:t>
      </w:r>
    </w:p>
    <w:p w:rsidR="00350AE4" w:rsidRPr="00350AE4" w:rsidRDefault="00350AE4" w:rsidP="00350AE4">
      <w:pPr>
        <w:spacing w:after="0" w:line="360" w:lineRule="auto"/>
        <w:ind w:left="284" w:hanging="284"/>
        <w:jc w:val="both"/>
        <w:rPr>
          <w:rFonts w:ascii="Arial" w:hAnsi="Arial" w:cs="Arial"/>
          <w:sz w:val="24"/>
          <w:szCs w:val="24"/>
        </w:rPr>
      </w:pPr>
      <w:r w:rsidRPr="00350AE4">
        <w:rPr>
          <w:rFonts w:ascii="Arial" w:hAnsi="Arial" w:cs="Arial"/>
          <w:sz w:val="24"/>
          <w:szCs w:val="24"/>
        </w:rPr>
        <w:t xml:space="preserve">Schön, D.A. (1987). La formación de profesionales reflexivos. Hacia un nuevo diseño de la enseñanza y el aprendizaje de las profesiones. Barcelona: Paidós </w:t>
      </w:r>
    </w:p>
    <w:p w:rsidR="00364BFF" w:rsidRDefault="00364BFF" w:rsidP="00364BFF">
      <w:pPr>
        <w:spacing w:after="0" w:line="360" w:lineRule="auto"/>
        <w:ind w:left="284" w:hanging="284"/>
        <w:jc w:val="both"/>
        <w:rPr>
          <w:rFonts w:ascii="Arial" w:eastAsia="Times New Roman" w:hAnsi="Arial" w:cs="Arial"/>
          <w:sz w:val="24"/>
          <w:szCs w:val="24"/>
        </w:rPr>
      </w:pPr>
      <w:r>
        <w:rPr>
          <w:rFonts w:ascii="Arial" w:eastAsia="Times New Roman" w:hAnsi="Arial" w:cs="Arial"/>
          <w:sz w:val="24"/>
          <w:szCs w:val="24"/>
        </w:rPr>
        <w:t>Taylor, S. J. y Bogdan, R. (2000). Introducción a los métodos cualitativos de investigación. La búsqueda de significados. Barcelona: Paidós.</w:t>
      </w:r>
    </w:p>
    <w:p w:rsidR="00364BFF" w:rsidRPr="00A05B3E" w:rsidRDefault="00364BFF" w:rsidP="00364BFF">
      <w:pPr>
        <w:spacing w:after="0" w:line="360" w:lineRule="auto"/>
        <w:ind w:left="284" w:hanging="284"/>
        <w:jc w:val="both"/>
        <w:rPr>
          <w:rFonts w:ascii="Arial" w:eastAsia="Times New Roman" w:hAnsi="Arial" w:cs="Arial"/>
          <w:sz w:val="24"/>
          <w:szCs w:val="24"/>
        </w:rPr>
      </w:pPr>
      <w:r w:rsidRPr="00A05B3E">
        <w:rPr>
          <w:rFonts w:ascii="Arial" w:eastAsia="Times New Roman" w:hAnsi="Arial" w:cs="Arial"/>
          <w:sz w:val="24"/>
          <w:szCs w:val="24"/>
        </w:rPr>
        <w:t>Torres, A. (2014) Coordinadora del Bachillerato Virtual de la UAS</w:t>
      </w:r>
    </w:p>
    <w:p w:rsidR="00364BFF" w:rsidRPr="00A05B3E" w:rsidRDefault="00364BFF" w:rsidP="00364BFF">
      <w:pPr>
        <w:spacing w:after="0" w:line="360" w:lineRule="auto"/>
        <w:ind w:left="284" w:hanging="284"/>
        <w:jc w:val="both"/>
        <w:rPr>
          <w:rFonts w:ascii="Arial" w:eastAsia="Times New Roman" w:hAnsi="Arial" w:cs="Arial"/>
          <w:sz w:val="24"/>
          <w:szCs w:val="24"/>
        </w:rPr>
      </w:pPr>
      <w:hyperlink r:id="rId8" w:history="1">
        <w:r w:rsidRPr="00A05B3E">
          <w:rPr>
            <w:rStyle w:val="Hipervnculo"/>
            <w:rFonts w:ascii="Arial" w:eastAsia="Times New Roman" w:hAnsi="Arial" w:cs="Arial"/>
            <w:color w:val="auto"/>
            <w:sz w:val="24"/>
            <w:szCs w:val="24"/>
          </w:rPr>
          <w:t>http://uasvirtual.uas.edu.mx/bv/paginas/noticias/capacitaciondocente.html</w:t>
        </w:r>
      </w:hyperlink>
    </w:p>
    <w:p w:rsidR="00364BFF" w:rsidRPr="00A05B3E" w:rsidRDefault="00364BFF" w:rsidP="00364BFF">
      <w:pPr>
        <w:spacing w:after="0" w:line="360" w:lineRule="auto"/>
        <w:ind w:left="284" w:hanging="284"/>
        <w:jc w:val="both"/>
        <w:rPr>
          <w:rFonts w:ascii="Arial" w:eastAsia="Times New Roman" w:hAnsi="Arial" w:cs="Arial"/>
          <w:sz w:val="24"/>
          <w:szCs w:val="24"/>
          <w:lang w:eastAsia="es-MX"/>
        </w:rPr>
      </w:pPr>
      <w:r w:rsidRPr="00A05B3E">
        <w:rPr>
          <w:rFonts w:ascii="Arial" w:eastAsia="Times New Roman" w:hAnsi="Arial" w:cs="Arial"/>
          <w:sz w:val="24"/>
          <w:szCs w:val="24"/>
          <w:lang w:eastAsia="es-MX"/>
        </w:rPr>
        <w:t xml:space="preserve">UNESCO (2005). Hacia las sociedades del conocimiento. Disponible en: </w:t>
      </w:r>
      <w:hyperlink r:id="rId9" w:history="1">
        <w:r w:rsidRPr="00A05B3E">
          <w:rPr>
            <w:rStyle w:val="Hipervnculo"/>
            <w:rFonts w:ascii="Arial" w:eastAsia="Times New Roman" w:hAnsi="Arial" w:cs="Arial"/>
            <w:color w:val="auto"/>
            <w:sz w:val="24"/>
            <w:szCs w:val="24"/>
            <w:lang w:eastAsia="es-MX"/>
          </w:rPr>
          <w:t>http://unesdoc.unesco.org/images/0014/001419/141908s.pdf</w:t>
        </w:r>
      </w:hyperlink>
      <w:r w:rsidRPr="00A05B3E">
        <w:rPr>
          <w:rFonts w:ascii="Arial" w:eastAsia="Times New Roman" w:hAnsi="Arial" w:cs="Arial"/>
          <w:sz w:val="24"/>
          <w:szCs w:val="24"/>
          <w:lang w:eastAsia="es-MX"/>
        </w:rPr>
        <w:t xml:space="preserve"> </w:t>
      </w:r>
    </w:p>
    <w:p w:rsidR="00364BFF" w:rsidRPr="00A05B3E" w:rsidRDefault="00364BFF" w:rsidP="00364BFF">
      <w:pPr>
        <w:spacing w:after="0" w:line="360" w:lineRule="auto"/>
        <w:ind w:left="284" w:hanging="284"/>
        <w:jc w:val="both"/>
        <w:rPr>
          <w:rFonts w:ascii="Arial" w:eastAsia="Times New Roman" w:hAnsi="Arial" w:cs="Arial"/>
          <w:sz w:val="24"/>
          <w:szCs w:val="24"/>
          <w:lang w:eastAsia="es-MX"/>
        </w:rPr>
      </w:pPr>
      <w:r w:rsidRPr="00A05B3E">
        <w:rPr>
          <w:rFonts w:ascii="Arial" w:eastAsia="Times New Roman" w:hAnsi="Arial" w:cs="Arial"/>
          <w:sz w:val="24"/>
          <w:szCs w:val="24"/>
          <w:lang w:eastAsia="es-MX"/>
        </w:rPr>
        <w:t xml:space="preserve">UNESCO (2008). Estándares de competencia en TIC para docentes. Disponible en: </w:t>
      </w:r>
      <w:hyperlink r:id="rId10" w:history="1">
        <w:r w:rsidRPr="00A05B3E">
          <w:rPr>
            <w:rStyle w:val="Hipervnculo"/>
            <w:rFonts w:ascii="Arial" w:eastAsia="Times New Roman" w:hAnsi="Arial" w:cs="Arial"/>
            <w:color w:val="auto"/>
            <w:sz w:val="24"/>
            <w:szCs w:val="24"/>
            <w:lang w:eastAsia="es-MX"/>
          </w:rPr>
          <w:t>www.edu-teka.org/pdfdir/UNESCOEstandaresDocentes.pdf</w:t>
        </w:r>
      </w:hyperlink>
      <w:r w:rsidRPr="00A05B3E">
        <w:rPr>
          <w:rFonts w:ascii="Arial" w:eastAsia="Times New Roman" w:hAnsi="Arial" w:cs="Arial"/>
          <w:sz w:val="24"/>
          <w:szCs w:val="24"/>
          <w:lang w:eastAsia="es-MX"/>
        </w:rPr>
        <w:t xml:space="preserve"> </w:t>
      </w:r>
    </w:p>
    <w:p w:rsidR="00364BFF" w:rsidRPr="00A05B3E" w:rsidRDefault="00364BFF" w:rsidP="00364BFF">
      <w:pPr>
        <w:spacing w:after="0" w:line="360" w:lineRule="auto"/>
        <w:ind w:left="284" w:hanging="284"/>
        <w:jc w:val="both"/>
        <w:rPr>
          <w:rFonts w:ascii="Arial" w:eastAsia="Times New Roman" w:hAnsi="Arial" w:cs="Arial"/>
          <w:sz w:val="24"/>
          <w:szCs w:val="24"/>
          <w:lang w:eastAsia="es-MX"/>
        </w:rPr>
      </w:pPr>
      <w:r w:rsidRPr="00A05B3E">
        <w:rPr>
          <w:rFonts w:ascii="Arial" w:hAnsi="Arial" w:cs="Arial"/>
          <w:sz w:val="24"/>
          <w:szCs w:val="24"/>
          <w:shd w:val="clear" w:color="auto" w:fill="FFFFFF"/>
        </w:rPr>
        <w:t>Zaragoza, M. (2013). La" Sociedad en Red".</w:t>
      </w:r>
      <w:r w:rsidRPr="00A05B3E">
        <w:rPr>
          <w:rStyle w:val="apple-converted-space"/>
          <w:rFonts w:ascii="Arial" w:hAnsi="Arial" w:cs="Arial"/>
          <w:sz w:val="24"/>
          <w:szCs w:val="24"/>
          <w:shd w:val="clear" w:color="auto" w:fill="FFFFFF"/>
        </w:rPr>
        <w:t> </w:t>
      </w:r>
      <w:r w:rsidRPr="00A05B3E">
        <w:rPr>
          <w:rFonts w:ascii="Arial" w:hAnsi="Arial" w:cs="Arial"/>
          <w:i/>
          <w:sz w:val="24"/>
          <w:szCs w:val="24"/>
          <w:shd w:val="clear" w:color="auto" w:fill="FFFFFF"/>
        </w:rPr>
        <w:t>Global Media Journal México</w:t>
      </w:r>
      <w:r w:rsidRPr="00A05B3E">
        <w:rPr>
          <w:rFonts w:ascii="Arial" w:hAnsi="Arial" w:cs="Arial"/>
          <w:sz w:val="24"/>
          <w:szCs w:val="24"/>
          <w:shd w:val="clear" w:color="auto" w:fill="FFFFFF"/>
        </w:rPr>
        <w:t>,</w:t>
      </w:r>
      <w:r w:rsidRPr="00A05B3E">
        <w:rPr>
          <w:rFonts w:ascii="Arial" w:hAnsi="Arial" w:cs="Arial"/>
          <w:i/>
          <w:sz w:val="24"/>
          <w:szCs w:val="24"/>
          <w:shd w:val="clear" w:color="auto" w:fill="FFFFFF"/>
        </w:rPr>
        <w:t xml:space="preserve"> 7</w:t>
      </w:r>
      <w:r w:rsidRPr="00A05B3E">
        <w:rPr>
          <w:rFonts w:ascii="Arial" w:hAnsi="Arial" w:cs="Arial"/>
          <w:sz w:val="24"/>
          <w:szCs w:val="24"/>
          <w:shd w:val="clear" w:color="auto" w:fill="FFFFFF"/>
        </w:rPr>
        <w:t>(13).</w:t>
      </w:r>
    </w:p>
    <w:p w:rsidR="00364BFF" w:rsidRDefault="00364BFF" w:rsidP="00364BFF">
      <w:pPr>
        <w:spacing w:after="0" w:line="360" w:lineRule="auto"/>
        <w:jc w:val="both"/>
        <w:rPr>
          <w:rFonts w:ascii="Arial" w:hAnsi="Arial" w:cs="Arial"/>
          <w:b/>
          <w:sz w:val="20"/>
          <w:szCs w:val="20"/>
        </w:rPr>
      </w:pPr>
    </w:p>
    <w:p w:rsidR="00364BFF" w:rsidRDefault="00364BFF" w:rsidP="00364BFF">
      <w:pPr>
        <w:spacing w:after="0" w:line="360" w:lineRule="auto"/>
        <w:jc w:val="both"/>
        <w:rPr>
          <w:rFonts w:ascii="Arial" w:hAnsi="Arial" w:cs="Arial"/>
          <w:b/>
          <w:sz w:val="20"/>
          <w:szCs w:val="20"/>
        </w:rPr>
      </w:pPr>
    </w:p>
    <w:p w:rsidR="00364BFF" w:rsidRDefault="00364BFF" w:rsidP="00364BFF">
      <w:pPr>
        <w:spacing w:after="0" w:line="360" w:lineRule="auto"/>
        <w:jc w:val="both"/>
        <w:rPr>
          <w:rFonts w:ascii="Arial" w:eastAsia="Times New Roman" w:hAnsi="Arial" w:cs="Arial"/>
          <w:sz w:val="24"/>
          <w:szCs w:val="24"/>
          <w:lang w:eastAsia="es-MX"/>
        </w:rPr>
      </w:pPr>
    </w:p>
    <w:p w:rsidR="00872E86" w:rsidRPr="00364BFF" w:rsidRDefault="00872E86" w:rsidP="00364BFF"/>
    <w:sectPr w:rsidR="00872E86" w:rsidRPr="00364BFF" w:rsidSect="00E22C4F">
      <w:headerReference w:type="default" r:id="rId11"/>
      <w:footerReference w:type="default" r:id="rId12"/>
      <w:pgSz w:w="12240" w:h="15840"/>
      <w:pgMar w:top="1418" w:right="1418" w:bottom="1418" w:left="1701" w:header="709"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60A" w:rsidRDefault="00E9260A" w:rsidP="00364BFF">
      <w:pPr>
        <w:spacing w:after="0" w:line="240" w:lineRule="auto"/>
      </w:pPr>
      <w:r>
        <w:separator/>
      </w:r>
    </w:p>
  </w:endnote>
  <w:endnote w:type="continuationSeparator" w:id="0">
    <w:p w:rsidR="00E9260A" w:rsidRDefault="00E9260A" w:rsidP="00364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ari">
    <w:altName w:val="Sa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3F" w:rsidRDefault="00E9260A">
    <w:pPr>
      <w:pStyle w:val="Piedepgina"/>
    </w:pPr>
  </w:p>
  <w:p w:rsidR="00CB223F" w:rsidRDefault="00E9260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60A" w:rsidRDefault="00E9260A" w:rsidP="00364BFF">
      <w:pPr>
        <w:spacing w:after="0" w:line="240" w:lineRule="auto"/>
      </w:pPr>
      <w:r>
        <w:separator/>
      </w:r>
    </w:p>
  </w:footnote>
  <w:footnote w:type="continuationSeparator" w:id="0">
    <w:p w:rsidR="00E9260A" w:rsidRDefault="00E9260A" w:rsidP="00364BFF">
      <w:pPr>
        <w:spacing w:after="0" w:line="240" w:lineRule="auto"/>
      </w:pPr>
      <w:r>
        <w:continuationSeparator/>
      </w:r>
    </w:p>
  </w:footnote>
  <w:footnote w:id="1">
    <w:p w:rsidR="00364BFF" w:rsidRPr="00B226E5" w:rsidRDefault="00364BFF" w:rsidP="00364BFF">
      <w:pPr>
        <w:pStyle w:val="Textonotapie"/>
        <w:jc w:val="both"/>
      </w:pPr>
    </w:p>
  </w:footnote>
  <w:footnote w:id="2">
    <w:p w:rsidR="00364BFF" w:rsidRPr="00B226E5" w:rsidRDefault="00364BFF" w:rsidP="00364BFF">
      <w:pPr>
        <w:pStyle w:val="Textonotapie"/>
        <w:jc w:val="both"/>
      </w:pPr>
    </w:p>
  </w:footnote>
  <w:footnote w:id="3">
    <w:p w:rsidR="00364BFF" w:rsidRDefault="00364BFF" w:rsidP="00364BFF">
      <w:pPr>
        <w:pStyle w:val="Textonotapie"/>
        <w:jc w:val="both"/>
      </w:pPr>
    </w:p>
  </w:footnote>
  <w:footnote w:id="4">
    <w:p w:rsidR="00364BFF" w:rsidRDefault="00364BFF" w:rsidP="00364BFF">
      <w:pPr>
        <w:pStyle w:val="Textonotapie"/>
      </w:pPr>
      <w:r>
        <w:rPr>
          <w:rStyle w:val="Refdenotaalpie"/>
        </w:rPr>
        <w:footnoteRef/>
      </w:r>
      <w:r>
        <w:t xml:space="preserve"> Informaci</w:t>
      </w:r>
      <w:r>
        <w:t>ó</w:t>
      </w:r>
      <w:r>
        <w:t>n generada por un grupo de docentes de la UAPGA en investigaci</w:t>
      </w:r>
      <w:r>
        <w:t>ó</w:t>
      </w:r>
      <w:r>
        <w:t xml:space="preserve">n aun no concluida </w:t>
      </w:r>
      <w:r w:rsidRPr="00300F49">
        <w:t>del ciclo escolar 2015-2016</w:t>
      </w:r>
      <w:r>
        <w:t>.</w:t>
      </w:r>
    </w:p>
  </w:footnote>
  <w:footnote w:id="5">
    <w:p w:rsidR="00364BFF" w:rsidRDefault="00364BFF" w:rsidP="00364BFF">
      <w:pPr>
        <w:pStyle w:val="Textonotapie"/>
      </w:pPr>
      <w:r>
        <w:rPr>
          <w:rStyle w:val="Refdenotaalpie"/>
        </w:rPr>
        <w:footnoteRef/>
      </w:r>
      <w:r>
        <w:t xml:space="preserve"> Ib</w:t>
      </w:r>
      <w:r>
        <w:t>í</w:t>
      </w:r>
      <w:r>
        <w:t>dem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353996"/>
      <w:docPartObj>
        <w:docPartGallery w:val="Page Numbers (Margins)"/>
        <w:docPartUnique/>
      </w:docPartObj>
    </w:sdtPr>
    <w:sdtEndPr/>
    <w:sdtContent>
      <w:p w:rsidR="007A052D" w:rsidRDefault="00E9260A">
        <w:pPr>
          <w:pStyle w:val="Encabezado"/>
        </w:pPr>
        <w:r>
          <w:rPr>
            <w:noProof/>
            <w:lang w:eastAsia="es-MX"/>
          </w:rPr>
          <mc:AlternateContent>
            <mc:Choice Requires="wps">
              <w:drawing>
                <wp:anchor distT="0" distB="0" distL="114300" distR="114300" simplePos="0" relativeHeight="251659264" behindDoc="0" locked="0" layoutInCell="0" allowOverlap="1" wp14:anchorId="4B3A0B4D" wp14:editId="0CD0788B">
                  <wp:simplePos x="0" y="0"/>
                  <wp:positionH relativeFrom="rightMargin">
                    <wp:align>center</wp:align>
                  </wp:positionH>
                  <wp:positionV relativeFrom="margin">
                    <wp:align>bottom</wp:align>
                  </wp:positionV>
                  <wp:extent cx="510540" cy="2183130"/>
                  <wp:effectExtent l="0" t="0" r="0" b="0"/>
                  <wp:wrapNone/>
                  <wp:docPr id="57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052D" w:rsidRDefault="00E9260A">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asciiTheme="minorHAnsi" w:eastAsiaTheme="minorEastAsia" w:hAnsiTheme="minorHAnsi" w:cstheme="minorBidi"/>
                                  <w:szCs w:val="21"/>
                                </w:rPr>
                                <w:fldChar w:fldCharType="begin"/>
                              </w:r>
                              <w:r>
                                <w:instrText>PAGE    \* MERGEFORMAT</w:instrText>
                              </w:r>
                              <w:r>
                                <w:rPr>
                                  <w:rFonts w:asciiTheme="minorHAnsi" w:eastAsiaTheme="minorEastAsia" w:hAnsiTheme="minorHAnsi" w:cstheme="minorBidi"/>
                                  <w:szCs w:val="21"/>
                                </w:rPr>
                                <w:fldChar w:fldCharType="separate"/>
                              </w:r>
                              <w:r w:rsidR="00D54C90" w:rsidRPr="00D54C90">
                                <w:rPr>
                                  <w:rFonts w:asciiTheme="majorHAnsi" w:eastAsiaTheme="majorEastAsia" w:hAnsiTheme="majorHAnsi" w:cstheme="majorBidi"/>
                                  <w:noProof/>
                                  <w:sz w:val="44"/>
                                  <w:szCs w:val="44"/>
                                  <w:lang w:val="es-ES"/>
                                </w:rPr>
                                <w:t>10</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ángulo 3"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" o:allowincell="f" filled="f" stroked="f">
                  <v:textbox style="layout-flow:vertical;mso-layout-flow-alt:bottom-to-top;mso-fit-shape-to-text:t">
                    <w:txbxContent>
                      <w:p w:rsidR="007A052D" w:rsidRDefault="00E9260A">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asciiTheme="minorHAnsi" w:eastAsiaTheme="minorEastAsia" w:hAnsiTheme="minorHAnsi" w:cstheme="minorBidi"/>
                            <w:szCs w:val="21"/>
                          </w:rPr>
                          <w:fldChar w:fldCharType="begin"/>
                        </w:r>
                        <w:r>
                          <w:instrText>PAGE    \* MERGEFORMAT</w:instrText>
                        </w:r>
                        <w:r>
                          <w:rPr>
                            <w:rFonts w:asciiTheme="minorHAnsi" w:eastAsiaTheme="minorEastAsia" w:hAnsiTheme="minorHAnsi" w:cstheme="minorBidi"/>
                            <w:szCs w:val="21"/>
                          </w:rPr>
                          <w:fldChar w:fldCharType="separate"/>
                        </w:r>
                        <w:r w:rsidR="00D54C90" w:rsidRPr="00D54C90">
                          <w:rPr>
                            <w:rFonts w:asciiTheme="majorHAnsi" w:eastAsiaTheme="majorEastAsia" w:hAnsiTheme="majorHAnsi" w:cstheme="majorBidi"/>
                            <w:noProof/>
                            <w:sz w:val="44"/>
                            <w:szCs w:val="44"/>
                            <w:lang w:val="es-ES"/>
                          </w:rPr>
                          <w:t>10</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BFF"/>
    <w:rsid w:val="00110224"/>
    <w:rsid w:val="001B171A"/>
    <w:rsid w:val="002D2FE3"/>
    <w:rsid w:val="00340E97"/>
    <w:rsid w:val="003509C7"/>
    <w:rsid w:val="00350AE4"/>
    <w:rsid w:val="00360F3D"/>
    <w:rsid w:val="00364BFF"/>
    <w:rsid w:val="003A3F2E"/>
    <w:rsid w:val="004010C3"/>
    <w:rsid w:val="00551E62"/>
    <w:rsid w:val="005C72BB"/>
    <w:rsid w:val="00682607"/>
    <w:rsid w:val="007A1C91"/>
    <w:rsid w:val="00857F39"/>
    <w:rsid w:val="00872E86"/>
    <w:rsid w:val="00873403"/>
    <w:rsid w:val="00A61E81"/>
    <w:rsid w:val="00C13D5B"/>
    <w:rsid w:val="00D54C90"/>
    <w:rsid w:val="00D93125"/>
    <w:rsid w:val="00DF7467"/>
    <w:rsid w:val="00E9260A"/>
    <w:rsid w:val="00E968EE"/>
    <w:rsid w:val="00F317CD"/>
    <w:rsid w:val="00F547D4"/>
    <w:rsid w:val="00F60AF8"/>
    <w:rsid w:val="00F93F62"/>
    <w:rsid w:val="00FF7C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BFF"/>
    <w:pPr>
      <w:spacing w:after="160" w:line="259" w:lineRule="auto"/>
    </w:pPr>
    <w:rPr>
      <w:rFonts w:ascii="Calibri" w:eastAsia="Calibri" w:hAnsi="Times New Roman" w:cs="Times New Roman"/>
    </w:rPr>
  </w:style>
  <w:style w:type="paragraph" w:styleId="Ttulo2">
    <w:name w:val="heading 2"/>
    <w:basedOn w:val="Normal"/>
    <w:link w:val="Ttulo2Car"/>
    <w:uiPriority w:val="9"/>
    <w:qFormat/>
    <w:rsid w:val="00364BFF"/>
    <w:pPr>
      <w:spacing w:before="100" w:beforeAutospacing="1" w:after="100" w:afterAutospacing="1" w:line="240" w:lineRule="auto"/>
      <w:outlineLvl w:val="1"/>
    </w:pPr>
    <w:rPr>
      <w:rFonts w:ascii="Times New Roman" w:eastAsia="Times New Roman"/>
      <w:b/>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64BFF"/>
    <w:rPr>
      <w:rFonts w:ascii="Times New Roman" w:eastAsia="Times New Roman" w:hAnsi="Times New Roman" w:cs="Times New Roman"/>
      <w:b/>
      <w:sz w:val="36"/>
      <w:szCs w:val="36"/>
      <w:lang w:eastAsia="es-MX"/>
    </w:rPr>
  </w:style>
  <w:style w:type="paragraph" w:styleId="Piedepgina">
    <w:name w:val="footer"/>
    <w:basedOn w:val="Normal"/>
    <w:link w:val="PiedepginaCar"/>
    <w:uiPriority w:val="99"/>
    <w:rsid w:val="00364BF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64BFF"/>
    <w:rPr>
      <w:rFonts w:ascii="Calibri" w:eastAsia="Calibri" w:hAnsi="Times New Roman" w:cs="Times New Roman"/>
    </w:rPr>
  </w:style>
  <w:style w:type="paragraph" w:styleId="Textonotapie">
    <w:name w:val="footnote text"/>
    <w:basedOn w:val="Normal"/>
    <w:link w:val="TextonotapieCar"/>
    <w:uiPriority w:val="99"/>
    <w:rsid w:val="00364BFF"/>
    <w:pPr>
      <w:spacing w:after="0" w:line="240" w:lineRule="auto"/>
    </w:pPr>
    <w:rPr>
      <w:sz w:val="20"/>
      <w:szCs w:val="20"/>
    </w:rPr>
  </w:style>
  <w:style w:type="character" w:customStyle="1" w:styleId="TextonotapieCar">
    <w:name w:val="Texto nota pie Car"/>
    <w:basedOn w:val="Fuentedeprrafopredeter"/>
    <w:link w:val="Textonotapie"/>
    <w:uiPriority w:val="99"/>
    <w:rsid w:val="00364BFF"/>
    <w:rPr>
      <w:rFonts w:ascii="Calibri" w:eastAsia="Calibri" w:hAnsi="Times New Roman" w:cs="Times New Roman"/>
      <w:sz w:val="20"/>
      <w:szCs w:val="20"/>
    </w:rPr>
  </w:style>
  <w:style w:type="character" w:styleId="Refdenotaalpie">
    <w:name w:val="footnote reference"/>
    <w:basedOn w:val="Fuentedeprrafopredeter"/>
    <w:uiPriority w:val="99"/>
    <w:rsid w:val="00364BFF"/>
    <w:rPr>
      <w:vertAlign w:val="superscript"/>
    </w:rPr>
  </w:style>
  <w:style w:type="character" w:styleId="Hipervnculo">
    <w:name w:val="Hyperlink"/>
    <w:basedOn w:val="Fuentedeprrafopredeter"/>
    <w:uiPriority w:val="99"/>
    <w:rsid w:val="00364BFF"/>
    <w:rPr>
      <w:color w:val="0563C1"/>
      <w:u w:val="single"/>
    </w:rPr>
  </w:style>
  <w:style w:type="character" w:customStyle="1" w:styleId="apple-converted-space">
    <w:name w:val="apple-converted-space"/>
    <w:basedOn w:val="Fuentedeprrafopredeter"/>
    <w:rsid w:val="00364BFF"/>
  </w:style>
  <w:style w:type="paragraph" w:styleId="Encabezado">
    <w:name w:val="header"/>
    <w:basedOn w:val="Normal"/>
    <w:link w:val="EncabezadoCar"/>
    <w:uiPriority w:val="99"/>
    <w:unhideWhenUsed/>
    <w:rsid w:val="00364BF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64BFF"/>
    <w:rPr>
      <w:rFonts w:ascii="Calibri" w:eastAsia="Calibri" w:hAnsi="Times New Roman" w:cs="Times New Roman"/>
    </w:rPr>
  </w:style>
  <w:style w:type="character" w:customStyle="1" w:styleId="A8">
    <w:name w:val="A8"/>
    <w:uiPriority w:val="99"/>
    <w:rsid w:val="00364BFF"/>
    <w:rPr>
      <w:rFonts w:cs="Sari"/>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BFF"/>
    <w:pPr>
      <w:spacing w:after="160" w:line="259" w:lineRule="auto"/>
    </w:pPr>
    <w:rPr>
      <w:rFonts w:ascii="Calibri" w:eastAsia="Calibri" w:hAnsi="Times New Roman" w:cs="Times New Roman"/>
    </w:rPr>
  </w:style>
  <w:style w:type="paragraph" w:styleId="Ttulo2">
    <w:name w:val="heading 2"/>
    <w:basedOn w:val="Normal"/>
    <w:link w:val="Ttulo2Car"/>
    <w:uiPriority w:val="9"/>
    <w:qFormat/>
    <w:rsid w:val="00364BFF"/>
    <w:pPr>
      <w:spacing w:before="100" w:beforeAutospacing="1" w:after="100" w:afterAutospacing="1" w:line="240" w:lineRule="auto"/>
      <w:outlineLvl w:val="1"/>
    </w:pPr>
    <w:rPr>
      <w:rFonts w:ascii="Times New Roman" w:eastAsia="Times New Roman"/>
      <w:b/>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64BFF"/>
    <w:rPr>
      <w:rFonts w:ascii="Times New Roman" w:eastAsia="Times New Roman" w:hAnsi="Times New Roman" w:cs="Times New Roman"/>
      <w:b/>
      <w:sz w:val="36"/>
      <w:szCs w:val="36"/>
      <w:lang w:eastAsia="es-MX"/>
    </w:rPr>
  </w:style>
  <w:style w:type="paragraph" w:styleId="Piedepgina">
    <w:name w:val="footer"/>
    <w:basedOn w:val="Normal"/>
    <w:link w:val="PiedepginaCar"/>
    <w:uiPriority w:val="99"/>
    <w:rsid w:val="00364BF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64BFF"/>
    <w:rPr>
      <w:rFonts w:ascii="Calibri" w:eastAsia="Calibri" w:hAnsi="Times New Roman" w:cs="Times New Roman"/>
    </w:rPr>
  </w:style>
  <w:style w:type="paragraph" w:styleId="Textonotapie">
    <w:name w:val="footnote text"/>
    <w:basedOn w:val="Normal"/>
    <w:link w:val="TextonotapieCar"/>
    <w:uiPriority w:val="99"/>
    <w:rsid w:val="00364BFF"/>
    <w:pPr>
      <w:spacing w:after="0" w:line="240" w:lineRule="auto"/>
    </w:pPr>
    <w:rPr>
      <w:sz w:val="20"/>
      <w:szCs w:val="20"/>
    </w:rPr>
  </w:style>
  <w:style w:type="character" w:customStyle="1" w:styleId="TextonotapieCar">
    <w:name w:val="Texto nota pie Car"/>
    <w:basedOn w:val="Fuentedeprrafopredeter"/>
    <w:link w:val="Textonotapie"/>
    <w:uiPriority w:val="99"/>
    <w:rsid w:val="00364BFF"/>
    <w:rPr>
      <w:rFonts w:ascii="Calibri" w:eastAsia="Calibri" w:hAnsi="Times New Roman" w:cs="Times New Roman"/>
      <w:sz w:val="20"/>
      <w:szCs w:val="20"/>
    </w:rPr>
  </w:style>
  <w:style w:type="character" w:styleId="Refdenotaalpie">
    <w:name w:val="footnote reference"/>
    <w:basedOn w:val="Fuentedeprrafopredeter"/>
    <w:uiPriority w:val="99"/>
    <w:rsid w:val="00364BFF"/>
    <w:rPr>
      <w:vertAlign w:val="superscript"/>
    </w:rPr>
  </w:style>
  <w:style w:type="character" w:styleId="Hipervnculo">
    <w:name w:val="Hyperlink"/>
    <w:basedOn w:val="Fuentedeprrafopredeter"/>
    <w:uiPriority w:val="99"/>
    <w:rsid w:val="00364BFF"/>
    <w:rPr>
      <w:color w:val="0563C1"/>
      <w:u w:val="single"/>
    </w:rPr>
  </w:style>
  <w:style w:type="character" w:customStyle="1" w:styleId="apple-converted-space">
    <w:name w:val="apple-converted-space"/>
    <w:basedOn w:val="Fuentedeprrafopredeter"/>
    <w:rsid w:val="00364BFF"/>
  </w:style>
  <w:style w:type="paragraph" w:styleId="Encabezado">
    <w:name w:val="header"/>
    <w:basedOn w:val="Normal"/>
    <w:link w:val="EncabezadoCar"/>
    <w:uiPriority w:val="99"/>
    <w:unhideWhenUsed/>
    <w:rsid w:val="00364BF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64BFF"/>
    <w:rPr>
      <w:rFonts w:ascii="Calibri" w:eastAsia="Calibri" w:hAnsi="Times New Roman" w:cs="Times New Roman"/>
    </w:rPr>
  </w:style>
  <w:style w:type="character" w:customStyle="1" w:styleId="A8">
    <w:name w:val="A8"/>
    <w:uiPriority w:val="99"/>
    <w:rsid w:val="00364BFF"/>
    <w:rPr>
      <w:rFonts w:cs="Sa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asvirtual.uas.edu.mx/bv/paginas/noticias/capacitaciondocente.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dl.handle.net/10760/9542"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du-teka.org/pdfdir/UNESCOEstandaresDocentes.pdf" TargetMode="External"/><Relationship Id="rId4" Type="http://schemas.openxmlformats.org/officeDocument/2006/relationships/webSettings" Target="webSettings.xml"/><Relationship Id="rId9" Type="http://schemas.openxmlformats.org/officeDocument/2006/relationships/hyperlink" Target="http://unesdoc.unesco.org/images/0014/001419/141908s.pdf"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11</Pages>
  <Words>2766</Words>
  <Characters>15218</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17949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Luffi</cp:lastModifiedBy>
  <cp:revision>1</cp:revision>
  <dcterms:created xsi:type="dcterms:W3CDTF">2016-01-31T01:23:00Z</dcterms:created>
  <dcterms:modified xsi:type="dcterms:W3CDTF">2016-01-31T05:50:00Z</dcterms:modified>
</cp:coreProperties>
</file>