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61C" w:rsidRDefault="00FE061C" w:rsidP="002F740E">
      <w:pPr>
        <w:spacing w:after="0" w:line="360" w:lineRule="auto"/>
        <w:jc w:val="center"/>
        <w:rPr>
          <w:rFonts w:ascii="Arial" w:hAnsi="Arial" w:cs="Arial"/>
          <w:sz w:val="24"/>
          <w:szCs w:val="24"/>
        </w:rPr>
      </w:pPr>
    </w:p>
    <w:p w:rsidR="00C975A4" w:rsidRDefault="00C975A4" w:rsidP="002F740E">
      <w:pPr>
        <w:spacing w:after="0" w:line="360" w:lineRule="auto"/>
        <w:jc w:val="center"/>
        <w:rPr>
          <w:rFonts w:ascii="Arial" w:hAnsi="Arial" w:cs="Arial"/>
          <w:b/>
          <w:sz w:val="28"/>
          <w:szCs w:val="28"/>
        </w:rPr>
      </w:pPr>
      <w:r w:rsidRPr="00AA7576">
        <w:rPr>
          <w:rFonts w:ascii="Arial" w:hAnsi="Arial" w:cs="Arial"/>
          <w:b/>
          <w:sz w:val="28"/>
          <w:szCs w:val="28"/>
        </w:rPr>
        <w:t xml:space="preserve">AUTOEFICACIA ACADÉMICA </w:t>
      </w:r>
      <w:r w:rsidR="001B4823" w:rsidRPr="00AA7576">
        <w:rPr>
          <w:rFonts w:ascii="Arial" w:hAnsi="Arial" w:cs="Arial"/>
          <w:b/>
          <w:sz w:val="28"/>
          <w:szCs w:val="28"/>
        </w:rPr>
        <w:t xml:space="preserve"> EN ALUMNOS DE BACHILLERATO </w:t>
      </w:r>
      <w:r w:rsidR="00713E8A">
        <w:rPr>
          <w:rFonts w:ascii="Arial" w:hAnsi="Arial" w:cs="Arial"/>
          <w:b/>
          <w:sz w:val="28"/>
          <w:szCs w:val="28"/>
        </w:rPr>
        <w:t xml:space="preserve"> Y SU RELACIÓN CON CUATRO VARIABLES SOCIODEMOGRÁFICAS</w:t>
      </w:r>
    </w:p>
    <w:p w:rsidR="00E42DC4" w:rsidRDefault="00E42DC4" w:rsidP="002F740E">
      <w:pPr>
        <w:spacing w:after="0" w:line="360" w:lineRule="auto"/>
        <w:jc w:val="center"/>
        <w:rPr>
          <w:rFonts w:ascii="Arial" w:hAnsi="Arial" w:cs="Arial"/>
          <w:b/>
          <w:sz w:val="28"/>
          <w:szCs w:val="28"/>
        </w:rPr>
      </w:pPr>
    </w:p>
    <w:p w:rsidR="00C975A4" w:rsidRPr="004D74D4" w:rsidRDefault="00C975A4" w:rsidP="002F740E">
      <w:pPr>
        <w:spacing w:after="0" w:line="360" w:lineRule="auto"/>
        <w:jc w:val="center"/>
        <w:rPr>
          <w:rFonts w:ascii="Arial" w:hAnsi="Arial" w:cs="Arial"/>
          <w:sz w:val="24"/>
          <w:szCs w:val="24"/>
        </w:rPr>
      </w:pPr>
    </w:p>
    <w:p w:rsidR="00C975A4" w:rsidRPr="004D74D4" w:rsidRDefault="00C975A4" w:rsidP="002F740E">
      <w:pPr>
        <w:spacing w:after="0" w:line="360" w:lineRule="auto"/>
        <w:jc w:val="right"/>
        <w:rPr>
          <w:rFonts w:ascii="Arial" w:hAnsi="Arial" w:cs="Arial"/>
          <w:b/>
          <w:sz w:val="20"/>
          <w:szCs w:val="20"/>
        </w:rPr>
      </w:pPr>
      <w:r w:rsidRPr="004D74D4">
        <w:rPr>
          <w:rFonts w:ascii="Arial" w:hAnsi="Arial" w:cs="Arial"/>
          <w:b/>
          <w:sz w:val="36"/>
          <w:szCs w:val="36"/>
        </w:rPr>
        <w:t xml:space="preserve"> </w:t>
      </w:r>
      <w:r w:rsidR="00AA7576" w:rsidRPr="004D74D4">
        <w:rPr>
          <w:rFonts w:ascii="Arial" w:hAnsi="Arial" w:cs="Arial"/>
          <w:b/>
          <w:sz w:val="20"/>
          <w:szCs w:val="20"/>
        </w:rPr>
        <w:t>Adela  Olivas Martínez</w:t>
      </w:r>
    </w:p>
    <w:p w:rsidR="00AA7576" w:rsidRDefault="00AA7576" w:rsidP="002F740E">
      <w:pPr>
        <w:spacing w:after="0" w:line="360" w:lineRule="auto"/>
        <w:jc w:val="right"/>
        <w:rPr>
          <w:rFonts w:ascii="Arial" w:hAnsi="Arial" w:cs="Arial"/>
          <w:i/>
          <w:sz w:val="20"/>
          <w:szCs w:val="20"/>
        </w:rPr>
      </w:pPr>
      <w:r w:rsidRPr="00E42DC4">
        <w:rPr>
          <w:rFonts w:ascii="Arial" w:hAnsi="Arial" w:cs="Arial"/>
          <w:i/>
          <w:sz w:val="20"/>
          <w:szCs w:val="20"/>
        </w:rPr>
        <w:t>Secretaría de Educación del Estado de Durango</w:t>
      </w:r>
    </w:p>
    <w:p w:rsidR="00E42DC4" w:rsidRPr="00E42DC4" w:rsidRDefault="00E42DC4" w:rsidP="002F740E">
      <w:pPr>
        <w:spacing w:after="0" w:line="360" w:lineRule="auto"/>
        <w:jc w:val="right"/>
        <w:rPr>
          <w:rFonts w:ascii="Arial" w:hAnsi="Arial" w:cs="Arial"/>
          <w:i/>
          <w:sz w:val="20"/>
          <w:szCs w:val="20"/>
        </w:rPr>
      </w:pPr>
    </w:p>
    <w:p w:rsidR="00C975A4" w:rsidRPr="004D74D4" w:rsidRDefault="00AA7576" w:rsidP="002F740E">
      <w:pPr>
        <w:spacing w:after="0" w:line="360" w:lineRule="auto"/>
        <w:jc w:val="right"/>
        <w:rPr>
          <w:rFonts w:ascii="Arial" w:hAnsi="Arial" w:cs="Arial"/>
          <w:b/>
          <w:i/>
          <w:sz w:val="20"/>
          <w:szCs w:val="20"/>
        </w:rPr>
      </w:pPr>
      <w:r w:rsidRPr="004D74D4">
        <w:rPr>
          <w:rFonts w:ascii="Arial" w:hAnsi="Arial" w:cs="Arial"/>
          <w:b/>
          <w:i/>
          <w:sz w:val="20"/>
          <w:szCs w:val="20"/>
        </w:rPr>
        <w:t>Arturo Barraza Macías</w:t>
      </w:r>
    </w:p>
    <w:p w:rsidR="00AA7576" w:rsidRDefault="00AA7576" w:rsidP="002F740E">
      <w:pPr>
        <w:spacing w:after="0" w:line="360" w:lineRule="auto"/>
        <w:jc w:val="right"/>
        <w:rPr>
          <w:rFonts w:ascii="Arial" w:hAnsi="Arial" w:cs="Arial"/>
          <w:i/>
          <w:sz w:val="20"/>
          <w:szCs w:val="20"/>
        </w:rPr>
      </w:pPr>
      <w:r w:rsidRPr="00E42DC4">
        <w:rPr>
          <w:rFonts w:ascii="Arial" w:hAnsi="Arial" w:cs="Arial"/>
          <w:i/>
          <w:sz w:val="20"/>
          <w:szCs w:val="20"/>
        </w:rPr>
        <w:t>Universidad Pedagógica de Durango</w:t>
      </w:r>
    </w:p>
    <w:p w:rsidR="00C975A4" w:rsidRDefault="00C975A4" w:rsidP="002F740E">
      <w:pPr>
        <w:spacing w:after="0" w:line="360" w:lineRule="auto"/>
        <w:rPr>
          <w:rFonts w:ascii="Arial" w:hAnsi="Arial" w:cs="Arial"/>
          <w:sz w:val="24"/>
          <w:szCs w:val="24"/>
        </w:rPr>
      </w:pPr>
    </w:p>
    <w:p w:rsidR="00AA7576" w:rsidRPr="004D74D4" w:rsidRDefault="00AA7576" w:rsidP="004D74D4">
      <w:pPr>
        <w:spacing w:after="0" w:line="240" w:lineRule="auto"/>
        <w:rPr>
          <w:rFonts w:ascii="Arial" w:hAnsi="Arial" w:cs="Arial"/>
          <w:b/>
          <w:sz w:val="20"/>
          <w:szCs w:val="20"/>
        </w:rPr>
      </w:pPr>
      <w:r w:rsidRPr="004D74D4">
        <w:rPr>
          <w:rFonts w:ascii="Arial" w:hAnsi="Arial" w:cs="Arial"/>
          <w:b/>
          <w:sz w:val="20"/>
          <w:szCs w:val="20"/>
        </w:rPr>
        <w:t>Resumen</w:t>
      </w:r>
    </w:p>
    <w:p w:rsidR="00E42DC4" w:rsidRPr="004D74D4" w:rsidRDefault="00E42DC4" w:rsidP="004D74D4">
      <w:pPr>
        <w:spacing w:after="0" w:line="240" w:lineRule="auto"/>
        <w:rPr>
          <w:rFonts w:ascii="Arial" w:hAnsi="Arial" w:cs="Arial"/>
          <w:sz w:val="20"/>
          <w:szCs w:val="20"/>
        </w:rPr>
      </w:pPr>
    </w:p>
    <w:p w:rsidR="00E42DC4" w:rsidRPr="004D74D4" w:rsidRDefault="00E42DC4" w:rsidP="004D74D4">
      <w:pPr>
        <w:spacing w:after="0" w:line="240" w:lineRule="auto"/>
        <w:jc w:val="both"/>
        <w:rPr>
          <w:rFonts w:ascii="Arial" w:hAnsi="Arial" w:cs="Arial"/>
          <w:sz w:val="20"/>
          <w:szCs w:val="20"/>
        </w:rPr>
      </w:pPr>
      <w:r w:rsidRPr="004D74D4">
        <w:rPr>
          <w:rFonts w:ascii="Arial" w:hAnsi="Arial" w:cs="Arial"/>
          <w:sz w:val="20"/>
          <w:szCs w:val="20"/>
        </w:rPr>
        <w:t xml:space="preserve">En la presente investigación se plantearon como objetivos: Determinar  el nivel de expectativa de autoeficacia académica que tienen los alumnos del Bachillerato Técnico del Colegio Guadiana </w:t>
      </w:r>
      <w:proofErr w:type="spellStart"/>
      <w:r w:rsidRPr="004D74D4">
        <w:rPr>
          <w:rFonts w:ascii="Arial" w:hAnsi="Arial" w:cs="Arial"/>
          <w:sz w:val="20"/>
          <w:szCs w:val="20"/>
        </w:rPr>
        <w:t>LaSalle</w:t>
      </w:r>
      <w:proofErr w:type="spellEnd"/>
      <w:r w:rsidRPr="004D74D4">
        <w:rPr>
          <w:rFonts w:ascii="Arial" w:hAnsi="Arial" w:cs="Arial"/>
          <w:sz w:val="20"/>
          <w:szCs w:val="20"/>
        </w:rPr>
        <w:t xml:space="preserve">, Distinguir las actividades académicas de mayor y menor  nivel de expectativa de autoeficacia  de estos alumnos e Identificar  la relación que  tienen las variables </w:t>
      </w:r>
      <w:proofErr w:type="spellStart"/>
      <w:r w:rsidRPr="004D74D4">
        <w:rPr>
          <w:rFonts w:ascii="Arial" w:hAnsi="Arial" w:cs="Arial"/>
          <w:sz w:val="20"/>
          <w:szCs w:val="20"/>
        </w:rPr>
        <w:t>sociodemograficas</w:t>
      </w:r>
      <w:proofErr w:type="spellEnd"/>
      <w:r w:rsidRPr="004D74D4">
        <w:rPr>
          <w:rFonts w:ascii="Arial" w:hAnsi="Arial" w:cs="Arial"/>
          <w:sz w:val="20"/>
          <w:szCs w:val="20"/>
        </w:rPr>
        <w:t xml:space="preserve">: edad, género, lugar de residencia y semestre con  el nivel de expectativas de autoeficacia de estos alumnos. Para el logro de estos objetivos se desarrolló un estudio </w:t>
      </w:r>
      <w:proofErr w:type="spellStart"/>
      <w:r w:rsidRPr="004D74D4">
        <w:rPr>
          <w:rFonts w:ascii="Arial" w:hAnsi="Arial" w:cs="Arial"/>
          <w:sz w:val="20"/>
          <w:szCs w:val="20"/>
        </w:rPr>
        <w:t>correlacional</w:t>
      </w:r>
      <w:proofErr w:type="spellEnd"/>
      <w:r w:rsidRPr="004D74D4">
        <w:rPr>
          <w:rFonts w:ascii="Arial" w:hAnsi="Arial" w:cs="Arial"/>
          <w:sz w:val="20"/>
          <w:szCs w:val="20"/>
        </w:rPr>
        <w:t>, transversal y no experimental a través de la aplicación del Inventario de Autoeficacia Académica  a 79 alumnos del bachillerato técnico del Colegio Guadiana La Salle, de la ciudad de Durango, en Durango, México. Sus principales resultados son que los alumnos encuestados manifiestan un nivel medio de expectativas de autoeficacia académica y que las variables semestre, domicilio y edad no muestran una relación significativa  con las expectativas de autoeficacia académica.</w:t>
      </w:r>
    </w:p>
    <w:p w:rsidR="00E42DC4" w:rsidRPr="004D74D4" w:rsidRDefault="00E42DC4" w:rsidP="004D74D4">
      <w:pPr>
        <w:spacing w:after="0" w:line="240" w:lineRule="auto"/>
        <w:rPr>
          <w:rFonts w:ascii="Arial" w:hAnsi="Arial" w:cs="Arial"/>
          <w:sz w:val="20"/>
          <w:szCs w:val="20"/>
        </w:rPr>
      </w:pPr>
    </w:p>
    <w:p w:rsidR="00AA7576" w:rsidRPr="00B50384" w:rsidRDefault="00AA7576" w:rsidP="004D74D4">
      <w:pPr>
        <w:spacing w:after="0" w:line="240" w:lineRule="auto"/>
        <w:rPr>
          <w:rFonts w:ascii="Arial" w:hAnsi="Arial" w:cs="Arial"/>
          <w:sz w:val="24"/>
          <w:szCs w:val="24"/>
        </w:rPr>
      </w:pPr>
      <w:r w:rsidRPr="004D74D4">
        <w:rPr>
          <w:rFonts w:ascii="Arial" w:hAnsi="Arial" w:cs="Arial"/>
          <w:b/>
          <w:sz w:val="20"/>
          <w:szCs w:val="20"/>
        </w:rPr>
        <w:t>Palabras clave:</w:t>
      </w:r>
      <w:r w:rsidR="00B50384" w:rsidRPr="004D74D4">
        <w:rPr>
          <w:rFonts w:ascii="Arial" w:hAnsi="Arial" w:cs="Arial"/>
          <w:b/>
          <w:sz w:val="20"/>
          <w:szCs w:val="20"/>
        </w:rPr>
        <w:t xml:space="preserve"> </w:t>
      </w:r>
      <w:r w:rsidR="00B50384" w:rsidRPr="004D74D4">
        <w:rPr>
          <w:rFonts w:ascii="Arial" w:hAnsi="Arial" w:cs="Arial"/>
          <w:sz w:val="20"/>
          <w:szCs w:val="20"/>
        </w:rPr>
        <w:t>autoeficacia, creencias, trabajo académico</w:t>
      </w:r>
      <w:r w:rsidR="00B50384">
        <w:rPr>
          <w:rFonts w:ascii="Arial" w:hAnsi="Arial" w:cs="Arial"/>
          <w:sz w:val="24"/>
          <w:szCs w:val="24"/>
        </w:rPr>
        <w:t xml:space="preserve"> y educación media superior</w:t>
      </w:r>
    </w:p>
    <w:p w:rsidR="00B50384" w:rsidRDefault="00B50384" w:rsidP="004D74D4">
      <w:pPr>
        <w:pStyle w:val="Ttulo1"/>
        <w:spacing w:before="0" w:line="480" w:lineRule="auto"/>
        <w:jc w:val="left"/>
        <w:rPr>
          <w:sz w:val="24"/>
          <w:szCs w:val="24"/>
          <w:lang w:val="en-US"/>
        </w:rPr>
      </w:pPr>
      <w:bookmarkStart w:id="0" w:name="_Toc414926487"/>
      <w:bookmarkStart w:id="1" w:name="_Toc423513803"/>
    </w:p>
    <w:p w:rsidR="00D73C38" w:rsidRPr="004D74D4" w:rsidRDefault="00AA7576" w:rsidP="004D74D4">
      <w:pPr>
        <w:pStyle w:val="Ttulo1"/>
        <w:spacing w:before="0" w:line="480" w:lineRule="auto"/>
        <w:jc w:val="left"/>
        <w:rPr>
          <w:sz w:val="24"/>
          <w:szCs w:val="24"/>
        </w:rPr>
      </w:pPr>
      <w:r w:rsidRPr="004D74D4">
        <w:rPr>
          <w:sz w:val="24"/>
          <w:szCs w:val="24"/>
        </w:rPr>
        <w:t>Introducción</w:t>
      </w:r>
      <w:bookmarkEnd w:id="0"/>
      <w:bookmarkEnd w:id="1"/>
    </w:p>
    <w:p w:rsidR="00182AF5" w:rsidRPr="00182AF5" w:rsidRDefault="00182AF5" w:rsidP="004D74D4">
      <w:pPr>
        <w:spacing w:after="0" w:line="480" w:lineRule="auto"/>
        <w:rPr>
          <w:rFonts w:ascii="Arial" w:hAnsi="Arial" w:cs="Arial"/>
          <w:sz w:val="24"/>
          <w:szCs w:val="24"/>
        </w:rPr>
      </w:pPr>
    </w:p>
    <w:p w:rsidR="00D73C38" w:rsidRDefault="00182AF5" w:rsidP="004D74D4">
      <w:pPr>
        <w:spacing w:after="0" w:line="480" w:lineRule="auto"/>
        <w:jc w:val="both"/>
        <w:rPr>
          <w:rFonts w:ascii="Arial" w:hAnsi="Arial" w:cs="Arial"/>
          <w:sz w:val="24"/>
          <w:szCs w:val="24"/>
        </w:rPr>
      </w:pPr>
      <w:r w:rsidRPr="00182AF5">
        <w:rPr>
          <w:rFonts w:ascii="Arial" w:hAnsi="Arial" w:cs="Arial"/>
          <w:sz w:val="24"/>
          <w:szCs w:val="24"/>
        </w:rPr>
        <w:t>En el contexto educativo, una variable que está relacionada con el rendimiento académi</w:t>
      </w:r>
      <w:r>
        <w:rPr>
          <w:rFonts w:ascii="Arial" w:hAnsi="Arial" w:cs="Arial"/>
          <w:sz w:val="24"/>
          <w:szCs w:val="24"/>
        </w:rPr>
        <w:t>co es la autoeficacia, por lo que su estudio cobra relevancia para los investigadores educativos</w:t>
      </w:r>
      <w:r w:rsidRPr="00182AF5">
        <w:rPr>
          <w:rFonts w:ascii="Arial" w:hAnsi="Arial" w:cs="Arial"/>
          <w:sz w:val="24"/>
          <w:szCs w:val="24"/>
        </w:rPr>
        <w:t>.</w:t>
      </w:r>
      <w:r>
        <w:rPr>
          <w:rFonts w:ascii="Arial" w:hAnsi="Arial" w:cs="Arial"/>
          <w:sz w:val="24"/>
          <w:szCs w:val="24"/>
        </w:rPr>
        <w:t xml:space="preserve"> </w:t>
      </w:r>
      <w:r w:rsidR="00D73C38">
        <w:rPr>
          <w:rFonts w:ascii="Arial" w:hAnsi="Arial" w:cs="Arial"/>
          <w:sz w:val="24"/>
          <w:szCs w:val="24"/>
        </w:rPr>
        <w:t>Esta variable constituye el objeto de estudio de la presente investigación.</w:t>
      </w:r>
    </w:p>
    <w:p w:rsidR="002F740E" w:rsidRDefault="002F740E" w:rsidP="004D74D4">
      <w:pPr>
        <w:pStyle w:val="Ttulo3"/>
        <w:spacing w:before="0" w:line="480" w:lineRule="auto"/>
        <w:ind w:firstLine="708"/>
      </w:pPr>
      <w:bookmarkStart w:id="2" w:name="_Toc414926490"/>
      <w:bookmarkStart w:id="3" w:name="_Toc423513806"/>
    </w:p>
    <w:p w:rsidR="00D73C38" w:rsidRPr="004D74D4" w:rsidRDefault="00D73C38" w:rsidP="004D74D4">
      <w:pPr>
        <w:pStyle w:val="Ttulo3"/>
        <w:spacing w:before="0" w:line="480" w:lineRule="auto"/>
      </w:pPr>
      <w:r w:rsidRPr="004D74D4">
        <w:t>Antecedentes</w:t>
      </w:r>
      <w:bookmarkEnd w:id="2"/>
      <w:bookmarkEnd w:id="3"/>
    </w:p>
    <w:p w:rsidR="00D73C38" w:rsidRDefault="00D73C38" w:rsidP="004D74D4">
      <w:pPr>
        <w:spacing w:after="0" w:line="480" w:lineRule="auto"/>
        <w:rPr>
          <w:rFonts w:ascii="Arial" w:hAnsi="Arial" w:cs="Arial"/>
          <w:b/>
          <w:sz w:val="24"/>
          <w:szCs w:val="24"/>
        </w:rPr>
      </w:pPr>
    </w:p>
    <w:p w:rsidR="00C16D91" w:rsidRDefault="002F740E" w:rsidP="004D74D4">
      <w:pPr>
        <w:spacing w:after="0" w:line="480" w:lineRule="auto"/>
        <w:jc w:val="both"/>
        <w:rPr>
          <w:rFonts w:ascii="Arial" w:hAnsi="Arial" w:cs="Arial"/>
          <w:sz w:val="24"/>
          <w:szCs w:val="24"/>
        </w:rPr>
      </w:pPr>
      <w:r>
        <w:rPr>
          <w:rFonts w:ascii="Arial" w:hAnsi="Arial" w:cs="Arial"/>
          <w:sz w:val="24"/>
          <w:szCs w:val="24"/>
        </w:rPr>
        <w:t xml:space="preserve">A partir </w:t>
      </w:r>
      <w:r w:rsidR="00C16D91">
        <w:rPr>
          <w:rFonts w:ascii="Arial" w:hAnsi="Arial" w:cs="Arial"/>
          <w:sz w:val="24"/>
          <w:szCs w:val="24"/>
        </w:rPr>
        <w:t>de la revisi</w:t>
      </w:r>
      <w:r>
        <w:rPr>
          <w:rFonts w:ascii="Arial" w:hAnsi="Arial" w:cs="Arial"/>
          <w:sz w:val="24"/>
          <w:szCs w:val="24"/>
        </w:rPr>
        <w:t xml:space="preserve">ón de antecedentes </w:t>
      </w:r>
      <w:r w:rsidR="00C16D91">
        <w:rPr>
          <w:rFonts w:ascii="Arial" w:hAnsi="Arial" w:cs="Arial"/>
          <w:sz w:val="24"/>
          <w:szCs w:val="24"/>
        </w:rPr>
        <w:t>se puede afirmar que existe</w:t>
      </w:r>
      <w:r w:rsidR="00D73C38" w:rsidRPr="005C37E7">
        <w:rPr>
          <w:rFonts w:ascii="Arial" w:hAnsi="Arial" w:cs="Arial"/>
          <w:sz w:val="24"/>
          <w:szCs w:val="24"/>
        </w:rPr>
        <w:t xml:space="preserve"> una gran variedad de investigaciones que abordan </w:t>
      </w:r>
      <w:r w:rsidR="00C16D91">
        <w:rPr>
          <w:rFonts w:ascii="Arial" w:hAnsi="Arial" w:cs="Arial"/>
          <w:sz w:val="24"/>
          <w:szCs w:val="24"/>
        </w:rPr>
        <w:t xml:space="preserve">distintos </w:t>
      </w:r>
      <w:r w:rsidR="00D73C38" w:rsidRPr="005C37E7">
        <w:rPr>
          <w:rFonts w:ascii="Arial" w:hAnsi="Arial" w:cs="Arial"/>
          <w:sz w:val="24"/>
          <w:szCs w:val="24"/>
        </w:rPr>
        <w:t xml:space="preserve">tipos </w:t>
      </w:r>
      <w:r w:rsidR="00C16D91">
        <w:rPr>
          <w:rFonts w:ascii="Arial" w:hAnsi="Arial" w:cs="Arial"/>
          <w:sz w:val="24"/>
          <w:szCs w:val="24"/>
        </w:rPr>
        <w:t>de autoeficacia</w:t>
      </w:r>
      <w:r w:rsidR="00D73C38" w:rsidRPr="005C37E7">
        <w:rPr>
          <w:rFonts w:ascii="Arial" w:hAnsi="Arial" w:cs="Arial"/>
          <w:sz w:val="24"/>
          <w:szCs w:val="24"/>
        </w:rPr>
        <w:t xml:space="preserve">: </w:t>
      </w:r>
      <w:r w:rsidR="00191583">
        <w:rPr>
          <w:rFonts w:ascii="Arial" w:hAnsi="Arial" w:cs="Arial"/>
          <w:sz w:val="24"/>
          <w:szCs w:val="24"/>
        </w:rPr>
        <w:t xml:space="preserve">autoeficacia generalizada (Ríos, Sánchez &amp; Godoy, 2010), </w:t>
      </w:r>
      <w:r w:rsidR="00191583" w:rsidRPr="00191583">
        <w:rPr>
          <w:rFonts w:ascii="Arial" w:hAnsi="Arial" w:cs="Arial"/>
          <w:sz w:val="24"/>
          <w:szCs w:val="24"/>
        </w:rPr>
        <w:t xml:space="preserve">autoeficacia sobre percepción del dolor </w:t>
      </w:r>
      <w:r w:rsidR="00191583">
        <w:rPr>
          <w:rFonts w:ascii="Arial" w:hAnsi="Arial" w:cs="Arial"/>
          <w:sz w:val="24"/>
          <w:szCs w:val="24"/>
        </w:rPr>
        <w:t>(</w:t>
      </w:r>
      <w:proofErr w:type="spellStart"/>
      <w:r w:rsidR="00191583" w:rsidRPr="00191583">
        <w:rPr>
          <w:rFonts w:ascii="Arial" w:hAnsi="Arial" w:cs="Arial"/>
          <w:sz w:val="24"/>
          <w:szCs w:val="24"/>
        </w:rPr>
        <w:t>Vinaccia</w:t>
      </w:r>
      <w:proofErr w:type="spellEnd"/>
      <w:r w:rsidR="00191583" w:rsidRPr="00191583">
        <w:rPr>
          <w:rFonts w:ascii="Arial" w:hAnsi="Arial" w:cs="Arial"/>
          <w:sz w:val="24"/>
          <w:szCs w:val="24"/>
        </w:rPr>
        <w:t>,  Contr</w:t>
      </w:r>
      <w:r w:rsidR="00191583">
        <w:rPr>
          <w:rFonts w:ascii="Arial" w:hAnsi="Arial" w:cs="Arial"/>
          <w:sz w:val="24"/>
          <w:szCs w:val="24"/>
        </w:rPr>
        <w:t>eras,  Palacios,  Marín, Tobón &amp;</w:t>
      </w:r>
      <w:r w:rsidR="00B50384">
        <w:rPr>
          <w:rFonts w:ascii="Arial" w:hAnsi="Arial" w:cs="Arial"/>
          <w:sz w:val="24"/>
          <w:szCs w:val="24"/>
        </w:rPr>
        <w:t xml:space="preserve">  Moreno</w:t>
      </w:r>
      <w:r w:rsidR="00191583">
        <w:rPr>
          <w:rFonts w:ascii="Arial" w:hAnsi="Arial" w:cs="Arial"/>
          <w:sz w:val="24"/>
          <w:szCs w:val="24"/>
        </w:rPr>
        <w:t xml:space="preserve">, 2005), </w:t>
      </w:r>
      <w:r w:rsidR="00D73C38" w:rsidRPr="005C37E7">
        <w:rPr>
          <w:rFonts w:ascii="Arial" w:hAnsi="Arial" w:cs="Arial"/>
          <w:sz w:val="24"/>
          <w:szCs w:val="24"/>
        </w:rPr>
        <w:t>autoeficacia profesional</w:t>
      </w:r>
      <w:r w:rsidR="00191583" w:rsidRPr="00191583">
        <w:t xml:space="preserve"> </w:t>
      </w:r>
      <w:r w:rsidR="00191583">
        <w:t>(</w:t>
      </w:r>
      <w:proofErr w:type="spellStart"/>
      <w:r w:rsidR="00191583">
        <w:rPr>
          <w:rFonts w:ascii="Arial" w:hAnsi="Arial" w:cs="Arial"/>
          <w:sz w:val="24"/>
          <w:szCs w:val="24"/>
        </w:rPr>
        <w:t>Salanova</w:t>
      </w:r>
      <w:proofErr w:type="spellEnd"/>
      <w:r w:rsidR="00191583">
        <w:rPr>
          <w:rFonts w:ascii="Arial" w:hAnsi="Arial" w:cs="Arial"/>
          <w:sz w:val="24"/>
          <w:szCs w:val="24"/>
        </w:rPr>
        <w:t xml:space="preserve">, Grau &amp; Martínez, </w:t>
      </w:r>
      <w:r w:rsidR="00191583" w:rsidRPr="00191583">
        <w:rPr>
          <w:rFonts w:ascii="Arial" w:hAnsi="Arial" w:cs="Arial"/>
          <w:sz w:val="24"/>
          <w:szCs w:val="24"/>
        </w:rPr>
        <w:t>2005)</w:t>
      </w:r>
      <w:r w:rsidR="00D73C38" w:rsidRPr="005C37E7">
        <w:rPr>
          <w:rFonts w:ascii="Arial" w:hAnsi="Arial" w:cs="Arial"/>
          <w:sz w:val="24"/>
          <w:szCs w:val="24"/>
        </w:rPr>
        <w:t xml:space="preserve">, autoeficacia </w:t>
      </w:r>
      <w:r w:rsidR="00D73C38">
        <w:rPr>
          <w:rFonts w:ascii="Arial" w:hAnsi="Arial" w:cs="Arial"/>
          <w:sz w:val="24"/>
          <w:szCs w:val="24"/>
        </w:rPr>
        <w:t>p</w:t>
      </w:r>
      <w:r w:rsidR="00D73C38" w:rsidRPr="005C37E7">
        <w:rPr>
          <w:rFonts w:ascii="Arial" w:hAnsi="Arial" w:cs="Arial"/>
          <w:sz w:val="24"/>
          <w:szCs w:val="24"/>
        </w:rPr>
        <w:t>ara el  teletrabajo</w:t>
      </w:r>
      <w:r w:rsidR="00191583">
        <w:rPr>
          <w:rFonts w:ascii="Arial" w:hAnsi="Arial" w:cs="Arial"/>
          <w:sz w:val="24"/>
          <w:szCs w:val="24"/>
        </w:rPr>
        <w:t xml:space="preserve"> (Cifre &amp;</w:t>
      </w:r>
      <w:r w:rsidR="00191583" w:rsidRPr="00191583">
        <w:rPr>
          <w:rFonts w:ascii="Arial" w:hAnsi="Arial" w:cs="Arial"/>
          <w:sz w:val="24"/>
          <w:szCs w:val="24"/>
        </w:rPr>
        <w:t xml:space="preserve"> </w:t>
      </w:r>
      <w:proofErr w:type="spellStart"/>
      <w:r w:rsidR="00191583">
        <w:rPr>
          <w:rFonts w:ascii="Arial" w:hAnsi="Arial" w:cs="Arial"/>
          <w:sz w:val="24"/>
          <w:szCs w:val="24"/>
        </w:rPr>
        <w:t>Salanova</w:t>
      </w:r>
      <w:proofErr w:type="spellEnd"/>
      <w:r w:rsidR="00191583">
        <w:rPr>
          <w:rFonts w:ascii="Arial" w:hAnsi="Arial" w:cs="Arial"/>
          <w:sz w:val="24"/>
          <w:szCs w:val="24"/>
        </w:rPr>
        <w:t xml:space="preserve">, </w:t>
      </w:r>
      <w:r w:rsidR="00191583" w:rsidRPr="00191583">
        <w:rPr>
          <w:rFonts w:ascii="Arial" w:hAnsi="Arial" w:cs="Arial"/>
          <w:sz w:val="24"/>
          <w:szCs w:val="24"/>
        </w:rPr>
        <w:t>2012)</w:t>
      </w:r>
      <w:r w:rsidR="00D73C38" w:rsidRPr="005C37E7">
        <w:rPr>
          <w:rFonts w:ascii="Arial" w:hAnsi="Arial" w:cs="Arial"/>
          <w:sz w:val="24"/>
          <w:szCs w:val="24"/>
        </w:rPr>
        <w:t xml:space="preserve">, </w:t>
      </w:r>
      <w:r w:rsidR="00A912EC" w:rsidRPr="00A912EC">
        <w:rPr>
          <w:rFonts w:ascii="Arial" w:hAnsi="Arial" w:cs="Arial"/>
          <w:sz w:val="24"/>
          <w:szCs w:val="24"/>
        </w:rPr>
        <w:t xml:space="preserve">Autoeficacia para el Entrenamiento Físico </w:t>
      </w:r>
      <w:r w:rsidR="00A912EC">
        <w:rPr>
          <w:rFonts w:ascii="Arial" w:hAnsi="Arial" w:cs="Arial"/>
          <w:sz w:val="24"/>
          <w:szCs w:val="24"/>
        </w:rPr>
        <w:t>(</w:t>
      </w:r>
      <w:r w:rsidR="00A912EC" w:rsidRPr="00A912EC">
        <w:rPr>
          <w:rFonts w:ascii="Arial" w:hAnsi="Arial" w:cs="Arial"/>
          <w:sz w:val="24"/>
          <w:szCs w:val="24"/>
        </w:rPr>
        <w:t>As</w:t>
      </w:r>
      <w:r w:rsidR="00B50384">
        <w:rPr>
          <w:rFonts w:ascii="Arial" w:hAnsi="Arial" w:cs="Arial"/>
          <w:sz w:val="24"/>
          <w:szCs w:val="24"/>
        </w:rPr>
        <w:t xml:space="preserve">tudillo &amp; Rojas, </w:t>
      </w:r>
      <w:r w:rsidR="00A912EC">
        <w:rPr>
          <w:rFonts w:ascii="Arial" w:hAnsi="Arial" w:cs="Arial"/>
          <w:sz w:val="24"/>
          <w:szCs w:val="24"/>
        </w:rPr>
        <w:t xml:space="preserve"> </w:t>
      </w:r>
      <w:r w:rsidR="00A912EC" w:rsidRPr="00A912EC">
        <w:rPr>
          <w:rFonts w:ascii="Arial" w:hAnsi="Arial" w:cs="Arial"/>
          <w:sz w:val="24"/>
          <w:szCs w:val="24"/>
        </w:rPr>
        <w:t>2006)</w:t>
      </w:r>
      <w:r w:rsidR="00A912EC">
        <w:rPr>
          <w:rFonts w:ascii="Arial" w:hAnsi="Arial" w:cs="Arial"/>
          <w:sz w:val="24"/>
          <w:szCs w:val="24"/>
        </w:rPr>
        <w:t xml:space="preserve"> </w:t>
      </w:r>
      <w:r w:rsidR="00C16D91">
        <w:rPr>
          <w:rFonts w:ascii="Arial" w:hAnsi="Arial" w:cs="Arial"/>
          <w:sz w:val="24"/>
          <w:szCs w:val="24"/>
        </w:rPr>
        <w:t xml:space="preserve">y </w:t>
      </w:r>
      <w:r w:rsidR="00191583">
        <w:rPr>
          <w:rFonts w:ascii="Arial" w:hAnsi="Arial" w:cs="Arial"/>
          <w:sz w:val="24"/>
          <w:szCs w:val="24"/>
        </w:rPr>
        <w:t>autoeficacia laboral (</w:t>
      </w:r>
      <w:proofErr w:type="spellStart"/>
      <w:r w:rsidR="00191583" w:rsidRPr="00191583">
        <w:rPr>
          <w:rFonts w:ascii="Arial" w:hAnsi="Arial" w:cs="Arial"/>
          <w:sz w:val="24"/>
          <w:szCs w:val="24"/>
        </w:rPr>
        <w:t>Ramis</w:t>
      </w:r>
      <w:proofErr w:type="spellEnd"/>
      <w:r w:rsidR="00191583" w:rsidRPr="00191583">
        <w:rPr>
          <w:rFonts w:ascii="Arial" w:hAnsi="Arial" w:cs="Arial"/>
          <w:sz w:val="24"/>
          <w:szCs w:val="24"/>
        </w:rPr>
        <w:t xml:space="preserve">, </w:t>
      </w:r>
      <w:proofErr w:type="spellStart"/>
      <w:r w:rsidR="00191583" w:rsidRPr="00191583">
        <w:rPr>
          <w:rFonts w:ascii="Arial" w:hAnsi="Arial" w:cs="Arial"/>
          <w:sz w:val="24"/>
          <w:szCs w:val="24"/>
        </w:rPr>
        <w:t>Manassero</w:t>
      </w:r>
      <w:proofErr w:type="spellEnd"/>
      <w:r w:rsidR="00191583">
        <w:rPr>
          <w:rFonts w:ascii="Arial" w:hAnsi="Arial" w:cs="Arial"/>
          <w:sz w:val="24"/>
          <w:szCs w:val="24"/>
        </w:rPr>
        <w:t>, Ferrer &amp;</w:t>
      </w:r>
      <w:r w:rsidR="00B50384">
        <w:rPr>
          <w:rFonts w:ascii="Arial" w:hAnsi="Arial" w:cs="Arial"/>
          <w:sz w:val="24"/>
          <w:szCs w:val="24"/>
        </w:rPr>
        <w:t xml:space="preserve"> García</w:t>
      </w:r>
      <w:r w:rsidR="00191583">
        <w:rPr>
          <w:rFonts w:ascii="Arial" w:hAnsi="Arial" w:cs="Arial"/>
          <w:sz w:val="24"/>
          <w:szCs w:val="24"/>
        </w:rPr>
        <w:t xml:space="preserve">, 2007), </w:t>
      </w:r>
      <w:r w:rsidR="00D73C38" w:rsidRPr="005C37E7">
        <w:rPr>
          <w:rFonts w:ascii="Arial" w:hAnsi="Arial" w:cs="Arial"/>
          <w:sz w:val="24"/>
          <w:szCs w:val="24"/>
        </w:rPr>
        <w:t xml:space="preserve">entre otras.  </w:t>
      </w:r>
    </w:p>
    <w:p w:rsidR="00A912EC" w:rsidRDefault="00D73C38" w:rsidP="004D74D4">
      <w:pPr>
        <w:spacing w:after="0" w:line="480" w:lineRule="auto"/>
        <w:ind w:firstLine="708"/>
        <w:jc w:val="both"/>
        <w:rPr>
          <w:rFonts w:ascii="Arial" w:eastAsiaTheme="minorHAnsi" w:hAnsi="Arial" w:cs="Arial"/>
          <w:sz w:val="24"/>
          <w:szCs w:val="24"/>
        </w:rPr>
      </w:pPr>
      <w:r w:rsidRPr="005C37E7">
        <w:rPr>
          <w:rFonts w:ascii="Arial" w:hAnsi="Arial" w:cs="Arial"/>
          <w:sz w:val="24"/>
          <w:szCs w:val="24"/>
        </w:rPr>
        <w:t xml:space="preserve"> </w:t>
      </w:r>
      <w:r w:rsidRPr="005C37E7">
        <w:rPr>
          <w:rFonts w:ascii="Arial" w:eastAsiaTheme="minorHAnsi" w:hAnsi="Arial" w:cs="Arial"/>
          <w:sz w:val="24"/>
          <w:szCs w:val="24"/>
        </w:rPr>
        <w:t>En el ámbito educativo también existe una dive</w:t>
      </w:r>
      <w:r w:rsidR="00C16D91">
        <w:rPr>
          <w:rFonts w:ascii="Arial" w:eastAsiaTheme="minorHAnsi" w:hAnsi="Arial" w:cs="Arial"/>
          <w:sz w:val="24"/>
          <w:szCs w:val="24"/>
        </w:rPr>
        <w:t xml:space="preserve">rsidad de investigaciones que </w:t>
      </w:r>
      <w:r w:rsidRPr="005C37E7">
        <w:rPr>
          <w:rFonts w:ascii="Arial" w:eastAsiaTheme="minorHAnsi" w:hAnsi="Arial" w:cs="Arial"/>
          <w:sz w:val="24"/>
          <w:szCs w:val="24"/>
        </w:rPr>
        <w:t xml:space="preserve">han tomado a la autoeficacia como variable de investigación. </w:t>
      </w:r>
      <w:r w:rsidR="00C16D91">
        <w:rPr>
          <w:rFonts w:ascii="Arial" w:eastAsiaTheme="minorHAnsi" w:hAnsi="Arial" w:cs="Arial"/>
          <w:sz w:val="24"/>
          <w:szCs w:val="24"/>
        </w:rPr>
        <w:t>Para su registro se  pueden dividir  las investigaciones en</w:t>
      </w:r>
      <w:r w:rsidRPr="005C37E7">
        <w:rPr>
          <w:rFonts w:ascii="Arial" w:eastAsiaTheme="minorHAnsi" w:hAnsi="Arial" w:cs="Arial"/>
          <w:sz w:val="24"/>
          <w:szCs w:val="24"/>
        </w:rPr>
        <w:t xml:space="preserve"> autoeficacia en los docentes </w:t>
      </w:r>
      <w:r w:rsidR="00C16D91">
        <w:rPr>
          <w:rFonts w:ascii="Arial" w:eastAsiaTheme="minorHAnsi" w:hAnsi="Arial" w:cs="Arial"/>
          <w:sz w:val="24"/>
          <w:szCs w:val="24"/>
        </w:rPr>
        <w:t xml:space="preserve">(Fernández, 2008; </w:t>
      </w:r>
      <w:r w:rsidR="00C16D91" w:rsidRPr="00C16D91">
        <w:rPr>
          <w:rFonts w:ascii="Arial" w:eastAsiaTheme="minorHAnsi" w:hAnsi="Arial" w:cs="Arial"/>
          <w:sz w:val="24"/>
          <w:szCs w:val="24"/>
        </w:rPr>
        <w:t xml:space="preserve"> </w:t>
      </w:r>
      <w:r w:rsidR="00B50384">
        <w:rPr>
          <w:rFonts w:ascii="Arial" w:eastAsiaTheme="minorHAnsi" w:hAnsi="Arial" w:cs="Arial"/>
          <w:sz w:val="24"/>
          <w:szCs w:val="24"/>
        </w:rPr>
        <w:t>García</w:t>
      </w:r>
      <w:r w:rsidR="00C16D91">
        <w:rPr>
          <w:rFonts w:ascii="Arial" w:eastAsiaTheme="minorHAnsi" w:hAnsi="Arial" w:cs="Arial"/>
          <w:sz w:val="24"/>
          <w:szCs w:val="24"/>
        </w:rPr>
        <w:t xml:space="preserve">, Llorens, Cifre &amp; </w:t>
      </w:r>
      <w:proofErr w:type="spellStart"/>
      <w:r w:rsidR="00C16D91">
        <w:rPr>
          <w:rFonts w:ascii="Arial" w:eastAsiaTheme="minorHAnsi" w:hAnsi="Arial" w:cs="Arial"/>
          <w:sz w:val="24"/>
          <w:szCs w:val="24"/>
        </w:rPr>
        <w:t>Salanova</w:t>
      </w:r>
      <w:proofErr w:type="spellEnd"/>
      <w:r w:rsidR="00C16D91">
        <w:rPr>
          <w:rFonts w:ascii="Arial" w:eastAsiaTheme="minorHAnsi" w:hAnsi="Arial" w:cs="Arial"/>
          <w:sz w:val="24"/>
          <w:szCs w:val="24"/>
        </w:rPr>
        <w:t xml:space="preserve">, </w:t>
      </w:r>
      <w:r w:rsidR="00C16D91" w:rsidRPr="00C16D91">
        <w:rPr>
          <w:rFonts w:ascii="Arial" w:eastAsiaTheme="minorHAnsi" w:hAnsi="Arial" w:cs="Arial"/>
          <w:sz w:val="24"/>
          <w:szCs w:val="24"/>
        </w:rPr>
        <w:t xml:space="preserve">2006) </w:t>
      </w:r>
      <w:r w:rsidRPr="005C37E7">
        <w:rPr>
          <w:rFonts w:ascii="Arial" w:eastAsiaTheme="minorHAnsi" w:hAnsi="Arial" w:cs="Arial"/>
          <w:sz w:val="24"/>
          <w:szCs w:val="24"/>
        </w:rPr>
        <w:t xml:space="preserve">y la autoeficacia en los alumnos </w:t>
      </w:r>
      <w:r w:rsidR="00C16D91">
        <w:rPr>
          <w:rFonts w:ascii="Arial" w:eastAsiaTheme="minorHAnsi" w:hAnsi="Arial" w:cs="Arial"/>
          <w:sz w:val="24"/>
          <w:szCs w:val="24"/>
        </w:rPr>
        <w:t>(</w:t>
      </w:r>
      <w:r w:rsidR="00C16D91" w:rsidRPr="00C16D91">
        <w:rPr>
          <w:rFonts w:ascii="Arial" w:eastAsiaTheme="minorHAnsi" w:hAnsi="Arial" w:cs="Arial"/>
          <w:sz w:val="24"/>
          <w:szCs w:val="24"/>
        </w:rPr>
        <w:t xml:space="preserve">Contreras, Espinosa, </w:t>
      </w:r>
      <w:proofErr w:type="spellStart"/>
      <w:r w:rsidR="00C16D91" w:rsidRPr="00C16D91">
        <w:rPr>
          <w:rFonts w:ascii="Arial" w:eastAsiaTheme="minorHAnsi" w:hAnsi="Arial" w:cs="Arial"/>
          <w:sz w:val="24"/>
          <w:szCs w:val="24"/>
        </w:rPr>
        <w:t>Esguerra</w:t>
      </w:r>
      <w:proofErr w:type="spellEnd"/>
      <w:r w:rsidR="00C16D91">
        <w:rPr>
          <w:rFonts w:ascii="Arial" w:eastAsiaTheme="minorHAnsi" w:hAnsi="Arial" w:cs="Arial"/>
          <w:sz w:val="24"/>
          <w:szCs w:val="24"/>
        </w:rPr>
        <w:t xml:space="preserve">, </w:t>
      </w:r>
      <w:proofErr w:type="spellStart"/>
      <w:r w:rsidR="00C16D91">
        <w:rPr>
          <w:rFonts w:ascii="Arial" w:eastAsiaTheme="minorHAnsi" w:hAnsi="Arial" w:cs="Arial"/>
          <w:sz w:val="24"/>
          <w:szCs w:val="24"/>
        </w:rPr>
        <w:t>Haikal</w:t>
      </w:r>
      <w:proofErr w:type="spellEnd"/>
      <w:r w:rsidR="00C16D91">
        <w:rPr>
          <w:rFonts w:ascii="Arial" w:eastAsiaTheme="minorHAnsi" w:hAnsi="Arial" w:cs="Arial"/>
          <w:sz w:val="24"/>
          <w:szCs w:val="24"/>
        </w:rPr>
        <w:t xml:space="preserve">,  </w:t>
      </w:r>
      <w:proofErr w:type="spellStart"/>
      <w:r w:rsidR="00C16D91">
        <w:rPr>
          <w:rFonts w:ascii="Arial" w:eastAsiaTheme="minorHAnsi" w:hAnsi="Arial" w:cs="Arial"/>
          <w:sz w:val="24"/>
          <w:szCs w:val="24"/>
        </w:rPr>
        <w:t>Polanía</w:t>
      </w:r>
      <w:proofErr w:type="spellEnd"/>
      <w:r w:rsidR="00C16D91">
        <w:rPr>
          <w:rFonts w:ascii="Arial" w:eastAsiaTheme="minorHAnsi" w:hAnsi="Arial" w:cs="Arial"/>
          <w:sz w:val="24"/>
          <w:szCs w:val="24"/>
        </w:rPr>
        <w:t xml:space="preserve"> &amp; Rodríguez, 2005). </w:t>
      </w:r>
    </w:p>
    <w:p w:rsidR="004D74D4" w:rsidRDefault="00C16D91" w:rsidP="004D74D4">
      <w:pPr>
        <w:spacing w:after="0" w:line="480" w:lineRule="auto"/>
        <w:ind w:firstLine="708"/>
        <w:jc w:val="both"/>
        <w:rPr>
          <w:rFonts w:ascii="Arial" w:hAnsi="Arial" w:cs="Arial"/>
          <w:sz w:val="24"/>
          <w:szCs w:val="24"/>
        </w:rPr>
      </w:pPr>
      <w:r>
        <w:rPr>
          <w:rFonts w:ascii="Arial" w:eastAsiaTheme="minorHAnsi" w:hAnsi="Arial" w:cs="Arial"/>
          <w:sz w:val="24"/>
          <w:szCs w:val="24"/>
        </w:rPr>
        <w:t xml:space="preserve">La atención de la presente investigación está puesta en la autoeficacia en los alumnos, particularmente </w:t>
      </w:r>
      <w:r w:rsidR="00A912EC">
        <w:rPr>
          <w:rFonts w:ascii="Arial" w:eastAsiaTheme="minorHAnsi" w:hAnsi="Arial" w:cs="Arial"/>
          <w:sz w:val="24"/>
          <w:szCs w:val="24"/>
        </w:rPr>
        <w:t>en los adolescentes. La revisión de literatura</w:t>
      </w:r>
      <w:r w:rsidR="002F740E">
        <w:rPr>
          <w:rFonts w:ascii="Arial" w:eastAsiaTheme="minorHAnsi" w:hAnsi="Arial" w:cs="Arial"/>
          <w:sz w:val="24"/>
          <w:szCs w:val="24"/>
        </w:rPr>
        <w:t xml:space="preserve"> a este respecto</w:t>
      </w:r>
      <w:r w:rsidR="00A912EC">
        <w:rPr>
          <w:rFonts w:ascii="Arial" w:hAnsi="Arial" w:cs="Arial"/>
          <w:sz w:val="24"/>
          <w:szCs w:val="24"/>
        </w:rPr>
        <w:t xml:space="preserve"> reporta</w:t>
      </w:r>
      <w:r w:rsidR="00D73C38" w:rsidRPr="005C37E7">
        <w:rPr>
          <w:rFonts w:ascii="Arial" w:hAnsi="Arial" w:cs="Arial"/>
          <w:sz w:val="24"/>
          <w:szCs w:val="24"/>
        </w:rPr>
        <w:t xml:space="preserve"> </w:t>
      </w:r>
      <w:r w:rsidR="00A912EC">
        <w:rPr>
          <w:rFonts w:ascii="Arial" w:hAnsi="Arial" w:cs="Arial"/>
          <w:sz w:val="24"/>
          <w:szCs w:val="24"/>
        </w:rPr>
        <w:t>cinco estudios realizados en adolescentes escolarizados</w:t>
      </w:r>
      <w:r w:rsidR="002F740E">
        <w:rPr>
          <w:rFonts w:ascii="Arial" w:hAnsi="Arial" w:cs="Arial"/>
          <w:sz w:val="24"/>
          <w:szCs w:val="24"/>
        </w:rPr>
        <w:t xml:space="preserve"> (Barraza, Ortega &amp; Ortega, 2011; </w:t>
      </w:r>
      <w:r w:rsidR="00B0527D">
        <w:rPr>
          <w:rFonts w:ascii="Arial" w:hAnsi="Arial" w:cs="Arial"/>
          <w:sz w:val="24"/>
          <w:szCs w:val="24"/>
        </w:rPr>
        <w:t>Contreras, et al.</w:t>
      </w:r>
      <w:r w:rsidR="002F740E">
        <w:rPr>
          <w:rFonts w:ascii="Arial" w:hAnsi="Arial" w:cs="Arial"/>
          <w:sz w:val="24"/>
          <w:szCs w:val="24"/>
        </w:rPr>
        <w:t xml:space="preserve"> 2005; </w:t>
      </w:r>
      <w:r w:rsidR="002F740E" w:rsidRPr="002F740E">
        <w:rPr>
          <w:rFonts w:ascii="Arial" w:hAnsi="Arial" w:cs="Arial"/>
          <w:sz w:val="24"/>
          <w:szCs w:val="24"/>
        </w:rPr>
        <w:t>Ga</w:t>
      </w:r>
      <w:r w:rsidR="00B50384">
        <w:rPr>
          <w:rFonts w:ascii="Arial" w:hAnsi="Arial" w:cs="Arial"/>
          <w:sz w:val="24"/>
          <w:szCs w:val="24"/>
        </w:rPr>
        <w:t>licia, Sánchez</w:t>
      </w:r>
      <w:r w:rsidR="002F740E">
        <w:rPr>
          <w:rFonts w:ascii="Arial" w:hAnsi="Arial" w:cs="Arial"/>
          <w:sz w:val="24"/>
          <w:szCs w:val="24"/>
        </w:rPr>
        <w:t xml:space="preserve"> &amp;</w:t>
      </w:r>
      <w:r w:rsidR="00B50384">
        <w:rPr>
          <w:rFonts w:ascii="Arial" w:hAnsi="Arial" w:cs="Arial"/>
          <w:sz w:val="24"/>
          <w:szCs w:val="24"/>
        </w:rPr>
        <w:t xml:space="preserve"> Robles</w:t>
      </w:r>
      <w:r w:rsidR="002F740E">
        <w:rPr>
          <w:rFonts w:ascii="Arial" w:hAnsi="Arial" w:cs="Arial"/>
          <w:sz w:val="24"/>
          <w:szCs w:val="24"/>
        </w:rPr>
        <w:t xml:space="preserve">, 2013; Márquez, 2004; y </w:t>
      </w:r>
      <w:proofErr w:type="spellStart"/>
      <w:r w:rsidR="002F740E" w:rsidRPr="002F740E">
        <w:rPr>
          <w:rFonts w:ascii="Arial" w:hAnsi="Arial" w:cs="Arial"/>
          <w:sz w:val="24"/>
          <w:szCs w:val="24"/>
        </w:rPr>
        <w:t>Rosário</w:t>
      </w:r>
      <w:proofErr w:type="spellEnd"/>
      <w:r w:rsidR="002F740E" w:rsidRPr="002F740E">
        <w:rPr>
          <w:rFonts w:ascii="Arial" w:hAnsi="Arial" w:cs="Arial"/>
          <w:sz w:val="24"/>
          <w:szCs w:val="24"/>
        </w:rPr>
        <w:t xml:space="preserve">, </w:t>
      </w:r>
      <w:proofErr w:type="spellStart"/>
      <w:r w:rsidR="002F740E" w:rsidRPr="002F740E">
        <w:rPr>
          <w:rFonts w:ascii="Arial" w:hAnsi="Arial" w:cs="Arial"/>
          <w:sz w:val="24"/>
          <w:szCs w:val="24"/>
        </w:rPr>
        <w:t>Lourenço</w:t>
      </w:r>
      <w:proofErr w:type="spellEnd"/>
      <w:r w:rsidR="002F740E" w:rsidRPr="002F740E">
        <w:rPr>
          <w:rFonts w:ascii="Arial" w:hAnsi="Arial" w:cs="Arial"/>
          <w:sz w:val="24"/>
          <w:szCs w:val="24"/>
        </w:rPr>
        <w:t xml:space="preserve">, </w:t>
      </w:r>
      <w:proofErr w:type="spellStart"/>
      <w:r w:rsidR="002F740E" w:rsidRPr="002F740E">
        <w:rPr>
          <w:rFonts w:ascii="Arial" w:hAnsi="Arial" w:cs="Arial"/>
          <w:sz w:val="24"/>
          <w:szCs w:val="24"/>
        </w:rPr>
        <w:t>Piva</w:t>
      </w:r>
      <w:proofErr w:type="spellEnd"/>
      <w:r w:rsidR="002F740E" w:rsidRPr="002F740E">
        <w:rPr>
          <w:rFonts w:ascii="Arial" w:hAnsi="Arial" w:cs="Arial"/>
          <w:sz w:val="24"/>
          <w:szCs w:val="24"/>
        </w:rPr>
        <w:t xml:space="preserve">, </w:t>
      </w:r>
      <w:proofErr w:type="spellStart"/>
      <w:r w:rsidR="002F740E" w:rsidRPr="002F740E">
        <w:rPr>
          <w:rFonts w:ascii="Arial" w:hAnsi="Arial" w:cs="Arial"/>
          <w:sz w:val="24"/>
          <w:szCs w:val="24"/>
        </w:rPr>
        <w:t>N</w:t>
      </w:r>
      <w:r w:rsidR="00B50384">
        <w:rPr>
          <w:rFonts w:ascii="Arial" w:hAnsi="Arial" w:cs="Arial"/>
          <w:sz w:val="24"/>
          <w:szCs w:val="24"/>
        </w:rPr>
        <w:t>uñez</w:t>
      </w:r>
      <w:proofErr w:type="spellEnd"/>
      <w:r w:rsidR="00B50384">
        <w:rPr>
          <w:rFonts w:ascii="Arial" w:hAnsi="Arial" w:cs="Arial"/>
          <w:sz w:val="24"/>
          <w:szCs w:val="24"/>
        </w:rPr>
        <w:t>, González</w:t>
      </w:r>
      <w:r w:rsidR="002F740E">
        <w:rPr>
          <w:rFonts w:ascii="Arial" w:hAnsi="Arial" w:cs="Arial"/>
          <w:sz w:val="24"/>
          <w:szCs w:val="24"/>
        </w:rPr>
        <w:t xml:space="preserve"> &amp; Valle, </w:t>
      </w:r>
      <w:r w:rsidR="002F740E" w:rsidRPr="002F740E">
        <w:rPr>
          <w:rFonts w:ascii="Arial" w:hAnsi="Arial" w:cs="Arial"/>
          <w:sz w:val="24"/>
          <w:szCs w:val="24"/>
        </w:rPr>
        <w:t>2012)</w:t>
      </w:r>
      <w:r w:rsidR="002F740E">
        <w:rPr>
          <w:rFonts w:ascii="Arial" w:hAnsi="Arial" w:cs="Arial"/>
          <w:sz w:val="24"/>
          <w:szCs w:val="24"/>
        </w:rPr>
        <w:t xml:space="preserve">. Los últimos cuatro </w:t>
      </w:r>
      <w:r w:rsidR="00B0527D">
        <w:rPr>
          <w:rFonts w:ascii="Arial" w:hAnsi="Arial" w:cs="Arial"/>
          <w:sz w:val="24"/>
          <w:szCs w:val="24"/>
        </w:rPr>
        <w:t xml:space="preserve">estudios </w:t>
      </w:r>
      <w:r w:rsidR="002F740E">
        <w:rPr>
          <w:rFonts w:ascii="Arial" w:hAnsi="Arial" w:cs="Arial"/>
          <w:sz w:val="24"/>
          <w:szCs w:val="24"/>
        </w:rPr>
        <w:t>reportan una relación significativa entre la autoeficacia y el rendimiento académico</w:t>
      </w:r>
      <w:r w:rsidR="004D74D4">
        <w:rPr>
          <w:rFonts w:ascii="Arial" w:hAnsi="Arial" w:cs="Arial"/>
          <w:sz w:val="24"/>
          <w:szCs w:val="24"/>
        </w:rPr>
        <w:t>, mientras que el primero establece un perfil descriptivo y lo relaciona con la variable género.</w:t>
      </w:r>
    </w:p>
    <w:p w:rsidR="00A912EC" w:rsidRPr="004D74D4" w:rsidRDefault="00713E8A" w:rsidP="004D74D4">
      <w:pPr>
        <w:pStyle w:val="Ttulo3"/>
        <w:spacing w:before="0" w:line="480" w:lineRule="auto"/>
      </w:pPr>
      <w:bookmarkStart w:id="4" w:name="_Toc414926491"/>
      <w:bookmarkStart w:id="5" w:name="_Toc423513807"/>
      <w:r w:rsidRPr="004D74D4">
        <w:lastRenderedPageBreak/>
        <w:t>Modelo Teórico</w:t>
      </w:r>
    </w:p>
    <w:p w:rsidR="00A912EC" w:rsidRDefault="00A912EC" w:rsidP="004D74D4">
      <w:pPr>
        <w:pStyle w:val="Ttulo3"/>
        <w:spacing w:before="0" w:line="480" w:lineRule="auto"/>
      </w:pPr>
    </w:p>
    <w:p w:rsidR="00A912EC" w:rsidRDefault="00A912EC" w:rsidP="004D74D4">
      <w:pPr>
        <w:pStyle w:val="Ttulo3"/>
        <w:spacing w:before="0" w:line="480" w:lineRule="auto"/>
        <w:ind w:firstLine="708"/>
      </w:pPr>
      <w:bookmarkStart w:id="6" w:name="_Toc414926497"/>
      <w:bookmarkStart w:id="7" w:name="_Toc423513815"/>
      <w:r w:rsidRPr="00D34836">
        <w:t>Expectativas de autoeficacia</w:t>
      </w:r>
      <w:bookmarkEnd w:id="6"/>
      <w:bookmarkEnd w:id="7"/>
    </w:p>
    <w:p w:rsidR="00A912EC" w:rsidRPr="008F32C1" w:rsidRDefault="00A912EC" w:rsidP="004D74D4">
      <w:pPr>
        <w:spacing w:after="0" w:line="480" w:lineRule="auto"/>
      </w:pPr>
    </w:p>
    <w:p w:rsidR="00713E8A" w:rsidRDefault="00713E8A" w:rsidP="004D74D4">
      <w:pPr>
        <w:autoSpaceDE w:val="0"/>
        <w:autoSpaceDN w:val="0"/>
        <w:adjustRightInd w:val="0"/>
        <w:spacing w:after="0" w:line="480" w:lineRule="auto"/>
        <w:jc w:val="both"/>
        <w:rPr>
          <w:rFonts w:ascii="Arial" w:hAnsi="Arial" w:cs="Arial"/>
          <w:sz w:val="24"/>
          <w:szCs w:val="24"/>
        </w:rPr>
      </w:pPr>
      <w:r>
        <w:rPr>
          <w:rFonts w:ascii="Arial" w:hAnsi="Arial" w:cs="Arial"/>
          <w:sz w:val="24"/>
          <w:szCs w:val="24"/>
        </w:rPr>
        <w:t xml:space="preserve">La </w:t>
      </w:r>
      <w:r w:rsidR="00A912EC">
        <w:rPr>
          <w:rFonts w:ascii="Arial" w:hAnsi="Arial" w:cs="Arial"/>
          <w:sz w:val="24"/>
          <w:szCs w:val="24"/>
        </w:rPr>
        <w:t xml:space="preserve">teoría de Bandura  </w:t>
      </w:r>
      <w:r>
        <w:rPr>
          <w:rFonts w:ascii="Arial" w:hAnsi="Arial" w:cs="Arial"/>
          <w:sz w:val="24"/>
          <w:szCs w:val="24"/>
        </w:rPr>
        <w:t>(</w:t>
      </w:r>
      <w:r w:rsidR="00B50384">
        <w:rPr>
          <w:rFonts w:ascii="Arial" w:hAnsi="Arial" w:cs="Arial"/>
          <w:sz w:val="24"/>
          <w:szCs w:val="24"/>
        </w:rPr>
        <w:t xml:space="preserve">citado </w:t>
      </w:r>
      <w:r>
        <w:rPr>
          <w:rFonts w:ascii="Arial" w:hAnsi="Arial" w:cs="Arial"/>
          <w:sz w:val="24"/>
          <w:szCs w:val="24"/>
        </w:rPr>
        <w:t>en Barraza, et al.</w:t>
      </w:r>
      <w:r w:rsidRPr="00713E8A">
        <w:rPr>
          <w:rFonts w:ascii="Arial" w:hAnsi="Arial" w:cs="Arial"/>
          <w:sz w:val="24"/>
          <w:szCs w:val="24"/>
        </w:rPr>
        <w:t xml:space="preserve"> 2011)  </w:t>
      </w:r>
      <w:r w:rsidR="00A912EC">
        <w:rPr>
          <w:rFonts w:ascii="Arial" w:hAnsi="Arial" w:cs="Arial"/>
          <w:sz w:val="24"/>
          <w:szCs w:val="24"/>
        </w:rPr>
        <w:t>distingue la  expectativa de eficacia o autoefica</w:t>
      </w:r>
      <w:r>
        <w:rPr>
          <w:rFonts w:ascii="Arial" w:hAnsi="Arial" w:cs="Arial"/>
          <w:sz w:val="24"/>
          <w:szCs w:val="24"/>
        </w:rPr>
        <w:t xml:space="preserve">cia y expectativa de resultado: </w:t>
      </w:r>
      <w:r w:rsidR="00A912EC">
        <w:rPr>
          <w:rFonts w:ascii="Arial" w:hAnsi="Arial" w:cs="Arial"/>
          <w:sz w:val="24"/>
          <w:szCs w:val="24"/>
        </w:rPr>
        <w:t>1. E</w:t>
      </w:r>
      <w:r w:rsidR="00A912EC" w:rsidRPr="00784A4C">
        <w:rPr>
          <w:rFonts w:ascii="Arial" w:hAnsi="Arial" w:cs="Arial"/>
          <w:sz w:val="24"/>
          <w:szCs w:val="24"/>
        </w:rPr>
        <w:t xml:space="preserve">xpectativa de eficacia: es la </w:t>
      </w:r>
      <w:r w:rsidR="00A912EC">
        <w:rPr>
          <w:rFonts w:ascii="Arial" w:hAnsi="Arial" w:cs="Arial"/>
          <w:sz w:val="24"/>
          <w:szCs w:val="24"/>
        </w:rPr>
        <w:t>confianza que tiene una persona de poder realizar con eficacia una conducta determinada</w:t>
      </w:r>
      <w:r w:rsidR="00A912EC" w:rsidRPr="00784A4C">
        <w:rPr>
          <w:rFonts w:ascii="Arial" w:hAnsi="Arial" w:cs="Arial"/>
          <w:sz w:val="24"/>
          <w:szCs w:val="24"/>
        </w:rPr>
        <w:t>, y 2. Expectativa de resultado: es la</w:t>
      </w:r>
      <w:r w:rsidR="00A912EC">
        <w:rPr>
          <w:rFonts w:ascii="Arial" w:hAnsi="Arial" w:cs="Arial"/>
          <w:sz w:val="24"/>
          <w:szCs w:val="24"/>
        </w:rPr>
        <w:t xml:space="preserve"> valoración por parte de la persona sobre  si  una conducta concreta producirá el resultado esperado.</w:t>
      </w:r>
      <w:r w:rsidR="00A912EC" w:rsidRPr="006B6755">
        <w:rPr>
          <w:rFonts w:ascii="Arial" w:hAnsi="Arial" w:cs="Arial"/>
          <w:sz w:val="24"/>
          <w:szCs w:val="24"/>
        </w:rPr>
        <w:t xml:space="preserve"> </w:t>
      </w:r>
    </w:p>
    <w:p w:rsidR="00A912EC" w:rsidRDefault="00A912EC" w:rsidP="004D74D4">
      <w:pPr>
        <w:autoSpaceDE w:val="0"/>
        <w:autoSpaceDN w:val="0"/>
        <w:adjustRightInd w:val="0"/>
        <w:spacing w:after="0" w:line="480" w:lineRule="auto"/>
        <w:ind w:firstLine="708"/>
        <w:jc w:val="both"/>
        <w:rPr>
          <w:rFonts w:ascii="Arial" w:hAnsi="Arial" w:cs="Arial"/>
          <w:sz w:val="24"/>
          <w:szCs w:val="24"/>
        </w:rPr>
      </w:pPr>
      <w:r w:rsidRPr="00D473CF">
        <w:rPr>
          <w:rFonts w:ascii="Arial" w:hAnsi="Arial" w:cs="Arial"/>
          <w:sz w:val="24"/>
          <w:szCs w:val="24"/>
        </w:rPr>
        <w:t xml:space="preserve">Las expectativas de autoeficacia </w:t>
      </w:r>
      <w:r>
        <w:rPr>
          <w:rFonts w:ascii="Arial" w:hAnsi="Arial" w:cs="Arial"/>
          <w:sz w:val="24"/>
          <w:szCs w:val="24"/>
        </w:rPr>
        <w:t xml:space="preserve"> personal </w:t>
      </w:r>
      <w:r w:rsidRPr="00D473CF">
        <w:rPr>
          <w:rFonts w:ascii="Arial" w:hAnsi="Arial" w:cs="Arial"/>
          <w:sz w:val="24"/>
          <w:szCs w:val="24"/>
        </w:rPr>
        <w:t>pueden ser mediadoras importantes de la conducta</w:t>
      </w:r>
      <w:r>
        <w:rPr>
          <w:rFonts w:ascii="Arial" w:hAnsi="Arial" w:cs="Arial"/>
          <w:sz w:val="24"/>
          <w:szCs w:val="24"/>
        </w:rPr>
        <w:t xml:space="preserve">  misma y en </w:t>
      </w:r>
      <w:r w:rsidRPr="00D473CF">
        <w:rPr>
          <w:rFonts w:ascii="Arial" w:hAnsi="Arial" w:cs="Arial"/>
          <w:sz w:val="24"/>
          <w:szCs w:val="24"/>
        </w:rPr>
        <w:t xml:space="preserve">el cambio </w:t>
      </w:r>
      <w:r>
        <w:rPr>
          <w:rFonts w:ascii="Arial" w:hAnsi="Arial" w:cs="Arial"/>
          <w:sz w:val="24"/>
          <w:szCs w:val="24"/>
        </w:rPr>
        <w:t xml:space="preserve"> que se genera en ella</w:t>
      </w:r>
      <w:r w:rsidRPr="00D473CF">
        <w:rPr>
          <w:rFonts w:ascii="Arial" w:hAnsi="Arial" w:cs="Arial"/>
          <w:sz w:val="24"/>
          <w:szCs w:val="24"/>
        </w:rPr>
        <w:t>,</w:t>
      </w:r>
      <w:r>
        <w:rPr>
          <w:rFonts w:ascii="Arial" w:hAnsi="Arial" w:cs="Arial"/>
          <w:sz w:val="24"/>
          <w:szCs w:val="24"/>
        </w:rPr>
        <w:t xml:space="preserve"> además </w:t>
      </w:r>
      <w:r w:rsidRPr="00D473CF">
        <w:rPr>
          <w:rFonts w:ascii="Arial" w:hAnsi="Arial" w:cs="Arial"/>
          <w:sz w:val="24"/>
          <w:szCs w:val="24"/>
        </w:rPr>
        <w:t xml:space="preserve"> </w:t>
      </w:r>
      <w:r w:rsidR="00713E8A">
        <w:rPr>
          <w:rFonts w:ascii="Arial" w:hAnsi="Arial" w:cs="Arial"/>
          <w:sz w:val="24"/>
          <w:szCs w:val="24"/>
        </w:rPr>
        <w:t xml:space="preserve"> determinan</w:t>
      </w:r>
      <w:r>
        <w:rPr>
          <w:rFonts w:ascii="Arial" w:hAnsi="Arial" w:cs="Arial"/>
          <w:sz w:val="24"/>
          <w:szCs w:val="24"/>
        </w:rPr>
        <w:t xml:space="preserve"> </w:t>
      </w:r>
      <w:r w:rsidRPr="00D473CF">
        <w:rPr>
          <w:rFonts w:ascii="Arial" w:hAnsi="Arial" w:cs="Arial"/>
          <w:sz w:val="24"/>
          <w:szCs w:val="24"/>
        </w:rPr>
        <w:t xml:space="preserve"> la elección de las actividades</w:t>
      </w:r>
      <w:r>
        <w:rPr>
          <w:rFonts w:ascii="Arial" w:hAnsi="Arial" w:cs="Arial"/>
          <w:sz w:val="24"/>
          <w:szCs w:val="24"/>
        </w:rPr>
        <w:t xml:space="preserve"> y los escenarios que hacen la persona</w:t>
      </w:r>
      <w:r w:rsidRPr="00D473CF">
        <w:rPr>
          <w:rFonts w:ascii="Arial" w:hAnsi="Arial" w:cs="Arial"/>
          <w:sz w:val="24"/>
          <w:szCs w:val="24"/>
        </w:rPr>
        <w:t>, el esfuerzo y la persisten</w:t>
      </w:r>
      <w:r>
        <w:rPr>
          <w:rFonts w:ascii="Arial" w:hAnsi="Arial" w:cs="Arial"/>
          <w:sz w:val="24"/>
          <w:szCs w:val="24"/>
        </w:rPr>
        <w:t>cia en las actividades elegidas</w:t>
      </w:r>
      <w:r w:rsidRPr="00D473CF">
        <w:rPr>
          <w:rFonts w:ascii="Arial" w:hAnsi="Arial" w:cs="Arial"/>
          <w:sz w:val="24"/>
          <w:szCs w:val="24"/>
        </w:rPr>
        <w:t xml:space="preserve"> </w:t>
      </w:r>
      <w:r>
        <w:rPr>
          <w:rFonts w:ascii="Arial" w:hAnsi="Arial" w:cs="Arial"/>
          <w:sz w:val="24"/>
          <w:szCs w:val="24"/>
        </w:rPr>
        <w:t xml:space="preserve">para desafiar los obstáculos, </w:t>
      </w:r>
      <w:r w:rsidRPr="00D473CF">
        <w:rPr>
          <w:rFonts w:ascii="Arial" w:hAnsi="Arial" w:cs="Arial"/>
          <w:sz w:val="24"/>
          <w:szCs w:val="24"/>
        </w:rPr>
        <w:t>los patrones de pensamien</w:t>
      </w:r>
      <w:r>
        <w:rPr>
          <w:rFonts w:ascii="Arial" w:hAnsi="Arial" w:cs="Arial"/>
          <w:sz w:val="24"/>
          <w:szCs w:val="24"/>
        </w:rPr>
        <w:t xml:space="preserve">to y las respuestas emocionales (Bandura, 1986,  </w:t>
      </w:r>
      <w:r w:rsidR="00B50384">
        <w:rPr>
          <w:rFonts w:ascii="Arial" w:hAnsi="Arial" w:cs="Arial"/>
          <w:sz w:val="24"/>
          <w:szCs w:val="24"/>
        </w:rPr>
        <w:t xml:space="preserve">citado </w:t>
      </w:r>
      <w:r>
        <w:rPr>
          <w:rFonts w:ascii="Arial" w:hAnsi="Arial" w:cs="Arial"/>
          <w:sz w:val="24"/>
          <w:szCs w:val="24"/>
        </w:rPr>
        <w:t xml:space="preserve">en Serra, 2010). </w:t>
      </w:r>
      <w:r w:rsidRPr="00D473CF">
        <w:rPr>
          <w:rFonts w:ascii="Arial" w:hAnsi="Arial" w:cs="Arial"/>
          <w:sz w:val="24"/>
          <w:szCs w:val="24"/>
        </w:rPr>
        <w:t xml:space="preserve"> </w:t>
      </w:r>
    </w:p>
    <w:p w:rsidR="00B50384" w:rsidRDefault="00B50384" w:rsidP="004D74D4">
      <w:pPr>
        <w:autoSpaceDE w:val="0"/>
        <w:autoSpaceDN w:val="0"/>
        <w:adjustRightInd w:val="0"/>
        <w:spacing w:after="0" w:line="480" w:lineRule="auto"/>
        <w:ind w:firstLine="708"/>
        <w:jc w:val="both"/>
        <w:rPr>
          <w:rFonts w:ascii="Arial" w:eastAsia="Times New Roman" w:hAnsi="Arial" w:cs="Arial"/>
          <w:sz w:val="24"/>
          <w:szCs w:val="24"/>
          <w:lang w:eastAsia="es-MX"/>
        </w:rPr>
      </w:pPr>
    </w:p>
    <w:p w:rsidR="00A912EC" w:rsidRPr="00B46A3A" w:rsidRDefault="00A912EC" w:rsidP="004D74D4">
      <w:pPr>
        <w:pStyle w:val="Ttulo3"/>
        <w:spacing w:before="0" w:line="480" w:lineRule="auto"/>
        <w:ind w:firstLine="708"/>
      </w:pPr>
      <w:bookmarkStart w:id="8" w:name="_Toc414926505"/>
      <w:bookmarkStart w:id="9" w:name="_Toc423513823"/>
      <w:r w:rsidRPr="00B46A3A">
        <w:t>Autoeficacia Académica</w:t>
      </w:r>
      <w:bookmarkEnd w:id="8"/>
      <w:bookmarkEnd w:id="9"/>
      <w:r w:rsidRPr="00B46A3A">
        <w:t xml:space="preserve"> </w:t>
      </w:r>
    </w:p>
    <w:p w:rsidR="00A912EC" w:rsidRPr="001F3EE3" w:rsidRDefault="00A912EC" w:rsidP="004D74D4">
      <w:pPr>
        <w:autoSpaceDE w:val="0"/>
        <w:autoSpaceDN w:val="0"/>
        <w:adjustRightInd w:val="0"/>
        <w:spacing w:after="0" w:line="480" w:lineRule="auto"/>
        <w:jc w:val="both"/>
        <w:rPr>
          <w:rFonts w:ascii="Arial" w:hAnsi="Arial" w:cs="Arial"/>
          <w:b/>
          <w:bCs/>
        </w:rPr>
      </w:pPr>
    </w:p>
    <w:p w:rsidR="00A912EC" w:rsidRDefault="00A912EC" w:rsidP="004D74D4">
      <w:pPr>
        <w:autoSpaceDE w:val="0"/>
        <w:autoSpaceDN w:val="0"/>
        <w:adjustRightInd w:val="0"/>
        <w:spacing w:after="0" w:line="480" w:lineRule="auto"/>
        <w:jc w:val="both"/>
        <w:rPr>
          <w:rFonts w:ascii="Arial" w:hAnsi="Arial" w:cs="Arial"/>
          <w:sz w:val="24"/>
          <w:szCs w:val="24"/>
        </w:rPr>
      </w:pPr>
      <w:r w:rsidRPr="00ED093E">
        <w:rPr>
          <w:rFonts w:ascii="Arial" w:hAnsi="Arial" w:cs="Arial"/>
          <w:sz w:val="24"/>
          <w:szCs w:val="24"/>
        </w:rPr>
        <w:t>La auto</w:t>
      </w:r>
      <w:r>
        <w:rPr>
          <w:rFonts w:ascii="Arial" w:hAnsi="Arial" w:cs="Arial"/>
          <w:sz w:val="24"/>
          <w:szCs w:val="24"/>
        </w:rPr>
        <w:t xml:space="preserve">eficacia académica se define como </w:t>
      </w:r>
      <w:r w:rsidRPr="00ED093E">
        <w:rPr>
          <w:rFonts w:ascii="Arial" w:hAnsi="Arial" w:cs="Arial"/>
          <w:sz w:val="24"/>
          <w:szCs w:val="24"/>
        </w:rPr>
        <w:t xml:space="preserve"> los juicios personales acerca de las propias capacidades para organizar cursos de acción que conducen a los tipos de ejecución educativas designadas (Bandura</w:t>
      </w:r>
      <w:r>
        <w:rPr>
          <w:rFonts w:ascii="Arial" w:hAnsi="Arial" w:cs="Arial"/>
          <w:sz w:val="24"/>
          <w:szCs w:val="24"/>
        </w:rPr>
        <w:t>,</w:t>
      </w:r>
      <w:r w:rsidRPr="00ED093E">
        <w:rPr>
          <w:rFonts w:ascii="Arial" w:hAnsi="Arial" w:cs="Arial"/>
          <w:sz w:val="24"/>
          <w:szCs w:val="24"/>
        </w:rPr>
        <w:t xml:space="preserve"> 1977; </w:t>
      </w:r>
      <w:proofErr w:type="spellStart"/>
      <w:r w:rsidRPr="00ED093E">
        <w:rPr>
          <w:rFonts w:ascii="Arial" w:hAnsi="Arial" w:cs="Arial"/>
          <w:sz w:val="24"/>
          <w:szCs w:val="24"/>
        </w:rPr>
        <w:t>Schunk</w:t>
      </w:r>
      <w:proofErr w:type="spellEnd"/>
      <w:r w:rsidRPr="00ED093E">
        <w:rPr>
          <w:rFonts w:ascii="Arial" w:hAnsi="Arial" w:cs="Arial"/>
          <w:sz w:val="24"/>
          <w:szCs w:val="24"/>
        </w:rPr>
        <w:t xml:space="preserve"> 1989</w:t>
      </w:r>
      <w:r>
        <w:rPr>
          <w:rFonts w:ascii="Arial" w:hAnsi="Arial" w:cs="Arial"/>
          <w:sz w:val="24"/>
          <w:szCs w:val="24"/>
        </w:rPr>
        <w:t xml:space="preserve">, </w:t>
      </w:r>
      <w:r w:rsidR="00B50384">
        <w:rPr>
          <w:rFonts w:ascii="Arial" w:hAnsi="Arial" w:cs="Arial"/>
          <w:sz w:val="24"/>
          <w:szCs w:val="24"/>
        </w:rPr>
        <w:t xml:space="preserve">citados </w:t>
      </w:r>
      <w:r>
        <w:rPr>
          <w:rFonts w:ascii="Arial" w:hAnsi="Arial" w:cs="Arial"/>
          <w:sz w:val="24"/>
          <w:szCs w:val="24"/>
        </w:rPr>
        <w:t>en Márquez, 2004),</w:t>
      </w:r>
      <w:r w:rsidRPr="00ED093E">
        <w:rPr>
          <w:rFonts w:ascii="Arial" w:hAnsi="Arial" w:cs="Arial"/>
          <w:sz w:val="24"/>
          <w:szCs w:val="24"/>
        </w:rPr>
        <w:t xml:space="preserve"> </w:t>
      </w:r>
      <w:r>
        <w:rPr>
          <w:rFonts w:ascii="Arial" w:hAnsi="Arial" w:cs="Arial"/>
          <w:sz w:val="24"/>
          <w:szCs w:val="24"/>
        </w:rPr>
        <w:t xml:space="preserve"> es decir, son </w:t>
      </w:r>
      <w:r w:rsidRPr="002A7BC1">
        <w:rPr>
          <w:rFonts w:ascii="Arial" w:hAnsi="Arial" w:cs="Arial"/>
          <w:sz w:val="24"/>
          <w:szCs w:val="24"/>
        </w:rPr>
        <w:t xml:space="preserve">las creencias </w:t>
      </w:r>
      <w:r>
        <w:rPr>
          <w:rFonts w:ascii="Arial" w:hAnsi="Arial" w:cs="Arial"/>
          <w:sz w:val="24"/>
          <w:szCs w:val="24"/>
        </w:rPr>
        <w:t xml:space="preserve">que los estudiantes  tienen en </w:t>
      </w:r>
      <w:r w:rsidRPr="002A7BC1">
        <w:rPr>
          <w:rFonts w:ascii="Arial" w:hAnsi="Arial" w:cs="Arial"/>
          <w:sz w:val="24"/>
          <w:szCs w:val="24"/>
        </w:rPr>
        <w:t>relación a su eficacia para regular su aprendiz</w:t>
      </w:r>
      <w:r>
        <w:rPr>
          <w:rFonts w:ascii="Arial" w:hAnsi="Arial" w:cs="Arial"/>
          <w:sz w:val="24"/>
          <w:szCs w:val="24"/>
        </w:rPr>
        <w:t xml:space="preserve">aje y dominar los diversos contenidos </w:t>
      </w:r>
      <w:r w:rsidRPr="002A7BC1">
        <w:rPr>
          <w:rFonts w:ascii="Arial" w:hAnsi="Arial" w:cs="Arial"/>
          <w:sz w:val="24"/>
          <w:szCs w:val="24"/>
        </w:rPr>
        <w:t xml:space="preserve"> académicos</w:t>
      </w:r>
      <w:r>
        <w:rPr>
          <w:rFonts w:ascii="Arial" w:hAnsi="Arial" w:cs="Arial"/>
          <w:sz w:val="24"/>
          <w:szCs w:val="24"/>
        </w:rPr>
        <w:t xml:space="preserve">. </w:t>
      </w:r>
    </w:p>
    <w:p w:rsidR="00A912EC" w:rsidRDefault="00A912EC" w:rsidP="004D74D4">
      <w:pPr>
        <w:autoSpaceDE w:val="0"/>
        <w:autoSpaceDN w:val="0"/>
        <w:adjustRightInd w:val="0"/>
        <w:spacing w:after="0" w:line="480" w:lineRule="auto"/>
        <w:ind w:firstLine="708"/>
        <w:jc w:val="both"/>
        <w:rPr>
          <w:rFonts w:ascii="Arial" w:hAnsi="Arial" w:cs="Arial"/>
          <w:sz w:val="24"/>
          <w:szCs w:val="24"/>
        </w:rPr>
      </w:pPr>
      <w:r>
        <w:rPr>
          <w:rFonts w:ascii="Arial" w:hAnsi="Arial" w:cs="Arial"/>
          <w:sz w:val="24"/>
          <w:szCs w:val="24"/>
        </w:rPr>
        <w:lastRenderedPageBreak/>
        <w:t xml:space="preserve">Para Pajares y </w:t>
      </w:r>
      <w:proofErr w:type="spellStart"/>
      <w:r>
        <w:rPr>
          <w:rFonts w:ascii="Arial" w:hAnsi="Arial" w:cs="Arial"/>
          <w:sz w:val="24"/>
          <w:szCs w:val="24"/>
        </w:rPr>
        <w:t>Schunk</w:t>
      </w:r>
      <w:proofErr w:type="spellEnd"/>
      <w:r>
        <w:rPr>
          <w:rFonts w:ascii="Arial" w:hAnsi="Arial" w:cs="Arial"/>
          <w:sz w:val="24"/>
          <w:szCs w:val="24"/>
        </w:rPr>
        <w:t xml:space="preserve"> (</w:t>
      </w:r>
      <w:r w:rsidR="00B50384">
        <w:rPr>
          <w:rFonts w:ascii="Arial" w:hAnsi="Arial" w:cs="Arial"/>
          <w:sz w:val="24"/>
          <w:szCs w:val="24"/>
        </w:rPr>
        <w:t xml:space="preserve">citados </w:t>
      </w:r>
      <w:r>
        <w:rPr>
          <w:rFonts w:ascii="Arial" w:hAnsi="Arial" w:cs="Arial"/>
          <w:sz w:val="24"/>
          <w:szCs w:val="24"/>
        </w:rPr>
        <w:t xml:space="preserve">en </w:t>
      </w:r>
      <w:r w:rsidRPr="00D73C38">
        <w:rPr>
          <w:rFonts w:ascii="Arial" w:hAnsi="Arial" w:cs="Arial"/>
          <w:sz w:val="24"/>
          <w:szCs w:val="24"/>
        </w:rPr>
        <w:t>Blanco,</w:t>
      </w:r>
      <w:r w:rsidR="00B0527D">
        <w:rPr>
          <w:rFonts w:ascii="Arial" w:hAnsi="Arial" w:cs="Arial"/>
          <w:sz w:val="24"/>
          <w:szCs w:val="24"/>
        </w:rPr>
        <w:t xml:space="preserve"> Ornelas, Aguirre &amp;</w:t>
      </w:r>
      <w:r w:rsidR="00B0527D" w:rsidRPr="00B0527D">
        <w:rPr>
          <w:rFonts w:ascii="Arial" w:hAnsi="Arial" w:cs="Arial"/>
          <w:sz w:val="24"/>
          <w:szCs w:val="24"/>
        </w:rPr>
        <w:t xml:space="preserve"> </w:t>
      </w:r>
      <w:proofErr w:type="spellStart"/>
      <w:r w:rsidR="00B0527D" w:rsidRPr="00B0527D">
        <w:rPr>
          <w:rFonts w:ascii="Arial" w:hAnsi="Arial" w:cs="Arial"/>
          <w:sz w:val="24"/>
          <w:szCs w:val="24"/>
        </w:rPr>
        <w:t>Guedea</w:t>
      </w:r>
      <w:proofErr w:type="spellEnd"/>
      <w:r w:rsidR="00B0527D" w:rsidRPr="00B0527D">
        <w:rPr>
          <w:rFonts w:ascii="Arial" w:hAnsi="Arial" w:cs="Arial"/>
          <w:sz w:val="24"/>
          <w:szCs w:val="24"/>
        </w:rPr>
        <w:t>,</w:t>
      </w:r>
      <w:r>
        <w:rPr>
          <w:rFonts w:ascii="Arial" w:hAnsi="Arial" w:cs="Arial"/>
          <w:sz w:val="24"/>
          <w:szCs w:val="24"/>
        </w:rPr>
        <w:t xml:space="preserve"> 2012</w:t>
      </w:r>
      <w:r w:rsidRPr="00D73C38">
        <w:rPr>
          <w:rFonts w:ascii="Arial" w:hAnsi="Arial" w:cs="Arial"/>
          <w:sz w:val="24"/>
          <w:szCs w:val="24"/>
        </w:rPr>
        <w:t>)</w:t>
      </w:r>
      <w:r w:rsidRPr="00890D13">
        <w:rPr>
          <w:rFonts w:ascii="Arial" w:hAnsi="Arial" w:cs="Arial"/>
          <w:sz w:val="24"/>
          <w:szCs w:val="24"/>
        </w:rPr>
        <w:t xml:space="preserve"> </w:t>
      </w:r>
      <w:r>
        <w:rPr>
          <w:rFonts w:ascii="Arial" w:hAnsi="Arial" w:cs="Arial"/>
          <w:sz w:val="24"/>
          <w:szCs w:val="24"/>
        </w:rPr>
        <w:t xml:space="preserve"> si un  estudiante confía en sus creencias de eficacia éstas lo llevaran  a dominar las actividades académicas, ya que él confía en sus capacidades y lo  hacen  sentir más motivado para alcanzar las metas.  </w:t>
      </w:r>
      <w:r w:rsidRPr="00890D13">
        <w:rPr>
          <w:rFonts w:ascii="Arial" w:hAnsi="Arial" w:cs="Arial"/>
          <w:sz w:val="24"/>
          <w:szCs w:val="24"/>
        </w:rPr>
        <w:t xml:space="preserve">O si  duda de sus capacidades puede creer que las cosas son más difíciles de lo que realmente son, </w:t>
      </w:r>
      <w:r>
        <w:rPr>
          <w:rFonts w:ascii="Arial" w:hAnsi="Arial" w:cs="Arial"/>
          <w:sz w:val="24"/>
          <w:szCs w:val="24"/>
        </w:rPr>
        <w:t>esto genera en él tensión</w:t>
      </w:r>
      <w:r w:rsidRPr="00890D13">
        <w:rPr>
          <w:rFonts w:ascii="Arial" w:hAnsi="Arial" w:cs="Arial"/>
          <w:sz w:val="24"/>
          <w:szCs w:val="24"/>
        </w:rPr>
        <w:t>, depresión y una visión estrecha para resolver problemas</w:t>
      </w:r>
      <w:r>
        <w:rPr>
          <w:rFonts w:ascii="Arial" w:hAnsi="Arial" w:cs="Arial"/>
          <w:sz w:val="24"/>
          <w:szCs w:val="24"/>
        </w:rPr>
        <w:t>.</w:t>
      </w:r>
      <w:r w:rsidRPr="00890D13">
        <w:rPr>
          <w:rFonts w:ascii="Arial" w:hAnsi="Arial" w:cs="Arial"/>
          <w:sz w:val="24"/>
          <w:szCs w:val="24"/>
        </w:rPr>
        <w:t xml:space="preserve"> </w:t>
      </w:r>
    </w:p>
    <w:p w:rsidR="00182AF5" w:rsidRPr="00182AF5" w:rsidRDefault="00182AF5" w:rsidP="004D74D4">
      <w:pPr>
        <w:spacing w:after="0" w:line="480" w:lineRule="auto"/>
      </w:pPr>
      <w:bookmarkStart w:id="10" w:name="_Toc414926492"/>
      <w:bookmarkStart w:id="11" w:name="_Toc423513810"/>
      <w:bookmarkEnd w:id="4"/>
      <w:bookmarkEnd w:id="5"/>
    </w:p>
    <w:p w:rsidR="00D73C38" w:rsidRPr="00046647" w:rsidRDefault="00D73C38" w:rsidP="004D74D4">
      <w:pPr>
        <w:pStyle w:val="Ttulo3"/>
        <w:spacing w:before="0" w:line="480" w:lineRule="auto"/>
        <w:rPr>
          <w:rFonts w:eastAsiaTheme="minorHAnsi"/>
        </w:rPr>
      </w:pPr>
      <w:r w:rsidRPr="00046647">
        <w:rPr>
          <w:rFonts w:eastAsiaTheme="minorHAnsi"/>
        </w:rPr>
        <w:t>Objetivo</w:t>
      </w:r>
      <w:bookmarkEnd w:id="10"/>
      <w:bookmarkEnd w:id="11"/>
      <w:r w:rsidR="00E42DC4" w:rsidRPr="00046647">
        <w:rPr>
          <w:rFonts w:eastAsiaTheme="minorHAnsi"/>
        </w:rPr>
        <w:t>s</w:t>
      </w:r>
    </w:p>
    <w:p w:rsidR="00252C82" w:rsidRPr="00252C82" w:rsidRDefault="00252C82" w:rsidP="004D74D4">
      <w:pPr>
        <w:spacing w:after="0" w:line="480" w:lineRule="auto"/>
      </w:pPr>
    </w:p>
    <w:p w:rsidR="00D73C38" w:rsidRDefault="00D73C38" w:rsidP="004D74D4">
      <w:pPr>
        <w:autoSpaceDE w:val="0"/>
        <w:autoSpaceDN w:val="0"/>
        <w:adjustRightInd w:val="0"/>
        <w:spacing w:after="0" w:line="480" w:lineRule="auto"/>
        <w:jc w:val="both"/>
        <w:rPr>
          <w:rFonts w:ascii="Arial" w:eastAsiaTheme="minorHAnsi" w:hAnsi="Arial" w:cs="Arial"/>
          <w:sz w:val="24"/>
          <w:szCs w:val="24"/>
        </w:rPr>
      </w:pPr>
      <w:r>
        <w:rPr>
          <w:rFonts w:ascii="Arial" w:eastAsiaTheme="minorHAnsi" w:hAnsi="Arial" w:cs="Arial"/>
          <w:sz w:val="24"/>
          <w:szCs w:val="24"/>
        </w:rPr>
        <w:t xml:space="preserve">Determinar  el nivel de </w:t>
      </w:r>
      <w:r w:rsidRPr="005C37E7">
        <w:rPr>
          <w:rFonts w:ascii="Arial" w:eastAsiaTheme="minorHAnsi" w:hAnsi="Arial" w:cs="Arial"/>
          <w:sz w:val="24"/>
          <w:szCs w:val="24"/>
        </w:rPr>
        <w:t xml:space="preserve">expectativa de autoeficacia académica que tienen los alumnos del Bachillerato Técnico del Colegio Guadiana </w:t>
      </w:r>
      <w:proofErr w:type="spellStart"/>
      <w:r w:rsidRPr="005C37E7">
        <w:rPr>
          <w:rFonts w:ascii="Arial" w:eastAsiaTheme="minorHAnsi" w:hAnsi="Arial" w:cs="Arial"/>
          <w:sz w:val="24"/>
          <w:szCs w:val="24"/>
        </w:rPr>
        <w:t>LaSalle</w:t>
      </w:r>
      <w:proofErr w:type="spellEnd"/>
      <w:r w:rsidRPr="005C37E7">
        <w:rPr>
          <w:rFonts w:ascii="Arial" w:eastAsiaTheme="minorHAnsi" w:hAnsi="Arial" w:cs="Arial"/>
          <w:sz w:val="24"/>
          <w:szCs w:val="24"/>
        </w:rPr>
        <w:t xml:space="preserve"> </w:t>
      </w:r>
    </w:p>
    <w:p w:rsidR="00252C82" w:rsidRPr="00252C82" w:rsidRDefault="00252C82" w:rsidP="004D74D4">
      <w:pPr>
        <w:spacing w:after="0" w:line="480" w:lineRule="auto"/>
      </w:pPr>
    </w:p>
    <w:p w:rsidR="00D73C38" w:rsidRPr="00F31CA0" w:rsidRDefault="00D73C38" w:rsidP="004D74D4">
      <w:pPr>
        <w:autoSpaceDE w:val="0"/>
        <w:autoSpaceDN w:val="0"/>
        <w:adjustRightInd w:val="0"/>
        <w:spacing w:after="0" w:line="480" w:lineRule="auto"/>
        <w:jc w:val="both"/>
        <w:rPr>
          <w:rFonts w:ascii="Arial" w:eastAsiaTheme="minorHAnsi" w:hAnsi="Arial" w:cs="Arial"/>
          <w:b/>
          <w:sz w:val="24"/>
          <w:szCs w:val="24"/>
        </w:rPr>
      </w:pPr>
      <w:r>
        <w:rPr>
          <w:rFonts w:ascii="Arial" w:eastAsiaTheme="minorHAnsi" w:hAnsi="Arial" w:cs="Arial"/>
          <w:sz w:val="24"/>
          <w:szCs w:val="24"/>
        </w:rPr>
        <w:t xml:space="preserve">Distinguir </w:t>
      </w:r>
      <w:r w:rsidRPr="005C37E7">
        <w:rPr>
          <w:rFonts w:ascii="Arial" w:eastAsiaTheme="minorHAnsi" w:hAnsi="Arial" w:cs="Arial"/>
          <w:sz w:val="24"/>
          <w:szCs w:val="24"/>
        </w:rPr>
        <w:t xml:space="preserve">las </w:t>
      </w:r>
      <w:r>
        <w:rPr>
          <w:rFonts w:ascii="Arial" w:eastAsiaTheme="minorHAnsi" w:hAnsi="Arial" w:cs="Arial"/>
          <w:sz w:val="24"/>
          <w:szCs w:val="24"/>
        </w:rPr>
        <w:t xml:space="preserve">actividades académicas de mayor y menor  nivel de expectativa de autoeficacia  de los alumnos de </w:t>
      </w:r>
      <w:r w:rsidRPr="005C37E7">
        <w:rPr>
          <w:rFonts w:ascii="Arial" w:eastAsiaTheme="minorHAnsi" w:hAnsi="Arial" w:cs="Arial"/>
          <w:sz w:val="24"/>
          <w:szCs w:val="24"/>
        </w:rPr>
        <w:t>bachillerato técnico del Colegio Guadiana</w:t>
      </w:r>
      <w:r>
        <w:rPr>
          <w:rFonts w:ascii="Arial" w:eastAsiaTheme="minorHAnsi" w:hAnsi="Arial" w:cs="Arial"/>
          <w:sz w:val="24"/>
          <w:szCs w:val="24"/>
        </w:rPr>
        <w:t xml:space="preserve"> La Salle.</w:t>
      </w:r>
    </w:p>
    <w:p w:rsidR="00713E8A" w:rsidRDefault="00713E8A" w:rsidP="004D74D4">
      <w:pPr>
        <w:autoSpaceDE w:val="0"/>
        <w:autoSpaceDN w:val="0"/>
        <w:adjustRightInd w:val="0"/>
        <w:spacing w:after="0" w:line="480" w:lineRule="auto"/>
        <w:jc w:val="both"/>
        <w:rPr>
          <w:rFonts w:ascii="Arial" w:eastAsiaTheme="minorHAnsi" w:hAnsi="Arial" w:cs="Arial"/>
          <w:sz w:val="24"/>
          <w:szCs w:val="24"/>
        </w:rPr>
      </w:pPr>
    </w:p>
    <w:p w:rsidR="00D73C38" w:rsidRPr="005C37E7" w:rsidRDefault="00470451" w:rsidP="004D74D4">
      <w:pPr>
        <w:autoSpaceDE w:val="0"/>
        <w:autoSpaceDN w:val="0"/>
        <w:adjustRightInd w:val="0"/>
        <w:spacing w:after="0" w:line="480" w:lineRule="auto"/>
        <w:jc w:val="both"/>
        <w:rPr>
          <w:rFonts w:ascii="Arial" w:eastAsiaTheme="minorHAnsi" w:hAnsi="Arial" w:cs="Arial"/>
          <w:sz w:val="24"/>
          <w:szCs w:val="24"/>
        </w:rPr>
      </w:pPr>
      <w:r>
        <w:rPr>
          <w:rFonts w:ascii="Arial" w:eastAsiaTheme="minorHAnsi" w:hAnsi="Arial" w:cs="Arial"/>
          <w:sz w:val="24"/>
          <w:szCs w:val="24"/>
        </w:rPr>
        <w:t xml:space="preserve">Identificar </w:t>
      </w:r>
      <w:r w:rsidR="00D73C38">
        <w:rPr>
          <w:rFonts w:ascii="Arial" w:eastAsiaTheme="minorHAnsi" w:hAnsi="Arial" w:cs="Arial"/>
          <w:sz w:val="24"/>
          <w:szCs w:val="24"/>
        </w:rPr>
        <w:t xml:space="preserve"> la relación que  tiene las </w:t>
      </w:r>
      <w:r w:rsidR="00D73C38" w:rsidRPr="00FC6BC7">
        <w:rPr>
          <w:rFonts w:ascii="Arial" w:eastAsiaTheme="minorHAnsi" w:hAnsi="Arial" w:cs="Arial"/>
          <w:sz w:val="24"/>
          <w:szCs w:val="24"/>
        </w:rPr>
        <w:t xml:space="preserve">variables </w:t>
      </w:r>
      <w:proofErr w:type="spellStart"/>
      <w:r w:rsidR="00D73C38" w:rsidRPr="00FC6BC7">
        <w:rPr>
          <w:rFonts w:ascii="Arial" w:eastAsiaTheme="minorHAnsi" w:hAnsi="Arial" w:cs="Arial"/>
          <w:sz w:val="24"/>
          <w:szCs w:val="24"/>
        </w:rPr>
        <w:t>sociodemograficas</w:t>
      </w:r>
      <w:proofErr w:type="spellEnd"/>
      <w:r w:rsidR="00D73C38" w:rsidRPr="00FC6BC7">
        <w:rPr>
          <w:rFonts w:ascii="Arial" w:eastAsiaTheme="minorHAnsi" w:hAnsi="Arial" w:cs="Arial"/>
          <w:sz w:val="24"/>
          <w:szCs w:val="24"/>
        </w:rPr>
        <w:t xml:space="preserve">: edad, género, lugar de residencia y semestre con  </w:t>
      </w:r>
      <w:r w:rsidR="00D73C38">
        <w:rPr>
          <w:rFonts w:ascii="Arial" w:eastAsiaTheme="minorHAnsi" w:hAnsi="Arial" w:cs="Arial"/>
          <w:sz w:val="24"/>
          <w:szCs w:val="24"/>
        </w:rPr>
        <w:t xml:space="preserve">el nivel de expectativas de autoeficacia de los alumnos de </w:t>
      </w:r>
      <w:r w:rsidR="00D73C38" w:rsidRPr="005C37E7">
        <w:rPr>
          <w:rFonts w:ascii="Arial" w:eastAsiaTheme="minorHAnsi" w:hAnsi="Arial" w:cs="Arial"/>
          <w:sz w:val="24"/>
          <w:szCs w:val="24"/>
        </w:rPr>
        <w:t>bachillerato técnico del Colegio Guadiana</w:t>
      </w:r>
      <w:r w:rsidR="00D73C38">
        <w:rPr>
          <w:rFonts w:ascii="Arial" w:eastAsiaTheme="minorHAnsi" w:hAnsi="Arial" w:cs="Arial"/>
          <w:sz w:val="24"/>
          <w:szCs w:val="24"/>
        </w:rPr>
        <w:t xml:space="preserve"> La Salle.</w:t>
      </w:r>
    </w:p>
    <w:p w:rsidR="00A912EC" w:rsidRDefault="00A912EC" w:rsidP="004D74D4">
      <w:pPr>
        <w:autoSpaceDE w:val="0"/>
        <w:autoSpaceDN w:val="0"/>
        <w:adjustRightInd w:val="0"/>
        <w:spacing w:after="0" w:line="480" w:lineRule="auto"/>
        <w:jc w:val="both"/>
        <w:rPr>
          <w:rFonts w:ascii="Arial" w:hAnsi="Arial" w:cs="Arial"/>
          <w:sz w:val="24"/>
          <w:szCs w:val="24"/>
        </w:rPr>
      </w:pPr>
    </w:p>
    <w:p w:rsidR="00BE4D14" w:rsidRPr="004D74D4" w:rsidRDefault="00713E8A" w:rsidP="004D74D4">
      <w:pPr>
        <w:autoSpaceDE w:val="0"/>
        <w:autoSpaceDN w:val="0"/>
        <w:adjustRightInd w:val="0"/>
        <w:spacing w:after="0" w:line="480" w:lineRule="auto"/>
        <w:rPr>
          <w:rFonts w:ascii="Arial" w:eastAsiaTheme="majorEastAsia" w:hAnsi="Arial" w:cstheme="majorBidi"/>
          <w:b/>
          <w:bCs/>
          <w:sz w:val="24"/>
          <w:szCs w:val="24"/>
        </w:rPr>
      </w:pPr>
      <w:r w:rsidRPr="004D74D4">
        <w:rPr>
          <w:rFonts w:ascii="Arial" w:eastAsiaTheme="majorEastAsia" w:hAnsi="Arial" w:cstheme="majorBidi"/>
          <w:b/>
          <w:bCs/>
          <w:sz w:val="24"/>
          <w:szCs w:val="24"/>
        </w:rPr>
        <w:t>Método</w:t>
      </w:r>
    </w:p>
    <w:p w:rsidR="00BE4D14" w:rsidRDefault="00BE4D14" w:rsidP="004D74D4">
      <w:pPr>
        <w:autoSpaceDE w:val="0"/>
        <w:autoSpaceDN w:val="0"/>
        <w:adjustRightInd w:val="0"/>
        <w:spacing w:after="0" w:line="480" w:lineRule="auto"/>
        <w:jc w:val="both"/>
        <w:rPr>
          <w:rFonts w:ascii="Arial" w:hAnsi="Arial" w:cs="Arial"/>
          <w:b/>
          <w:sz w:val="24"/>
          <w:szCs w:val="24"/>
        </w:rPr>
      </w:pPr>
    </w:p>
    <w:p w:rsidR="00FC6BC7" w:rsidRPr="004D74D4" w:rsidRDefault="00713E8A" w:rsidP="004D74D4">
      <w:pPr>
        <w:autoSpaceDE w:val="0"/>
        <w:autoSpaceDN w:val="0"/>
        <w:adjustRightInd w:val="0"/>
        <w:spacing w:after="0" w:line="480" w:lineRule="auto"/>
        <w:jc w:val="both"/>
        <w:rPr>
          <w:rFonts w:ascii="Arial" w:hAnsi="Arial" w:cs="Arial"/>
          <w:color w:val="000000"/>
          <w:sz w:val="24"/>
          <w:szCs w:val="24"/>
        </w:rPr>
      </w:pPr>
      <w:r>
        <w:rPr>
          <w:rFonts w:ascii="Arial" w:hAnsi="Arial" w:cs="Arial"/>
          <w:sz w:val="24"/>
          <w:szCs w:val="24"/>
        </w:rPr>
        <w:t>E</w:t>
      </w:r>
      <w:r w:rsidR="00BE4D14">
        <w:rPr>
          <w:rFonts w:ascii="Arial" w:hAnsi="Arial" w:cs="Arial"/>
          <w:sz w:val="24"/>
          <w:szCs w:val="24"/>
        </w:rPr>
        <w:t xml:space="preserve">sta  investigación </w:t>
      </w:r>
      <w:r>
        <w:rPr>
          <w:rFonts w:ascii="Arial" w:hAnsi="Arial" w:cs="Arial"/>
          <w:sz w:val="24"/>
          <w:szCs w:val="24"/>
        </w:rPr>
        <w:t xml:space="preserve">es de </w:t>
      </w:r>
      <w:r w:rsidR="00BE4D14" w:rsidRPr="007E7BBE">
        <w:rPr>
          <w:rFonts w:ascii="Arial" w:hAnsi="Arial" w:cs="Arial"/>
          <w:color w:val="000000"/>
          <w:sz w:val="24"/>
          <w:szCs w:val="24"/>
        </w:rPr>
        <w:t xml:space="preserve">tipo </w:t>
      </w:r>
      <w:proofErr w:type="spellStart"/>
      <w:r w:rsidR="00BE4D14">
        <w:rPr>
          <w:rFonts w:ascii="Arial" w:hAnsi="Arial" w:cs="Arial"/>
          <w:color w:val="000000"/>
          <w:sz w:val="24"/>
          <w:szCs w:val="24"/>
        </w:rPr>
        <w:t>correlacional</w:t>
      </w:r>
      <w:proofErr w:type="spellEnd"/>
      <w:r>
        <w:rPr>
          <w:rFonts w:ascii="Arial" w:hAnsi="Arial" w:cs="Arial"/>
          <w:color w:val="000000"/>
          <w:sz w:val="24"/>
          <w:szCs w:val="24"/>
        </w:rPr>
        <w:t>,</w:t>
      </w:r>
      <w:r w:rsidR="00BE4D14">
        <w:rPr>
          <w:rFonts w:ascii="Arial" w:hAnsi="Arial" w:cs="Arial"/>
          <w:color w:val="000000"/>
          <w:sz w:val="24"/>
          <w:szCs w:val="24"/>
        </w:rPr>
        <w:t xml:space="preserve"> al establecer la relación entre la variab</w:t>
      </w:r>
      <w:r w:rsidR="00FC6BC7">
        <w:rPr>
          <w:rFonts w:ascii="Arial" w:hAnsi="Arial" w:cs="Arial"/>
          <w:color w:val="000000"/>
          <w:sz w:val="24"/>
          <w:szCs w:val="24"/>
        </w:rPr>
        <w:t>le autoeficacia académica y cuatro</w:t>
      </w:r>
      <w:r w:rsidR="00BE4D14">
        <w:rPr>
          <w:rFonts w:ascii="Arial" w:hAnsi="Arial" w:cs="Arial"/>
          <w:color w:val="000000"/>
          <w:sz w:val="24"/>
          <w:szCs w:val="24"/>
        </w:rPr>
        <w:t xml:space="preserve"> </w:t>
      </w:r>
      <w:proofErr w:type="spellStart"/>
      <w:r w:rsidR="00BE4D14" w:rsidRPr="00FC6BC7">
        <w:rPr>
          <w:rFonts w:ascii="Arial" w:hAnsi="Arial" w:cs="Arial"/>
          <w:sz w:val="24"/>
          <w:szCs w:val="24"/>
        </w:rPr>
        <w:t>sociodemograficas</w:t>
      </w:r>
      <w:proofErr w:type="spellEnd"/>
      <w:r w:rsidR="00BE4D14" w:rsidRPr="00FC6BC7">
        <w:rPr>
          <w:rFonts w:ascii="Arial" w:hAnsi="Arial" w:cs="Arial"/>
          <w:sz w:val="24"/>
          <w:szCs w:val="24"/>
        </w:rPr>
        <w:t xml:space="preserve"> (género, edad</w:t>
      </w:r>
      <w:r w:rsidR="00FC6BC7" w:rsidRPr="00FC6BC7">
        <w:rPr>
          <w:rFonts w:ascii="Arial" w:hAnsi="Arial" w:cs="Arial"/>
          <w:sz w:val="24"/>
          <w:szCs w:val="24"/>
        </w:rPr>
        <w:t>, semestre</w:t>
      </w:r>
      <w:r w:rsidR="00BE4D14" w:rsidRPr="00FC6BC7">
        <w:rPr>
          <w:rFonts w:ascii="Arial" w:hAnsi="Arial" w:cs="Arial"/>
          <w:sz w:val="24"/>
          <w:szCs w:val="24"/>
        </w:rPr>
        <w:t xml:space="preserve"> y lugar de residencia). Su tipo de diseño es n</w:t>
      </w:r>
      <w:r w:rsidR="00BE4D14">
        <w:rPr>
          <w:rFonts w:ascii="Arial" w:hAnsi="Arial" w:cs="Arial"/>
          <w:color w:val="000000"/>
          <w:sz w:val="24"/>
          <w:szCs w:val="24"/>
        </w:rPr>
        <w:t>o experimental al des</w:t>
      </w:r>
      <w:r w:rsidR="009B41CB">
        <w:rPr>
          <w:rFonts w:ascii="Arial" w:hAnsi="Arial" w:cs="Arial"/>
          <w:color w:val="000000"/>
          <w:sz w:val="24"/>
          <w:szCs w:val="24"/>
        </w:rPr>
        <w:t xml:space="preserve">cribir las variables sin </w:t>
      </w:r>
      <w:r w:rsidR="009B41CB">
        <w:rPr>
          <w:rFonts w:ascii="Arial" w:hAnsi="Arial" w:cs="Arial"/>
          <w:color w:val="000000"/>
          <w:sz w:val="24"/>
          <w:szCs w:val="24"/>
        </w:rPr>
        <w:lastRenderedPageBreak/>
        <w:t>ejercer</w:t>
      </w:r>
      <w:r w:rsidR="00BE4D14">
        <w:rPr>
          <w:rFonts w:ascii="Arial" w:hAnsi="Arial" w:cs="Arial"/>
          <w:color w:val="000000"/>
          <w:sz w:val="24"/>
          <w:szCs w:val="24"/>
        </w:rPr>
        <w:t xml:space="preserve"> en ellas ninguna manipulación</w:t>
      </w:r>
      <w:r w:rsidR="009B41CB">
        <w:rPr>
          <w:rFonts w:ascii="Arial" w:hAnsi="Arial" w:cs="Arial"/>
          <w:color w:val="000000"/>
          <w:sz w:val="24"/>
          <w:szCs w:val="24"/>
        </w:rPr>
        <w:t>,</w:t>
      </w:r>
      <w:r w:rsidR="00BE4D14">
        <w:rPr>
          <w:rFonts w:ascii="Arial" w:hAnsi="Arial" w:cs="Arial"/>
          <w:color w:val="000000"/>
          <w:sz w:val="24"/>
          <w:szCs w:val="24"/>
        </w:rPr>
        <w:t xml:space="preserve"> y es transversal</w:t>
      </w:r>
      <w:r w:rsidR="009B41CB">
        <w:rPr>
          <w:rFonts w:ascii="Arial" w:hAnsi="Arial" w:cs="Arial"/>
          <w:color w:val="000000"/>
          <w:sz w:val="24"/>
          <w:szCs w:val="24"/>
        </w:rPr>
        <w:t>,  ya que el inventario se aplicó</w:t>
      </w:r>
      <w:r w:rsidR="00BE4D14">
        <w:rPr>
          <w:rFonts w:ascii="Arial" w:hAnsi="Arial" w:cs="Arial"/>
          <w:color w:val="000000"/>
          <w:sz w:val="24"/>
          <w:szCs w:val="24"/>
        </w:rPr>
        <w:t xml:space="preserve"> por única ocasión ante la muestra seleccionada (alumnos de 3er y 5to semestre de bachillerato técnico del Colegio Guadiana La Salle) </w:t>
      </w:r>
      <w:r w:rsidR="004D74D4">
        <w:rPr>
          <w:rFonts w:ascii="Arial" w:hAnsi="Arial" w:cs="Arial"/>
          <w:color w:val="000000"/>
          <w:sz w:val="24"/>
          <w:szCs w:val="24"/>
        </w:rPr>
        <w:tab/>
      </w:r>
      <w:r w:rsidR="004D74D4">
        <w:rPr>
          <w:rFonts w:ascii="Arial" w:hAnsi="Arial" w:cs="Arial"/>
          <w:color w:val="000000"/>
          <w:sz w:val="24"/>
          <w:szCs w:val="24"/>
        </w:rPr>
        <w:tab/>
      </w:r>
    </w:p>
    <w:p w:rsidR="006F2A7C" w:rsidRDefault="00BE4D14" w:rsidP="004D74D4">
      <w:pPr>
        <w:autoSpaceDE w:val="0"/>
        <w:autoSpaceDN w:val="0"/>
        <w:adjustRightInd w:val="0"/>
        <w:spacing w:after="0" w:line="480" w:lineRule="auto"/>
        <w:ind w:firstLine="708"/>
        <w:jc w:val="both"/>
        <w:rPr>
          <w:rFonts w:ascii="Arial" w:hAnsi="Arial" w:cs="Arial"/>
          <w:sz w:val="24"/>
          <w:szCs w:val="24"/>
        </w:rPr>
      </w:pPr>
      <w:r>
        <w:rPr>
          <w:rFonts w:ascii="Arial" w:hAnsi="Arial" w:cs="Arial"/>
          <w:sz w:val="24"/>
          <w:szCs w:val="24"/>
        </w:rPr>
        <w:t>S</w:t>
      </w:r>
      <w:r w:rsidR="006F2A7C">
        <w:rPr>
          <w:rFonts w:ascii="Arial" w:hAnsi="Arial" w:cs="Arial"/>
          <w:sz w:val="24"/>
          <w:szCs w:val="24"/>
        </w:rPr>
        <w:t>e seleccionó</w:t>
      </w:r>
      <w:r w:rsidRPr="00DF7400">
        <w:rPr>
          <w:rFonts w:ascii="Arial" w:hAnsi="Arial" w:cs="Arial"/>
          <w:sz w:val="24"/>
          <w:szCs w:val="24"/>
        </w:rPr>
        <w:t xml:space="preserve"> </w:t>
      </w:r>
      <w:r w:rsidR="006F2A7C">
        <w:rPr>
          <w:rFonts w:ascii="Arial" w:hAnsi="Arial" w:cs="Arial"/>
          <w:sz w:val="24"/>
          <w:szCs w:val="24"/>
        </w:rPr>
        <w:t xml:space="preserve">un </w:t>
      </w:r>
      <w:r>
        <w:rPr>
          <w:rFonts w:ascii="Arial" w:hAnsi="Arial" w:cs="Arial"/>
          <w:sz w:val="24"/>
          <w:szCs w:val="24"/>
        </w:rPr>
        <w:t xml:space="preserve"> total de 82</w:t>
      </w:r>
      <w:r w:rsidRPr="00DF7400">
        <w:rPr>
          <w:rFonts w:ascii="Arial" w:hAnsi="Arial" w:cs="Arial"/>
          <w:sz w:val="24"/>
          <w:szCs w:val="24"/>
        </w:rPr>
        <w:t xml:space="preserve">  alumnos del 3er y 5to semestre de bachillerato</w:t>
      </w:r>
      <w:r>
        <w:rPr>
          <w:rFonts w:ascii="Arial" w:hAnsi="Arial" w:cs="Arial"/>
          <w:sz w:val="24"/>
          <w:szCs w:val="24"/>
        </w:rPr>
        <w:t xml:space="preserve"> técnico del Colegio Guadiana La Salle. </w:t>
      </w:r>
      <w:r w:rsidRPr="00DF7400">
        <w:rPr>
          <w:rFonts w:ascii="Arial" w:hAnsi="Arial" w:cs="Arial"/>
          <w:sz w:val="24"/>
          <w:szCs w:val="24"/>
        </w:rPr>
        <w:t xml:space="preserve"> </w:t>
      </w:r>
      <w:r>
        <w:rPr>
          <w:rFonts w:ascii="Arial" w:hAnsi="Arial" w:cs="Arial"/>
          <w:sz w:val="24"/>
          <w:szCs w:val="24"/>
        </w:rPr>
        <w:t xml:space="preserve">Esta institución se ubica en Ave. La Salle  225 en la colonia  El Saltito.  </w:t>
      </w:r>
    </w:p>
    <w:p w:rsidR="00BE4D14" w:rsidRDefault="00DD77D3" w:rsidP="004D74D4">
      <w:pPr>
        <w:autoSpaceDE w:val="0"/>
        <w:autoSpaceDN w:val="0"/>
        <w:adjustRightInd w:val="0"/>
        <w:spacing w:after="0" w:line="480" w:lineRule="auto"/>
        <w:ind w:firstLine="708"/>
        <w:jc w:val="both"/>
        <w:rPr>
          <w:rFonts w:ascii="Arial" w:hAnsi="Arial" w:cs="Arial"/>
          <w:sz w:val="24"/>
          <w:szCs w:val="24"/>
        </w:rPr>
      </w:pPr>
      <w:r>
        <w:rPr>
          <w:rFonts w:ascii="Arial" w:hAnsi="Arial" w:cs="Arial"/>
          <w:sz w:val="24"/>
          <w:szCs w:val="24"/>
        </w:rPr>
        <w:t>Se tomó</w:t>
      </w:r>
      <w:r w:rsidR="00BE4D14">
        <w:rPr>
          <w:rFonts w:ascii="Arial" w:hAnsi="Arial" w:cs="Arial"/>
          <w:sz w:val="24"/>
          <w:szCs w:val="24"/>
        </w:rPr>
        <w:t xml:space="preserve"> como muestra solamente a los alumnos de 3er y 5to semestre</w:t>
      </w:r>
      <w:r>
        <w:rPr>
          <w:rFonts w:ascii="Arial" w:hAnsi="Arial" w:cs="Arial"/>
          <w:sz w:val="24"/>
          <w:szCs w:val="24"/>
        </w:rPr>
        <w:t xml:space="preserve">, </w:t>
      </w:r>
      <w:r w:rsidR="00BE4D14">
        <w:rPr>
          <w:rFonts w:ascii="Arial" w:hAnsi="Arial" w:cs="Arial"/>
          <w:sz w:val="24"/>
          <w:szCs w:val="24"/>
        </w:rPr>
        <w:t xml:space="preserve"> por ser alumnos que ya cursaron por lo menos un ciclo escolar dentro de la institución, y son los alumnos que arrojan un promedio de rendimie</w:t>
      </w:r>
      <w:r>
        <w:rPr>
          <w:rFonts w:ascii="Arial" w:hAnsi="Arial" w:cs="Arial"/>
          <w:sz w:val="24"/>
          <w:szCs w:val="24"/>
        </w:rPr>
        <w:t>nto académico regular. Se aplicó</w:t>
      </w:r>
      <w:r w:rsidR="00BE4D14">
        <w:rPr>
          <w:rFonts w:ascii="Arial" w:hAnsi="Arial" w:cs="Arial"/>
          <w:sz w:val="24"/>
          <w:szCs w:val="24"/>
        </w:rPr>
        <w:t xml:space="preserve"> el Inventario de Expectativa de Autoeficacia Académica en 79 alumnos, faltaron 2 alumnos de 5to  y 1 alumno del 3er semestre. </w:t>
      </w:r>
    </w:p>
    <w:p w:rsidR="00BE4D14" w:rsidRPr="004D74D4" w:rsidRDefault="00BE4D14" w:rsidP="004D74D4">
      <w:pPr>
        <w:autoSpaceDE w:val="0"/>
        <w:autoSpaceDN w:val="0"/>
        <w:adjustRightInd w:val="0"/>
        <w:spacing w:after="0" w:line="480" w:lineRule="auto"/>
        <w:ind w:firstLine="708"/>
        <w:jc w:val="both"/>
        <w:rPr>
          <w:rFonts w:ascii="Arial" w:hAnsi="Arial" w:cs="Arial"/>
          <w:sz w:val="24"/>
          <w:szCs w:val="24"/>
        </w:rPr>
      </w:pPr>
      <w:r>
        <w:rPr>
          <w:rFonts w:ascii="Arial" w:hAnsi="Arial" w:cs="Arial"/>
          <w:sz w:val="24"/>
          <w:szCs w:val="24"/>
        </w:rPr>
        <w:t>El 54.5 % de los encuestados son mujeres, el 45.5%  son hombres. Las edades oscilan entre 16 a 19 años; el porcentaje de la muestra de 16 años es 40%, de 17 años 35%, de 18 años 21% y de 19 años  4%</w:t>
      </w:r>
      <w:r w:rsidR="004B31F2">
        <w:rPr>
          <w:rFonts w:ascii="Arial" w:hAnsi="Arial" w:cs="Arial"/>
          <w:sz w:val="24"/>
          <w:szCs w:val="24"/>
        </w:rPr>
        <w:t>.</w:t>
      </w:r>
      <w:r w:rsidR="004D74D4">
        <w:rPr>
          <w:rFonts w:ascii="Arial" w:hAnsi="Arial" w:cs="Arial"/>
          <w:sz w:val="24"/>
          <w:szCs w:val="24"/>
        </w:rPr>
        <w:tab/>
      </w:r>
    </w:p>
    <w:p w:rsidR="00FC6BC7" w:rsidRPr="004D74D4" w:rsidRDefault="004D74D4" w:rsidP="004D74D4">
      <w:pPr>
        <w:spacing w:after="0" w:line="480" w:lineRule="auto"/>
        <w:ind w:firstLine="708"/>
        <w:jc w:val="both"/>
        <w:rPr>
          <w:rFonts w:ascii="Arial" w:hAnsi="Arial" w:cs="Arial"/>
          <w:sz w:val="24"/>
          <w:szCs w:val="24"/>
        </w:rPr>
      </w:pPr>
      <w:r>
        <w:rPr>
          <w:rFonts w:ascii="Arial" w:hAnsi="Arial" w:cs="Arial"/>
          <w:sz w:val="24"/>
          <w:szCs w:val="24"/>
        </w:rPr>
        <w:t>S</w:t>
      </w:r>
      <w:r w:rsidR="00FC6BC7">
        <w:rPr>
          <w:rFonts w:ascii="Arial" w:hAnsi="Arial" w:cs="Arial"/>
          <w:sz w:val="24"/>
          <w:szCs w:val="24"/>
        </w:rPr>
        <w:t xml:space="preserve">e </w:t>
      </w:r>
      <w:r>
        <w:rPr>
          <w:rFonts w:ascii="Arial" w:hAnsi="Arial" w:cs="Arial"/>
          <w:sz w:val="24"/>
          <w:szCs w:val="24"/>
        </w:rPr>
        <w:t>utilizó</w:t>
      </w:r>
      <w:r w:rsidR="00BE4D14">
        <w:rPr>
          <w:rFonts w:ascii="Arial" w:hAnsi="Arial" w:cs="Arial"/>
          <w:sz w:val="24"/>
          <w:szCs w:val="24"/>
        </w:rPr>
        <w:t xml:space="preserve"> la encuesta como técnica de recolección de la información y  como instrumento se recurre al</w:t>
      </w:r>
      <w:r w:rsidR="004F41CD">
        <w:rPr>
          <w:rFonts w:ascii="Arial" w:hAnsi="Arial" w:cs="Arial"/>
          <w:sz w:val="24"/>
          <w:szCs w:val="24"/>
        </w:rPr>
        <w:t xml:space="preserve"> cuestionario </w:t>
      </w:r>
      <w:r w:rsidR="00BE4D14">
        <w:rPr>
          <w:rFonts w:ascii="Arial" w:hAnsi="Arial" w:cs="Arial"/>
          <w:sz w:val="24"/>
          <w:szCs w:val="24"/>
        </w:rPr>
        <w:t xml:space="preserve"> </w:t>
      </w:r>
      <w:r w:rsidR="004F41CD">
        <w:rPr>
          <w:rFonts w:ascii="Arial" w:hAnsi="Arial" w:cs="Arial"/>
          <w:sz w:val="24"/>
          <w:szCs w:val="24"/>
        </w:rPr>
        <w:t>(</w:t>
      </w:r>
      <w:r w:rsidR="00BE4D14">
        <w:rPr>
          <w:rFonts w:ascii="Arial" w:hAnsi="Arial" w:cs="Arial"/>
          <w:sz w:val="24"/>
          <w:szCs w:val="24"/>
        </w:rPr>
        <w:t>Inventario de Expectativa de Autoeficacia Académica</w:t>
      </w:r>
      <w:r w:rsidR="004F41CD">
        <w:rPr>
          <w:rFonts w:ascii="Arial" w:hAnsi="Arial" w:cs="Arial"/>
          <w:sz w:val="24"/>
          <w:szCs w:val="24"/>
        </w:rPr>
        <w:t>)</w:t>
      </w:r>
      <w:r w:rsidR="00BE4D14">
        <w:rPr>
          <w:rFonts w:ascii="Arial" w:hAnsi="Arial" w:cs="Arial"/>
          <w:sz w:val="24"/>
          <w:szCs w:val="24"/>
        </w:rPr>
        <w:t xml:space="preserve"> (IEAA) creado  para medir el constructo: autoefic</w:t>
      </w:r>
      <w:r w:rsidR="0081728B">
        <w:rPr>
          <w:rFonts w:ascii="Arial" w:hAnsi="Arial" w:cs="Arial"/>
          <w:sz w:val="24"/>
          <w:szCs w:val="24"/>
        </w:rPr>
        <w:t>acia académica (Barraza, 2010).  C</w:t>
      </w:r>
      <w:r w:rsidR="00BE4D14">
        <w:rPr>
          <w:rFonts w:ascii="Arial" w:hAnsi="Arial" w:cs="Arial"/>
          <w:sz w:val="24"/>
          <w:szCs w:val="24"/>
        </w:rPr>
        <w:t>onsta de 20 ítems</w:t>
      </w:r>
      <w:r w:rsidR="0081728B">
        <w:rPr>
          <w:rFonts w:ascii="Arial" w:hAnsi="Arial" w:cs="Arial"/>
          <w:sz w:val="24"/>
          <w:szCs w:val="24"/>
        </w:rPr>
        <w:t xml:space="preserve">, </w:t>
      </w:r>
      <w:r w:rsidR="00BE4D14">
        <w:rPr>
          <w:rFonts w:ascii="Arial" w:hAnsi="Arial" w:cs="Arial"/>
          <w:sz w:val="24"/>
          <w:szCs w:val="24"/>
        </w:rPr>
        <w:t xml:space="preserve"> los cuales pueden </w:t>
      </w:r>
      <w:r w:rsidR="00BE4D14" w:rsidRPr="00A31F8D">
        <w:rPr>
          <w:rFonts w:ascii="Arial" w:hAnsi="Arial" w:cs="Arial"/>
          <w:sz w:val="24"/>
          <w:szCs w:val="24"/>
        </w:rPr>
        <w:t xml:space="preserve">ser respondidos en un escalamiento tipo </w:t>
      </w:r>
      <w:proofErr w:type="spellStart"/>
      <w:r w:rsidR="00BE4D14" w:rsidRPr="00A31F8D">
        <w:rPr>
          <w:rFonts w:ascii="Arial" w:hAnsi="Arial" w:cs="Arial"/>
          <w:sz w:val="24"/>
          <w:szCs w:val="24"/>
        </w:rPr>
        <w:t>lickert</w:t>
      </w:r>
      <w:proofErr w:type="spellEnd"/>
      <w:r w:rsidR="00BE4D14" w:rsidRPr="00A31F8D">
        <w:rPr>
          <w:rFonts w:ascii="Arial" w:hAnsi="Arial" w:cs="Arial"/>
          <w:sz w:val="24"/>
          <w:szCs w:val="24"/>
        </w:rPr>
        <w:t xml:space="preserve"> de cuatro valores: Nada seguro, Poco seguro, Seguro y Muy seguro</w:t>
      </w:r>
      <w:r w:rsidR="00FC6BC7">
        <w:rPr>
          <w:rFonts w:ascii="Arial" w:hAnsi="Arial" w:cs="Arial"/>
          <w:sz w:val="24"/>
          <w:szCs w:val="24"/>
        </w:rPr>
        <w:t>,</w:t>
      </w:r>
      <w:r w:rsidR="00BE4D14">
        <w:rPr>
          <w:rFonts w:ascii="Arial" w:hAnsi="Arial" w:cs="Arial"/>
          <w:sz w:val="24"/>
          <w:szCs w:val="24"/>
        </w:rPr>
        <w:t xml:space="preserve"> planteados para responder a  la pregunta ¿qué tan seguro estás de poder</w:t>
      </w:r>
      <w:r w:rsidR="00FC6BC7">
        <w:rPr>
          <w:rFonts w:ascii="Arial" w:hAnsi="Arial" w:cs="Arial"/>
          <w:sz w:val="24"/>
          <w:szCs w:val="24"/>
        </w:rPr>
        <w:t>:</w:t>
      </w:r>
      <w:r w:rsidR="00021F35">
        <w:rPr>
          <w:rFonts w:ascii="Arial" w:hAnsi="Arial" w:cs="Arial"/>
          <w:sz w:val="24"/>
          <w:szCs w:val="24"/>
        </w:rPr>
        <w:t xml:space="preserve"> </w:t>
      </w:r>
      <w:r w:rsidR="00FC6BC7">
        <w:rPr>
          <w:rFonts w:ascii="Arial" w:hAnsi="Arial" w:cs="Arial"/>
          <w:sz w:val="24"/>
          <w:szCs w:val="24"/>
        </w:rPr>
        <w:t>?</w:t>
      </w:r>
      <w:r>
        <w:rPr>
          <w:rFonts w:ascii="Arial" w:hAnsi="Arial" w:cs="Arial"/>
          <w:sz w:val="24"/>
          <w:szCs w:val="24"/>
        </w:rPr>
        <w:t xml:space="preserve"> En el proceso de validación, realizado por su autor, este inventario </w:t>
      </w:r>
      <w:r w:rsidR="00BE4D14" w:rsidRPr="00FC6BC7">
        <w:rPr>
          <w:rFonts w:ascii="Arial" w:hAnsi="Arial" w:cs="Arial"/>
          <w:color w:val="000000"/>
        </w:rPr>
        <w:t xml:space="preserve">obtuvo un nivel de confiabilidad de .91 en alfa de </w:t>
      </w:r>
      <w:proofErr w:type="spellStart"/>
      <w:r w:rsidR="00BE4D14" w:rsidRPr="00FC6BC7">
        <w:rPr>
          <w:rFonts w:ascii="Arial" w:hAnsi="Arial" w:cs="Arial"/>
          <w:color w:val="000000"/>
        </w:rPr>
        <w:t>cronbach</w:t>
      </w:r>
      <w:proofErr w:type="spellEnd"/>
      <w:r w:rsidR="00BE4D14" w:rsidRPr="00FC6BC7">
        <w:rPr>
          <w:rFonts w:ascii="Arial" w:hAnsi="Arial" w:cs="Arial"/>
          <w:color w:val="000000"/>
        </w:rPr>
        <w:t xml:space="preserve"> y de .88 en la confiabilidad por mitades, </w:t>
      </w:r>
    </w:p>
    <w:p w:rsidR="00E47E69" w:rsidRDefault="00BE4D14" w:rsidP="004D74D4">
      <w:pPr>
        <w:spacing w:after="0" w:line="480" w:lineRule="auto"/>
        <w:ind w:firstLine="709"/>
        <w:jc w:val="both"/>
        <w:rPr>
          <w:rFonts w:ascii="Arial" w:hAnsi="Arial" w:cs="Arial"/>
          <w:sz w:val="24"/>
          <w:szCs w:val="24"/>
        </w:rPr>
      </w:pPr>
      <w:r w:rsidRPr="00004D26">
        <w:rPr>
          <w:rFonts w:ascii="Arial" w:hAnsi="Arial" w:cs="Arial"/>
          <w:sz w:val="24"/>
          <w:szCs w:val="24"/>
        </w:rPr>
        <w:t>Este instrumento se aplicó en la muestra de alumnos de bachillerato de forma auto administrado, en un solo momento</w:t>
      </w:r>
      <w:r>
        <w:rPr>
          <w:rFonts w:ascii="Arial" w:hAnsi="Arial" w:cs="Arial"/>
          <w:sz w:val="24"/>
          <w:szCs w:val="24"/>
        </w:rPr>
        <w:t xml:space="preserve">. Al principio del  inventario se presentan las </w:t>
      </w:r>
      <w:r>
        <w:rPr>
          <w:rFonts w:ascii="Arial" w:hAnsi="Arial" w:cs="Arial"/>
          <w:sz w:val="24"/>
          <w:szCs w:val="24"/>
        </w:rPr>
        <w:lastRenderedPageBreak/>
        <w:t xml:space="preserve">variables socio demográficas optándose para este trabajo: </w:t>
      </w:r>
      <w:r w:rsidRPr="00FC6BC7">
        <w:rPr>
          <w:rFonts w:ascii="Arial" w:hAnsi="Arial" w:cs="Arial"/>
          <w:sz w:val="24"/>
          <w:szCs w:val="24"/>
        </w:rPr>
        <w:t>género, edad, semestre que cursa y lugar de residencia. Los datos recabados por el in</w:t>
      </w:r>
      <w:r>
        <w:rPr>
          <w:rFonts w:ascii="Arial" w:hAnsi="Arial" w:cs="Arial"/>
          <w:sz w:val="24"/>
          <w:szCs w:val="24"/>
        </w:rPr>
        <w:t>ventario se analizaron con el programa SPSS 15.0</w:t>
      </w:r>
    </w:p>
    <w:p w:rsidR="00E47E69" w:rsidRDefault="00E47E69" w:rsidP="004D74D4">
      <w:pPr>
        <w:spacing w:after="0" w:line="480" w:lineRule="auto"/>
        <w:ind w:firstLine="709"/>
        <w:jc w:val="both"/>
        <w:rPr>
          <w:rFonts w:ascii="Arial" w:hAnsi="Arial" w:cs="Arial"/>
          <w:sz w:val="24"/>
          <w:szCs w:val="24"/>
        </w:rPr>
      </w:pPr>
    </w:p>
    <w:p w:rsidR="00BB13A7" w:rsidRPr="00046647" w:rsidRDefault="00BB13A7" w:rsidP="004D74D4">
      <w:pPr>
        <w:pStyle w:val="Ttulo3"/>
        <w:spacing w:before="0" w:line="480" w:lineRule="auto"/>
      </w:pPr>
      <w:bookmarkStart w:id="12" w:name="_Toc414926515"/>
      <w:bookmarkStart w:id="13" w:name="_Toc423513833"/>
      <w:r w:rsidRPr="00046647">
        <w:t>Análisis de resultados</w:t>
      </w:r>
      <w:bookmarkEnd w:id="12"/>
      <w:bookmarkEnd w:id="13"/>
    </w:p>
    <w:p w:rsidR="00A03176" w:rsidRPr="00046647" w:rsidRDefault="00A03176" w:rsidP="004D74D4">
      <w:pPr>
        <w:spacing w:after="0" w:line="480" w:lineRule="auto"/>
      </w:pPr>
    </w:p>
    <w:p w:rsidR="00B50384" w:rsidRDefault="00BB13A7" w:rsidP="004D74D4">
      <w:pPr>
        <w:spacing w:after="0" w:line="480" w:lineRule="auto"/>
        <w:jc w:val="both"/>
        <w:rPr>
          <w:rFonts w:ascii="Arial" w:hAnsi="Arial" w:cs="Arial"/>
          <w:sz w:val="24"/>
          <w:szCs w:val="24"/>
        </w:rPr>
      </w:pPr>
      <w:r w:rsidRPr="00046647">
        <w:rPr>
          <w:rFonts w:ascii="Arial" w:hAnsi="Arial" w:cs="Arial"/>
          <w:color w:val="000000"/>
          <w:sz w:val="24"/>
          <w:szCs w:val="24"/>
        </w:rPr>
        <w:t>De acuerdo</w:t>
      </w:r>
      <w:r>
        <w:rPr>
          <w:rFonts w:ascii="Arial" w:hAnsi="Arial" w:cs="Arial"/>
          <w:color w:val="000000"/>
          <w:sz w:val="24"/>
          <w:szCs w:val="24"/>
        </w:rPr>
        <w:t xml:space="preserve"> al resultado obtenido de la media de cada ítem mostrados en </w:t>
      </w:r>
      <w:r w:rsidR="00FC6BC7">
        <w:rPr>
          <w:rFonts w:ascii="Arial" w:hAnsi="Arial" w:cs="Arial"/>
          <w:color w:val="000000"/>
          <w:sz w:val="24"/>
          <w:szCs w:val="24"/>
        </w:rPr>
        <w:t>la tabla 1,</w:t>
      </w:r>
      <w:r>
        <w:rPr>
          <w:rFonts w:ascii="Arial" w:hAnsi="Arial" w:cs="Arial"/>
          <w:color w:val="000000"/>
          <w:sz w:val="24"/>
          <w:szCs w:val="24"/>
        </w:rPr>
        <w:t xml:space="preserve"> </w:t>
      </w:r>
      <w:r w:rsidR="00FC6BC7">
        <w:rPr>
          <w:rFonts w:ascii="Arial" w:hAnsi="Arial" w:cs="Arial"/>
          <w:sz w:val="24"/>
          <w:szCs w:val="24"/>
        </w:rPr>
        <w:t>l</w:t>
      </w:r>
      <w:r w:rsidRPr="00E72F7B">
        <w:rPr>
          <w:rFonts w:ascii="Arial" w:hAnsi="Arial" w:cs="Arial"/>
          <w:sz w:val="24"/>
          <w:szCs w:val="24"/>
        </w:rPr>
        <w:t xml:space="preserve">as actividades académicas donde los alumnos encuestados muestran un mayor nivel de expectativas de autoeficacia son: </w:t>
      </w:r>
      <w:r w:rsidR="008C2B35">
        <w:rPr>
          <w:rFonts w:ascii="Arial" w:hAnsi="Arial" w:cs="Arial"/>
          <w:sz w:val="24"/>
          <w:szCs w:val="24"/>
        </w:rPr>
        <w:t xml:space="preserve">1) </w:t>
      </w:r>
      <w:r w:rsidRPr="008E5FF3">
        <w:rPr>
          <w:rFonts w:ascii="Arial" w:hAnsi="Arial" w:cs="Arial"/>
          <w:color w:val="000000"/>
          <w:sz w:val="24"/>
          <w:szCs w:val="24"/>
        </w:rPr>
        <w:t>Realizar cualquier trabajo académico que encargue el maestro</w:t>
      </w:r>
      <w:r>
        <w:rPr>
          <w:rFonts w:ascii="Arial" w:hAnsi="Arial" w:cs="Arial"/>
          <w:color w:val="000000"/>
          <w:sz w:val="24"/>
          <w:szCs w:val="24"/>
        </w:rPr>
        <w:t xml:space="preserve">, </w:t>
      </w:r>
      <w:r w:rsidR="008C2B35">
        <w:rPr>
          <w:rFonts w:ascii="Arial" w:hAnsi="Arial" w:cs="Arial"/>
          <w:color w:val="000000"/>
          <w:sz w:val="24"/>
          <w:szCs w:val="24"/>
        </w:rPr>
        <w:t xml:space="preserve">2) </w:t>
      </w:r>
      <w:r>
        <w:rPr>
          <w:rFonts w:ascii="Arial" w:hAnsi="Arial" w:cs="Arial"/>
          <w:color w:val="000000"/>
          <w:sz w:val="24"/>
          <w:szCs w:val="24"/>
        </w:rPr>
        <w:t>B</w:t>
      </w:r>
      <w:r w:rsidRPr="008E5FF3">
        <w:rPr>
          <w:rFonts w:ascii="Arial" w:hAnsi="Arial" w:cs="Arial"/>
          <w:sz w:val="24"/>
          <w:szCs w:val="24"/>
        </w:rPr>
        <w:t xml:space="preserve">uscar la información necesaria para elaborar un ensayo o artículo académico sin importar si es en una biblioteca o en la internet, </w:t>
      </w:r>
      <w:r w:rsidR="008C2B35">
        <w:rPr>
          <w:rFonts w:ascii="Arial" w:hAnsi="Arial" w:cs="Arial"/>
          <w:sz w:val="24"/>
          <w:szCs w:val="24"/>
        </w:rPr>
        <w:t xml:space="preserve">3) </w:t>
      </w:r>
      <w:r w:rsidRPr="008E5FF3">
        <w:rPr>
          <w:rFonts w:ascii="Arial" w:hAnsi="Arial" w:cs="Arial"/>
          <w:color w:val="000000"/>
          <w:sz w:val="24"/>
          <w:szCs w:val="24"/>
        </w:rPr>
        <w:t>Tomar notas de los aspectos más importantes que se abordan durante las clases que imparten los maestros</w:t>
      </w:r>
      <w:r>
        <w:rPr>
          <w:rFonts w:ascii="Arial" w:hAnsi="Arial" w:cs="Arial"/>
          <w:color w:val="000000"/>
          <w:sz w:val="24"/>
          <w:szCs w:val="24"/>
        </w:rPr>
        <w:t>,</w:t>
      </w:r>
      <w:r w:rsidR="008C2B35">
        <w:rPr>
          <w:rFonts w:ascii="Arial" w:hAnsi="Arial" w:cs="Arial"/>
          <w:color w:val="000000"/>
          <w:sz w:val="24"/>
          <w:szCs w:val="24"/>
        </w:rPr>
        <w:t xml:space="preserve"> 4) </w:t>
      </w:r>
      <w:r w:rsidRPr="008E5FF3">
        <w:rPr>
          <w:rFonts w:ascii="Arial" w:hAnsi="Arial" w:cs="Arial"/>
          <w:sz w:val="24"/>
          <w:szCs w:val="24"/>
        </w:rPr>
        <w:t>Organizarse adecuadamente para entregar a tiempo los trabajos que encargue el maestro</w:t>
      </w:r>
      <w:r>
        <w:rPr>
          <w:rFonts w:ascii="Arial" w:hAnsi="Arial" w:cs="Arial"/>
          <w:sz w:val="24"/>
          <w:szCs w:val="24"/>
        </w:rPr>
        <w:t xml:space="preserve">, </w:t>
      </w:r>
      <w:r w:rsidR="008C2B35">
        <w:rPr>
          <w:rFonts w:ascii="Arial" w:hAnsi="Arial" w:cs="Arial"/>
          <w:sz w:val="24"/>
          <w:szCs w:val="24"/>
        </w:rPr>
        <w:t>5)</w:t>
      </w:r>
      <w:r w:rsidRPr="008E5FF3">
        <w:rPr>
          <w:rFonts w:ascii="Arial" w:hAnsi="Arial" w:cs="Arial"/>
          <w:sz w:val="24"/>
          <w:szCs w:val="24"/>
        </w:rPr>
        <w:t xml:space="preserve"> </w:t>
      </w:r>
      <w:r w:rsidRPr="008E5FF3">
        <w:rPr>
          <w:rFonts w:ascii="Arial" w:hAnsi="Arial" w:cs="Arial"/>
          <w:color w:val="000000"/>
          <w:sz w:val="24"/>
          <w:szCs w:val="24"/>
        </w:rPr>
        <w:t>Adaptarme al estilo de enseñanza de cualquiera de los maestros</w:t>
      </w:r>
      <w:r>
        <w:rPr>
          <w:rFonts w:ascii="Arial" w:hAnsi="Arial" w:cs="Arial"/>
          <w:color w:val="000000"/>
          <w:sz w:val="24"/>
          <w:szCs w:val="24"/>
        </w:rPr>
        <w:t>.</w:t>
      </w:r>
      <w:r w:rsidRPr="008E5FF3">
        <w:rPr>
          <w:rFonts w:ascii="Arial" w:hAnsi="Arial" w:cs="Arial"/>
          <w:sz w:val="24"/>
          <w:szCs w:val="24"/>
        </w:rPr>
        <w:t xml:space="preserve"> </w:t>
      </w:r>
      <w:r w:rsidR="00046647" w:rsidRPr="00046647">
        <w:rPr>
          <w:rFonts w:ascii="Arial" w:hAnsi="Arial" w:cs="Arial"/>
          <w:sz w:val="24"/>
          <w:szCs w:val="24"/>
        </w:rPr>
        <w:t>Las actividades académicas en las que presentan un menor nivel de expectativas de autoeficacia son:  1) Cuestionar al maestro cuando no está de acuerdo en lo que expone, 2) Aprobar cualquier proceso de evaluación, sin importar el maestro o seminario y 3) Participar activamente aportando comentarios o sustentos teóricos que requiera la clase o la dinámica del seminario.</w:t>
      </w:r>
    </w:p>
    <w:p w:rsidR="00046647" w:rsidRDefault="00046647" w:rsidP="00046647">
      <w:pPr>
        <w:autoSpaceDE w:val="0"/>
        <w:autoSpaceDN w:val="0"/>
        <w:adjustRightInd w:val="0"/>
        <w:spacing w:after="0" w:line="480" w:lineRule="auto"/>
        <w:ind w:firstLine="708"/>
        <w:jc w:val="both"/>
        <w:rPr>
          <w:rFonts w:ascii="Arial" w:hAnsi="Arial" w:cs="Arial"/>
          <w:sz w:val="24"/>
          <w:szCs w:val="24"/>
        </w:rPr>
      </w:pPr>
      <w:r>
        <w:rPr>
          <w:rFonts w:ascii="Arial" w:hAnsi="Arial" w:cs="Arial"/>
          <w:sz w:val="24"/>
          <w:szCs w:val="24"/>
        </w:rPr>
        <w:t>Por su parte, la media general fue de 1.75 que transformada en porcentaje nos da un valor de  57%  que, interpretado con un baremo de  tres valores donde de 0 a 33 es bajo, de 34 a 66, medio y de 67 a 100 alto; permite afirmar que los alumnos encuestados presenta un nivel medio de expectativas de autoeficacia académica.</w:t>
      </w:r>
    </w:p>
    <w:p w:rsidR="00046647" w:rsidRPr="00D6131A" w:rsidRDefault="00046647" w:rsidP="004D74D4">
      <w:pPr>
        <w:spacing w:after="0" w:line="480" w:lineRule="auto"/>
        <w:jc w:val="both"/>
        <w:rPr>
          <w:rFonts w:ascii="Arial" w:hAnsi="Arial" w:cs="Arial"/>
          <w:color w:val="000000"/>
          <w:sz w:val="24"/>
          <w:szCs w:val="24"/>
        </w:rPr>
      </w:pPr>
    </w:p>
    <w:p w:rsidR="00BB13A7" w:rsidRPr="00520CD6" w:rsidRDefault="00FC6BC7" w:rsidP="00BB13A7">
      <w:pPr>
        <w:tabs>
          <w:tab w:val="center" w:pos="4046"/>
        </w:tabs>
        <w:autoSpaceDE w:val="0"/>
        <w:autoSpaceDN w:val="0"/>
        <w:adjustRightInd w:val="0"/>
        <w:spacing w:after="0" w:line="240" w:lineRule="auto"/>
        <w:rPr>
          <w:rFonts w:ascii="Arial" w:hAnsi="Arial" w:cs="Arial"/>
          <w:bCs/>
          <w:color w:val="000000"/>
        </w:rPr>
      </w:pPr>
      <w:r>
        <w:rPr>
          <w:rFonts w:ascii="Arial" w:hAnsi="Arial" w:cs="Arial"/>
          <w:bCs/>
          <w:color w:val="000000"/>
        </w:rPr>
        <w:lastRenderedPageBreak/>
        <w:t>Tabla 1</w:t>
      </w:r>
    </w:p>
    <w:p w:rsidR="00BB13A7" w:rsidRPr="00520CD6" w:rsidRDefault="00BB13A7" w:rsidP="00BB13A7">
      <w:pPr>
        <w:tabs>
          <w:tab w:val="center" w:pos="4046"/>
        </w:tabs>
        <w:autoSpaceDE w:val="0"/>
        <w:autoSpaceDN w:val="0"/>
        <w:adjustRightInd w:val="0"/>
        <w:spacing w:after="0" w:line="240" w:lineRule="auto"/>
        <w:rPr>
          <w:rFonts w:ascii="Arial" w:hAnsi="Arial" w:cs="Arial"/>
          <w:bCs/>
          <w:i/>
          <w:color w:val="000000"/>
        </w:rPr>
      </w:pPr>
      <w:r w:rsidRPr="00520CD6">
        <w:rPr>
          <w:rFonts w:ascii="Arial" w:hAnsi="Arial" w:cs="Arial"/>
          <w:bCs/>
          <w:i/>
          <w:color w:val="000000"/>
        </w:rPr>
        <w:t xml:space="preserve">Estadística descriptiva </w:t>
      </w:r>
      <w:r w:rsidR="00FC6BC7" w:rsidRPr="00520CD6">
        <w:rPr>
          <w:rFonts w:ascii="Arial" w:hAnsi="Arial" w:cs="Arial"/>
          <w:bCs/>
          <w:i/>
          <w:color w:val="000000"/>
        </w:rPr>
        <w:t>de los ítems</w:t>
      </w:r>
      <w:r w:rsidRPr="00520CD6">
        <w:rPr>
          <w:rFonts w:ascii="Arial" w:hAnsi="Arial" w:cs="Arial"/>
          <w:bCs/>
          <w:i/>
          <w:color w:val="000000"/>
        </w:rPr>
        <w:t xml:space="preserve"> que conforman el IEAA</w:t>
      </w:r>
    </w:p>
    <w:tbl>
      <w:tblPr>
        <w:tblW w:w="0" w:type="auto"/>
        <w:tblInd w:w="93" w:type="dxa"/>
        <w:tblLayout w:type="fixed"/>
        <w:tblCellMar>
          <w:left w:w="93" w:type="dxa"/>
          <w:right w:w="93" w:type="dxa"/>
        </w:tblCellMar>
        <w:tblLook w:val="0000" w:firstRow="0" w:lastRow="0" w:firstColumn="0" w:lastColumn="0" w:noHBand="0" w:noVBand="0"/>
      </w:tblPr>
      <w:tblGrid>
        <w:gridCol w:w="1843"/>
        <w:gridCol w:w="1843"/>
      </w:tblGrid>
      <w:tr w:rsidR="00046647" w:rsidRPr="00046647" w:rsidTr="00046647">
        <w:trPr>
          <w:trHeight w:val="273"/>
        </w:trPr>
        <w:tc>
          <w:tcPr>
            <w:tcW w:w="1843" w:type="dxa"/>
            <w:tcBorders>
              <w:top w:val="single" w:sz="4" w:space="0" w:color="auto"/>
              <w:bottom w:val="single" w:sz="4" w:space="0" w:color="auto"/>
            </w:tcBorders>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Ítems</w:t>
            </w:r>
          </w:p>
        </w:tc>
        <w:tc>
          <w:tcPr>
            <w:tcW w:w="1843" w:type="dxa"/>
            <w:tcBorders>
              <w:top w:val="single" w:sz="4" w:space="0" w:color="auto"/>
              <w:bottom w:val="single" w:sz="4" w:space="0" w:color="auto"/>
            </w:tcBorders>
            <w:shd w:val="clear" w:color="000000" w:fill="FFFFFF"/>
            <w:vAlign w:val="bottom"/>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Media</w:t>
            </w:r>
          </w:p>
        </w:tc>
      </w:tr>
      <w:tr w:rsidR="00046647" w:rsidRPr="00046647" w:rsidTr="00046647">
        <w:trPr>
          <w:trHeight w:val="297"/>
        </w:trPr>
        <w:tc>
          <w:tcPr>
            <w:tcW w:w="1843" w:type="dxa"/>
            <w:tcBorders>
              <w:top w:val="single" w:sz="4" w:space="0" w:color="auto"/>
            </w:tcBorders>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w:t>
            </w:r>
          </w:p>
        </w:tc>
        <w:tc>
          <w:tcPr>
            <w:tcW w:w="1843" w:type="dxa"/>
            <w:tcBorders>
              <w:top w:val="single" w:sz="4" w:space="0" w:color="auto"/>
            </w:tcBorders>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1.65</w:t>
            </w:r>
          </w:p>
        </w:tc>
      </w:tr>
      <w:tr w:rsidR="00046647" w:rsidRPr="00046647" w:rsidTr="00046647">
        <w:trPr>
          <w:trHeight w:val="274"/>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2</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1.77</w:t>
            </w:r>
          </w:p>
        </w:tc>
      </w:tr>
      <w:tr w:rsidR="00046647" w:rsidRPr="00046647" w:rsidTr="00046647">
        <w:trPr>
          <w:trHeight w:val="286"/>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3</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2.18</w:t>
            </w:r>
          </w:p>
        </w:tc>
      </w:tr>
      <w:tr w:rsidR="00046647" w:rsidRPr="00046647" w:rsidTr="00046647">
        <w:trPr>
          <w:trHeight w:val="254"/>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4</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1.97</w:t>
            </w:r>
          </w:p>
        </w:tc>
      </w:tr>
      <w:tr w:rsidR="00046647" w:rsidRPr="00046647" w:rsidTr="00046647">
        <w:trPr>
          <w:trHeight w:val="260"/>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5</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1.93</w:t>
            </w:r>
          </w:p>
        </w:tc>
      </w:tr>
      <w:tr w:rsidR="00046647" w:rsidRPr="00046647" w:rsidTr="00046647">
        <w:trPr>
          <w:trHeight w:val="289"/>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b/>
                <w:i/>
                <w:color w:val="000000"/>
                <w:sz w:val="20"/>
                <w:szCs w:val="20"/>
              </w:rPr>
            </w:pPr>
            <w:r w:rsidRPr="00046647">
              <w:rPr>
                <w:rFonts w:ascii="Arial" w:hAnsi="Arial" w:cs="Arial"/>
                <w:b/>
                <w:i/>
                <w:color w:val="000000"/>
                <w:sz w:val="20"/>
                <w:szCs w:val="20"/>
              </w:rPr>
              <w:t>6</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b/>
                <w:i/>
                <w:color w:val="000000"/>
                <w:sz w:val="20"/>
                <w:szCs w:val="20"/>
              </w:rPr>
            </w:pPr>
            <w:r w:rsidRPr="00046647">
              <w:rPr>
                <w:rFonts w:ascii="Arial" w:hAnsi="Arial" w:cs="Arial"/>
                <w:b/>
                <w:i/>
                <w:color w:val="000000"/>
                <w:sz w:val="20"/>
                <w:szCs w:val="20"/>
              </w:rPr>
              <w:t>1.56</w:t>
            </w:r>
          </w:p>
        </w:tc>
      </w:tr>
      <w:tr w:rsidR="00046647" w:rsidRPr="00046647" w:rsidTr="00046647">
        <w:trPr>
          <w:trHeight w:val="265"/>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b/>
                <w:i/>
                <w:color w:val="000000"/>
                <w:sz w:val="20"/>
                <w:szCs w:val="20"/>
              </w:rPr>
            </w:pPr>
            <w:r w:rsidRPr="00046647">
              <w:rPr>
                <w:rFonts w:ascii="Arial" w:hAnsi="Arial" w:cs="Arial"/>
                <w:b/>
                <w:i/>
                <w:color w:val="000000"/>
                <w:sz w:val="20"/>
                <w:szCs w:val="20"/>
              </w:rPr>
              <w:t>7</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b/>
                <w:i/>
                <w:color w:val="000000"/>
                <w:sz w:val="20"/>
                <w:szCs w:val="20"/>
              </w:rPr>
            </w:pPr>
            <w:r w:rsidRPr="00046647">
              <w:rPr>
                <w:rFonts w:ascii="Arial" w:hAnsi="Arial" w:cs="Arial"/>
                <w:b/>
                <w:i/>
                <w:color w:val="000000"/>
                <w:sz w:val="20"/>
                <w:szCs w:val="20"/>
              </w:rPr>
              <w:t>1.45</w:t>
            </w:r>
          </w:p>
        </w:tc>
      </w:tr>
      <w:tr w:rsidR="00046647" w:rsidRPr="00046647" w:rsidTr="00046647">
        <w:trPr>
          <w:trHeight w:val="141"/>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8</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1.71</w:t>
            </w:r>
          </w:p>
        </w:tc>
      </w:tr>
      <w:tr w:rsidR="00046647" w:rsidRPr="00046647" w:rsidTr="00046647">
        <w:trPr>
          <w:trHeight w:val="173"/>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9</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1.85</w:t>
            </w:r>
          </w:p>
        </w:tc>
      </w:tr>
      <w:tr w:rsidR="00046647" w:rsidRPr="00046647" w:rsidTr="00046647">
        <w:trPr>
          <w:trHeight w:val="233"/>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10</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1.59</w:t>
            </w:r>
          </w:p>
        </w:tc>
      </w:tr>
      <w:tr w:rsidR="00046647" w:rsidRPr="00046647" w:rsidTr="00046647">
        <w:trPr>
          <w:trHeight w:val="293"/>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11</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1.65</w:t>
            </w:r>
          </w:p>
        </w:tc>
      </w:tr>
      <w:tr w:rsidR="00046647" w:rsidRPr="00046647" w:rsidTr="00046647">
        <w:trPr>
          <w:trHeight w:val="241"/>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12</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1.76</w:t>
            </w:r>
          </w:p>
        </w:tc>
      </w:tr>
      <w:tr w:rsidR="00046647" w:rsidRPr="00046647" w:rsidTr="00046647">
        <w:trPr>
          <w:trHeight w:val="80"/>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13</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1.58</w:t>
            </w:r>
          </w:p>
        </w:tc>
      </w:tr>
      <w:tr w:rsidR="00046647" w:rsidRPr="00046647" w:rsidTr="00046647">
        <w:trPr>
          <w:trHeight w:val="282"/>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14</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2.01</w:t>
            </w:r>
          </w:p>
        </w:tc>
      </w:tr>
      <w:tr w:rsidR="00046647" w:rsidRPr="00046647" w:rsidTr="00046647">
        <w:trPr>
          <w:trHeight w:val="282"/>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15</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b/>
                <w:color w:val="000000"/>
                <w:sz w:val="20"/>
                <w:szCs w:val="20"/>
              </w:rPr>
            </w:pPr>
            <w:r w:rsidRPr="00046647">
              <w:rPr>
                <w:rFonts w:ascii="Arial" w:hAnsi="Arial" w:cs="Arial"/>
                <w:b/>
                <w:color w:val="000000"/>
                <w:sz w:val="20"/>
                <w:szCs w:val="20"/>
              </w:rPr>
              <w:t>1.98</w:t>
            </w:r>
          </w:p>
        </w:tc>
      </w:tr>
      <w:tr w:rsidR="00046647" w:rsidRPr="00046647" w:rsidTr="00046647">
        <w:trPr>
          <w:trHeight w:val="222"/>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b/>
                <w:i/>
                <w:color w:val="000000"/>
                <w:sz w:val="20"/>
                <w:szCs w:val="20"/>
              </w:rPr>
            </w:pPr>
            <w:r w:rsidRPr="00046647">
              <w:rPr>
                <w:rFonts w:ascii="Arial" w:hAnsi="Arial" w:cs="Arial"/>
                <w:b/>
                <w:i/>
                <w:color w:val="000000"/>
                <w:sz w:val="20"/>
                <w:szCs w:val="20"/>
              </w:rPr>
              <w:t>16</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b/>
                <w:i/>
                <w:color w:val="000000"/>
                <w:sz w:val="20"/>
                <w:szCs w:val="20"/>
              </w:rPr>
            </w:pPr>
            <w:r w:rsidRPr="00046647">
              <w:rPr>
                <w:rFonts w:ascii="Arial" w:hAnsi="Arial" w:cs="Arial"/>
                <w:b/>
                <w:i/>
                <w:color w:val="000000"/>
                <w:sz w:val="20"/>
                <w:szCs w:val="20"/>
              </w:rPr>
              <w:t>1.38</w:t>
            </w:r>
          </w:p>
        </w:tc>
      </w:tr>
      <w:tr w:rsidR="00046647" w:rsidRPr="00046647" w:rsidTr="00046647">
        <w:trPr>
          <w:trHeight w:val="176"/>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17</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1.62</w:t>
            </w:r>
          </w:p>
        </w:tc>
      </w:tr>
      <w:tr w:rsidR="00046647" w:rsidRPr="00046647" w:rsidTr="00046647">
        <w:trPr>
          <w:trHeight w:val="208"/>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18</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1.87</w:t>
            </w:r>
          </w:p>
        </w:tc>
      </w:tr>
      <w:tr w:rsidR="00046647" w:rsidRPr="00046647" w:rsidTr="00046647">
        <w:trPr>
          <w:trHeight w:val="254"/>
        </w:trPr>
        <w:tc>
          <w:tcPr>
            <w:tcW w:w="1843" w:type="dxa"/>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19</w:t>
            </w:r>
          </w:p>
        </w:tc>
        <w:tc>
          <w:tcPr>
            <w:tcW w:w="1843" w:type="dxa"/>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1.67</w:t>
            </w:r>
          </w:p>
        </w:tc>
      </w:tr>
      <w:tr w:rsidR="00046647" w:rsidRPr="00046647" w:rsidTr="00046647">
        <w:trPr>
          <w:trHeight w:val="272"/>
        </w:trPr>
        <w:tc>
          <w:tcPr>
            <w:tcW w:w="1843" w:type="dxa"/>
            <w:tcBorders>
              <w:bottom w:val="single" w:sz="4" w:space="0" w:color="auto"/>
            </w:tcBorders>
            <w:shd w:val="clear" w:color="000000" w:fill="FFFFFF"/>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20</w:t>
            </w:r>
          </w:p>
        </w:tc>
        <w:tc>
          <w:tcPr>
            <w:tcW w:w="1843" w:type="dxa"/>
            <w:tcBorders>
              <w:bottom w:val="single" w:sz="4" w:space="0" w:color="auto"/>
            </w:tcBorders>
            <w:shd w:val="clear" w:color="000000" w:fill="FFFFFF"/>
            <w:vAlign w:val="center"/>
          </w:tcPr>
          <w:p w:rsidR="00046647" w:rsidRPr="00046647" w:rsidRDefault="00046647" w:rsidP="00046647">
            <w:pPr>
              <w:autoSpaceDE w:val="0"/>
              <w:autoSpaceDN w:val="0"/>
              <w:adjustRightInd w:val="0"/>
              <w:spacing w:after="0" w:line="240" w:lineRule="auto"/>
              <w:contextualSpacing/>
              <w:jc w:val="center"/>
              <w:rPr>
                <w:rFonts w:ascii="Arial" w:hAnsi="Arial" w:cs="Arial"/>
                <w:color w:val="000000"/>
                <w:sz w:val="20"/>
                <w:szCs w:val="20"/>
              </w:rPr>
            </w:pPr>
            <w:r w:rsidRPr="00046647">
              <w:rPr>
                <w:rFonts w:ascii="Arial" w:hAnsi="Arial" w:cs="Arial"/>
                <w:color w:val="000000"/>
                <w:sz w:val="20"/>
                <w:szCs w:val="20"/>
              </w:rPr>
              <w:t>1.87</w:t>
            </w:r>
          </w:p>
        </w:tc>
      </w:tr>
    </w:tbl>
    <w:p w:rsidR="00BB13A7" w:rsidRPr="00A955E6" w:rsidRDefault="00BB13A7" w:rsidP="00BB13A7">
      <w:pPr>
        <w:spacing w:after="0" w:line="240" w:lineRule="auto"/>
        <w:jc w:val="both"/>
        <w:rPr>
          <w:rFonts w:ascii="Arial" w:hAnsi="Arial" w:cs="Arial"/>
          <w:sz w:val="16"/>
          <w:szCs w:val="16"/>
        </w:rPr>
      </w:pPr>
      <w:r w:rsidRPr="00A955E6">
        <w:rPr>
          <w:rFonts w:ascii="Arial" w:hAnsi="Arial" w:cs="Arial"/>
          <w:sz w:val="16"/>
          <w:szCs w:val="16"/>
        </w:rPr>
        <w:t>Nota: las medias más altas (cuarto cuartil: p &gt; 1.93) están señaladas con negritas y las más bajas (primer cuartil: p&lt; 1.38) con cursivas</w:t>
      </w:r>
    </w:p>
    <w:p w:rsidR="004D74D4" w:rsidRDefault="004D74D4" w:rsidP="004D74D4">
      <w:pPr>
        <w:autoSpaceDE w:val="0"/>
        <w:autoSpaceDN w:val="0"/>
        <w:adjustRightInd w:val="0"/>
        <w:spacing w:after="0" w:line="480" w:lineRule="auto"/>
        <w:ind w:firstLine="708"/>
        <w:jc w:val="both"/>
        <w:rPr>
          <w:rFonts w:ascii="Arial" w:hAnsi="Arial" w:cs="Arial"/>
          <w:sz w:val="24"/>
          <w:szCs w:val="24"/>
        </w:rPr>
      </w:pPr>
    </w:p>
    <w:p w:rsidR="00BB13A7" w:rsidRDefault="00BB13A7" w:rsidP="004D74D4">
      <w:pPr>
        <w:autoSpaceDE w:val="0"/>
        <w:autoSpaceDN w:val="0"/>
        <w:adjustRightInd w:val="0"/>
        <w:spacing w:after="0" w:line="480" w:lineRule="auto"/>
        <w:ind w:firstLine="708"/>
        <w:jc w:val="both"/>
        <w:rPr>
          <w:rFonts w:ascii="Arial" w:eastAsia="ArialMT" w:hAnsi="Arial" w:cs="Arial"/>
          <w:sz w:val="24"/>
          <w:szCs w:val="24"/>
        </w:rPr>
      </w:pPr>
      <w:r>
        <w:rPr>
          <w:rFonts w:ascii="Arial" w:hAnsi="Arial" w:cs="Arial"/>
          <w:sz w:val="24"/>
          <w:szCs w:val="24"/>
        </w:rPr>
        <w:t xml:space="preserve">Para el </w:t>
      </w:r>
      <w:r w:rsidRPr="00F671FE">
        <w:rPr>
          <w:rFonts w:ascii="Arial" w:hAnsi="Arial" w:cs="Arial"/>
          <w:sz w:val="24"/>
          <w:szCs w:val="24"/>
        </w:rPr>
        <w:t xml:space="preserve"> análisis de </w:t>
      </w:r>
      <w:r>
        <w:rPr>
          <w:rFonts w:ascii="Arial" w:hAnsi="Arial" w:cs="Arial"/>
          <w:sz w:val="24"/>
          <w:szCs w:val="24"/>
        </w:rPr>
        <w:t xml:space="preserve"> relaciones de las variables socio demográficas (género, edad, semestre y domicilio)  y las expectativas de autoeficacia académica de los alumnos  se </w:t>
      </w:r>
      <w:r w:rsidRPr="00F671FE">
        <w:rPr>
          <w:rFonts w:ascii="Arial" w:hAnsi="Arial" w:cs="Arial"/>
          <w:sz w:val="24"/>
          <w:szCs w:val="24"/>
        </w:rPr>
        <w:t>utilizaro</w:t>
      </w:r>
      <w:r>
        <w:rPr>
          <w:rFonts w:ascii="Arial" w:hAnsi="Arial" w:cs="Arial"/>
          <w:sz w:val="24"/>
          <w:szCs w:val="24"/>
        </w:rPr>
        <w:t xml:space="preserve">n los estadísticos T de </w:t>
      </w:r>
      <w:proofErr w:type="spellStart"/>
      <w:r>
        <w:rPr>
          <w:rFonts w:ascii="Arial" w:hAnsi="Arial" w:cs="Arial"/>
          <w:sz w:val="24"/>
          <w:szCs w:val="24"/>
        </w:rPr>
        <w:t>Student</w:t>
      </w:r>
      <w:proofErr w:type="spellEnd"/>
      <w:r>
        <w:rPr>
          <w:rFonts w:ascii="Arial" w:hAnsi="Arial" w:cs="Arial"/>
          <w:sz w:val="24"/>
          <w:szCs w:val="24"/>
        </w:rPr>
        <w:t xml:space="preserve">,  correlación de Pearson y ANOVA de un solo factor.  Asimismo se hace  uso de la regla de p &lt; .05  para establecer </w:t>
      </w:r>
      <w:r w:rsidRPr="00F671FE">
        <w:rPr>
          <w:rFonts w:ascii="Arial" w:hAnsi="Arial" w:cs="Arial"/>
          <w:sz w:val="24"/>
          <w:szCs w:val="24"/>
        </w:rPr>
        <w:t xml:space="preserve">sí </w:t>
      </w:r>
      <w:r>
        <w:rPr>
          <w:rFonts w:ascii="Arial" w:hAnsi="Arial" w:cs="Arial"/>
          <w:sz w:val="24"/>
          <w:szCs w:val="24"/>
        </w:rPr>
        <w:t xml:space="preserve">las variables sociodemográficas tienen </w:t>
      </w:r>
      <w:r w:rsidRPr="00F671FE">
        <w:rPr>
          <w:rFonts w:ascii="Arial" w:hAnsi="Arial" w:cs="Arial"/>
          <w:sz w:val="24"/>
          <w:szCs w:val="24"/>
        </w:rPr>
        <w:t>una diferencia significativa en el nivel de las</w:t>
      </w:r>
      <w:r>
        <w:rPr>
          <w:rFonts w:ascii="Arial" w:hAnsi="Arial" w:cs="Arial"/>
          <w:sz w:val="24"/>
          <w:szCs w:val="24"/>
        </w:rPr>
        <w:t xml:space="preserve"> </w:t>
      </w:r>
      <w:r w:rsidRPr="00F671FE">
        <w:rPr>
          <w:rFonts w:ascii="Arial" w:hAnsi="Arial" w:cs="Arial"/>
          <w:sz w:val="24"/>
          <w:szCs w:val="24"/>
        </w:rPr>
        <w:t xml:space="preserve">expectativas de autoeficacia académica de los </w:t>
      </w:r>
      <w:r>
        <w:rPr>
          <w:rFonts w:ascii="Arial" w:hAnsi="Arial" w:cs="Arial"/>
          <w:sz w:val="24"/>
          <w:szCs w:val="24"/>
        </w:rPr>
        <w:t>alumnos encuestados (Barraza, 2010). Se utilizó el Programa SPSS, versión 15 para el</w:t>
      </w:r>
      <w:r w:rsidRPr="000F1436">
        <w:rPr>
          <w:rFonts w:ascii="Arial" w:eastAsia="ArialMT" w:hAnsi="Arial" w:cs="Arial"/>
          <w:sz w:val="24"/>
          <w:szCs w:val="24"/>
        </w:rPr>
        <w:t xml:space="preserve"> anál</w:t>
      </w:r>
      <w:r>
        <w:rPr>
          <w:rFonts w:ascii="Arial" w:eastAsia="ArialMT" w:hAnsi="Arial" w:cs="Arial"/>
          <w:sz w:val="24"/>
          <w:szCs w:val="24"/>
        </w:rPr>
        <w:t xml:space="preserve">isis descriptivo e inferencial de este estudio. </w:t>
      </w:r>
    </w:p>
    <w:p w:rsidR="00BB13A7" w:rsidRDefault="00FC6BC7" w:rsidP="004D74D4">
      <w:pPr>
        <w:autoSpaceDE w:val="0"/>
        <w:autoSpaceDN w:val="0"/>
        <w:adjustRightInd w:val="0"/>
        <w:spacing w:after="0" w:line="480" w:lineRule="auto"/>
        <w:ind w:firstLine="708"/>
        <w:jc w:val="both"/>
        <w:rPr>
          <w:rFonts w:ascii="Arial" w:eastAsia="ArialMT" w:hAnsi="Arial" w:cs="Arial"/>
          <w:sz w:val="24"/>
          <w:szCs w:val="24"/>
        </w:rPr>
      </w:pPr>
      <w:r>
        <w:rPr>
          <w:rFonts w:ascii="Arial" w:eastAsia="ArialMT" w:hAnsi="Arial" w:cs="Arial"/>
          <w:sz w:val="24"/>
          <w:szCs w:val="24"/>
        </w:rPr>
        <w:t xml:space="preserve">En la tabla 2 se muestra los resultados del nivel de significación </w:t>
      </w:r>
      <w:r w:rsidR="00BB13A7">
        <w:rPr>
          <w:rFonts w:ascii="Arial" w:eastAsia="ArialMT" w:hAnsi="Arial" w:cs="Arial"/>
          <w:sz w:val="24"/>
          <w:szCs w:val="24"/>
        </w:rPr>
        <w:t xml:space="preserve">de cada una de las variables sociodemográficas del estudio y su relación con las expectativas de </w:t>
      </w:r>
      <w:r w:rsidR="00BB13A7">
        <w:rPr>
          <w:rFonts w:ascii="Arial" w:eastAsia="ArialMT" w:hAnsi="Arial" w:cs="Arial"/>
          <w:sz w:val="24"/>
          <w:szCs w:val="24"/>
        </w:rPr>
        <w:lastRenderedPageBreak/>
        <w:t xml:space="preserve">autoeficacia académica de los alumnos de bachillerato técnico del Colegio Guadiana La Salle. </w:t>
      </w:r>
    </w:p>
    <w:p w:rsidR="00BB13A7" w:rsidRPr="006610FC" w:rsidRDefault="00BB13A7" w:rsidP="004D74D4">
      <w:pPr>
        <w:autoSpaceDE w:val="0"/>
        <w:autoSpaceDN w:val="0"/>
        <w:adjustRightInd w:val="0"/>
        <w:spacing w:after="0" w:line="480" w:lineRule="auto"/>
        <w:ind w:firstLine="708"/>
        <w:jc w:val="both"/>
        <w:rPr>
          <w:rFonts w:ascii="Arial" w:eastAsia="ArialMT" w:hAnsi="Arial" w:cs="Arial"/>
          <w:sz w:val="24"/>
          <w:szCs w:val="24"/>
        </w:rPr>
      </w:pPr>
      <w:r>
        <w:rPr>
          <w:rFonts w:ascii="Arial" w:eastAsia="ArialMT" w:hAnsi="Arial" w:cs="Arial"/>
          <w:sz w:val="24"/>
          <w:szCs w:val="24"/>
        </w:rPr>
        <w:t xml:space="preserve">La variable semestre que cursan los alumnos (valorada con la Prueba T de </w:t>
      </w:r>
      <w:proofErr w:type="spellStart"/>
      <w:r>
        <w:rPr>
          <w:rFonts w:ascii="Arial" w:eastAsia="ArialMT" w:hAnsi="Arial" w:cs="Arial"/>
          <w:sz w:val="24"/>
          <w:szCs w:val="24"/>
        </w:rPr>
        <w:t>Student</w:t>
      </w:r>
      <w:proofErr w:type="spellEnd"/>
      <w:r>
        <w:rPr>
          <w:rFonts w:ascii="Arial" w:eastAsia="ArialMT" w:hAnsi="Arial" w:cs="Arial"/>
          <w:sz w:val="24"/>
          <w:szCs w:val="24"/>
        </w:rPr>
        <w:t xml:space="preserve">)  no establece diferencia significativa con la variable expectativas de autoeficacia académica, asimismo no existe relación entre las variables domicilio y edad del alumno y el nivel de expectativa de autoeficacia académica de los alumnos de bachillerato técnico. </w:t>
      </w:r>
    </w:p>
    <w:p w:rsidR="004E120B" w:rsidRDefault="00BB13A7" w:rsidP="004D74D4">
      <w:pPr>
        <w:autoSpaceDE w:val="0"/>
        <w:autoSpaceDN w:val="0"/>
        <w:adjustRightInd w:val="0"/>
        <w:spacing w:after="0" w:line="480" w:lineRule="auto"/>
        <w:ind w:firstLine="708"/>
        <w:jc w:val="both"/>
        <w:rPr>
          <w:rFonts w:ascii="Arial" w:hAnsi="Arial" w:cs="Arial"/>
          <w:color w:val="000000"/>
          <w:sz w:val="24"/>
          <w:szCs w:val="24"/>
        </w:rPr>
      </w:pPr>
      <w:r>
        <w:rPr>
          <w:rFonts w:ascii="Arial" w:hAnsi="Arial" w:cs="Arial"/>
          <w:sz w:val="24"/>
          <w:szCs w:val="24"/>
        </w:rPr>
        <w:t xml:space="preserve">En la </w:t>
      </w:r>
      <w:r w:rsidRPr="00F671FE">
        <w:rPr>
          <w:rFonts w:ascii="Arial" w:hAnsi="Arial" w:cs="Arial"/>
          <w:sz w:val="24"/>
          <w:szCs w:val="24"/>
        </w:rPr>
        <w:t xml:space="preserve">relación </w:t>
      </w:r>
      <w:r w:rsidR="00A03176">
        <w:rPr>
          <w:rFonts w:ascii="Arial" w:hAnsi="Arial" w:cs="Arial"/>
          <w:sz w:val="24"/>
          <w:szCs w:val="24"/>
        </w:rPr>
        <w:t>entre</w:t>
      </w:r>
      <w:r>
        <w:rPr>
          <w:rFonts w:ascii="Arial" w:hAnsi="Arial" w:cs="Arial"/>
          <w:sz w:val="24"/>
          <w:szCs w:val="24"/>
        </w:rPr>
        <w:t xml:space="preserve"> </w:t>
      </w:r>
      <w:proofErr w:type="gramStart"/>
      <w:r w:rsidRPr="00F671FE">
        <w:rPr>
          <w:rFonts w:ascii="Arial" w:hAnsi="Arial" w:cs="Arial"/>
          <w:sz w:val="24"/>
          <w:szCs w:val="24"/>
        </w:rPr>
        <w:t>l</w:t>
      </w:r>
      <w:r w:rsidR="00A03176">
        <w:rPr>
          <w:rFonts w:ascii="Arial" w:hAnsi="Arial" w:cs="Arial"/>
          <w:sz w:val="24"/>
          <w:szCs w:val="24"/>
        </w:rPr>
        <w:t>a</w:t>
      </w:r>
      <w:proofErr w:type="gramEnd"/>
      <w:r w:rsidR="00A03176">
        <w:rPr>
          <w:rFonts w:ascii="Arial" w:hAnsi="Arial" w:cs="Arial"/>
          <w:sz w:val="24"/>
          <w:szCs w:val="24"/>
        </w:rPr>
        <w:t xml:space="preserve"> variable género y</w:t>
      </w:r>
      <w:r>
        <w:rPr>
          <w:rFonts w:ascii="Arial" w:hAnsi="Arial" w:cs="Arial"/>
          <w:sz w:val="24"/>
          <w:szCs w:val="24"/>
        </w:rPr>
        <w:t xml:space="preserve"> las expectativas de autoeficacia académica en los alumnos de bachillerato técnico  se observa  que en </w:t>
      </w:r>
      <w:r w:rsidRPr="00F671FE">
        <w:rPr>
          <w:rFonts w:ascii="Arial" w:hAnsi="Arial" w:cs="Arial"/>
          <w:sz w:val="24"/>
          <w:szCs w:val="24"/>
        </w:rPr>
        <w:t>cada uno de</w:t>
      </w:r>
      <w:r>
        <w:rPr>
          <w:rFonts w:ascii="Arial" w:hAnsi="Arial" w:cs="Arial"/>
          <w:sz w:val="24"/>
          <w:szCs w:val="24"/>
        </w:rPr>
        <w:t xml:space="preserve"> los ítems, </w:t>
      </w:r>
      <w:r w:rsidRPr="00F671FE">
        <w:rPr>
          <w:rFonts w:ascii="Arial" w:hAnsi="Arial" w:cs="Arial"/>
          <w:sz w:val="24"/>
          <w:szCs w:val="24"/>
        </w:rPr>
        <w:t xml:space="preserve"> no </w:t>
      </w:r>
      <w:r>
        <w:rPr>
          <w:rFonts w:ascii="Arial" w:hAnsi="Arial" w:cs="Arial"/>
          <w:sz w:val="24"/>
          <w:szCs w:val="24"/>
        </w:rPr>
        <w:t xml:space="preserve"> se </w:t>
      </w:r>
      <w:r w:rsidRPr="00F671FE">
        <w:rPr>
          <w:rFonts w:ascii="Arial" w:hAnsi="Arial" w:cs="Arial"/>
          <w:sz w:val="24"/>
          <w:szCs w:val="24"/>
        </w:rPr>
        <w:t xml:space="preserve">establece diferencias significativas </w:t>
      </w:r>
      <w:r>
        <w:rPr>
          <w:rFonts w:ascii="Arial" w:hAnsi="Arial" w:cs="Arial"/>
          <w:sz w:val="24"/>
          <w:szCs w:val="24"/>
        </w:rPr>
        <w:t>entre ellos</w:t>
      </w:r>
      <w:r w:rsidRPr="00F671FE">
        <w:rPr>
          <w:rFonts w:ascii="Arial" w:hAnsi="Arial" w:cs="Arial"/>
          <w:sz w:val="24"/>
          <w:szCs w:val="24"/>
        </w:rPr>
        <w:t>. So</w:t>
      </w:r>
      <w:r>
        <w:rPr>
          <w:rFonts w:ascii="Arial" w:hAnsi="Arial" w:cs="Arial"/>
          <w:sz w:val="24"/>
          <w:szCs w:val="24"/>
        </w:rPr>
        <w:t xml:space="preserve">lamente en </w:t>
      </w:r>
      <w:r w:rsidR="008558BC">
        <w:rPr>
          <w:rFonts w:ascii="Arial" w:hAnsi="Arial" w:cs="Arial"/>
          <w:sz w:val="24"/>
          <w:szCs w:val="24"/>
        </w:rPr>
        <w:t>los ítems:</w:t>
      </w:r>
      <w:r>
        <w:rPr>
          <w:rFonts w:ascii="Arial" w:hAnsi="Arial" w:cs="Arial"/>
          <w:sz w:val="24"/>
          <w:szCs w:val="24"/>
        </w:rPr>
        <w:t xml:space="preserve"> </w:t>
      </w:r>
      <w:r w:rsidR="008558BC">
        <w:rPr>
          <w:rFonts w:ascii="Arial" w:hAnsi="Arial" w:cs="Arial"/>
          <w:sz w:val="24"/>
          <w:szCs w:val="24"/>
        </w:rPr>
        <w:t xml:space="preserve"> 1) </w:t>
      </w:r>
      <w:r>
        <w:rPr>
          <w:rFonts w:ascii="Arial" w:hAnsi="Arial" w:cs="Arial"/>
          <w:sz w:val="24"/>
          <w:szCs w:val="24"/>
        </w:rPr>
        <w:t>“</w:t>
      </w:r>
      <w:r w:rsidRPr="006610FC">
        <w:rPr>
          <w:rFonts w:ascii="Arial" w:hAnsi="Arial" w:cs="Arial"/>
          <w:color w:val="000000"/>
          <w:sz w:val="24"/>
          <w:szCs w:val="24"/>
        </w:rPr>
        <w:t>Tomar notas de los aspectos más importantes que se abordan durante las clases que imparten los maestros</w:t>
      </w:r>
      <w:r w:rsidR="00384B8E">
        <w:rPr>
          <w:rFonts w:ascii="Arial" w:hAnsi="Arial" w:cs="Arial"/>
          <w:color w:val="000000"/>
          <w:sz w:val="24"/>
          <w:szCs w:val="24"/>
        </w:rPr>
        <w:t xml:space="preserve">”, </w:t>
      </w:r>
      <w:r w:rsidR="009D6B79">
        <w:rPr>
          <w:rFonts w:ascii="Arial" w:hAnsi="Arial" w:cs="Arial"/>
          <w:color w:val="000000"/>
          <w:sz w:val="24"/>
          <w:szCs w:val="24"/>
        </w:rPr>
        <w:t xml:space="preserve">con un nivel de significación de 0.004, </w:t>
      </w:r>
      <w:r w:rsidR="008558BC">
        <w:rPr>
          <w:rFonts w:ascii="Arial" w:hAnsi="Arial" w:cs="Arial"/>
          <w:color w:val="000000"/>
          <w:sz w:val="24"/>
          <w:szCs w:val="24"/>
        </w:rPr>
        <w:t>2</w:t>
      </w:r>
      <w:r w:rsidR="007B6267">
        <w:rPr>
          <w:rFonts w:ascii="Arial" w:hAnsi="Arial" w:cs="Arial"/>
          <w:color w:val="000000"/>
          <w:sz w:val="24"/>
          <w:szCs w:val="24"/>
        </w:rPr>
        <w:t>)</w:t>
      </w:r>
      <w:r>
        <w:rPr>
          <w:rFonts w:ascii="Arial" w:hAnsi="Arial" w:cs="Arial"/>
          <w:color w:val="000000"/>
          <w:sz w:val="24"/>
          <w:szCs w:val="24"/>
        </w:rPr>
        <w:t xml:space="preserve"> </w:t>
      </w:r>
      <w:r w:rsidR="009D6B79">
        <w:rPr>
          <w:rFonts w:ascii="Arial" w:hAnsi="Arial" w:cs="Arial"/>
          <w:color w:val="000000"/>
          <w:sz w:val="24"/>
          <w:szCs w:val="24"/>
        </w:rPr>
        <w:t>“</w:t>
      </w:r>
      <w:r w:rsidR="007B6267" w:rsidRPr="004E120B">
        <w:rPr>
          <w:rFonts w:ascii="Arial" w:hAnsi="Arial" w:cs="Arial"/>
          <w:color w:val="000000"/>
          <w:sz w:val="24"/>
          <w:szCs w:val="24"/>
        </w:rPr>
        <w:t xml:space="preserve">Realizar cualquier </w:t>
      </w:r>
      <w:r w:rsidR="004E120B">
        <w:rPr>
          <w:rFonts w:ascii="Arial" w:hAnsi="Arial" w:cs="Arial"/>
          <w:color w:val="000000"/>
          <w:sz w:val="24"/>
          <w:szCs w:val="24"/>
        </w:rPr>
        <w:t>trabajo académico que encargue é</w:t>
      </w:r>
      <w:r w:rsidR="007B6267" w:rsidRPr="004E120B">
        <w:rPr>
          <w:rFonts w:ascii="Arial" w:hAnsi="Arial" w:cs="Arial"/>
          <w:color w:val="000000"/>
          <w:sz w:val="24"/>
          <w:szCs w:val="24"/>
        </w:rPr>
        <w:t>l</w:t>
      </w:r>
      <w:r w:rsidR="009D6B79">
        <w:rPr>
          <w:rFonts w:ascii="Arial" w:hAnsi="Arial" w:cs="Arial"/>
          <w:color w:val="000000"/>
          <w:sz w:val="24"/>
          <w:szCs w:val="24"/>
        </w:rPr>
        <w:t>” nivel de significación 0.000</w:t>
      </w:r>
      <w:r w:rsidR="004E120B">
        <w:rPr>
          <w:rFonts w:ascii="Arial" w:hAnsi="Arial" w:cs="Arial"/>
          <w:color w:val="000000"/>
          <w:sz w:val="24"/>
          <w:szCs w:val="24"/>
        </w:rPr>
        <w:t xml:space="preserve">, 3)  </w:t>
      </w:r>
      <w:r w:rsidR="007B6267" w:rsidRPr="004E120B">
        <w:rPr>
          <w:rFonts w:ascii="Arial" w:hAnsi="Arial" w:cs="Arial"/>
          <w:color w:val="000000"/>
          <w:sz w:val="24"/>
          <w:szCs w:val="24"/>
        </w:rPr>
        <w:t xml:space="preserve"> </w:t>
      </w:r>
      <w:r w:rsidR="009D6B79">
        <w:rPr>
          <w:rFonts w:ascii="Arial" w:hAnsi="Arial" w:cs="Arial"/>
          <w:color w:val="000000"/>
          <w:sz w:val="24"/>
          <w:szCs w:val="24"/>
        </w:rPr>
        <w:t>“</w:t>
      </w:r>
      <w:r w:rsidR="004E120B" w:rsidRPr="004E120B">
        <w:rPr>
          <w:rFonts w:ascii="Arial" w:hAnsi="Arial" w:cs="Arial"/>
          <w:color w:val="000000"/>
          <w:sz w:val="24"/>
          <w:szCs w:val="24"/>
        </w:rPr>
        <w:t>Realizar una buena exposición de un temas referente a algunos de los contenidos del seminario</w:t>
      </w:r>
      <w:r w:rsidR="009D6B79">
        <w:rPr>
          <w:rFonts w:ascii="Arial" w:hAnsi="Arial" w:cs="Arial"/>
          <w:color w:val="000000"/>
          <w:sz w:val="24"/>
          <w:szCs w:val="24"/>
        </w:rPr>
        <w:t>” con un nivel de significación de 0.031</w:t>
      </w:r>
      <w:r w:rsidR="006A2D3E">
        <w:rPr>
          <w:rFonts w:ascii="Arial" w:hAnsi="Arial" w:cs="Arial"/>
          <w:color w:val="000000"/>
          <w:sz w:val="24"/>
          <w:szCs w:val="24"/>
        </w:rPr>
        <w:t>,</w:t>
      </w:r>
      <w:r w:rsidR="009D6B79">
        <w:rPr>
          <w:rFonts w:ascii="Arial" w:hAnsi="Arial" w:cs="Arial"/>
          <w:color w:val="000000"/>
          <w:sz w:val="24"/>
          <w:szCs w:val="24"/>
        </w:rPr>
        <w:t xml:space="preserve"> </w:t>
      </w:r>
      <w:r w:rsidR="004E120B" w:rsidRPr="004E120B">
        <w:rPr>
          <w:rFonts w:ascii="Arial" w:hAnsi="Arial" w:cs="Arial"/>
          <w:color w:val="000000"/>
          <w:sz w:val="24"/>
          <w:szCs w:val="24"/>
        </w:rPr>
        <w:t xml:space="preserve"> </w:t>
      </w:r>
      <w:r w:rsidR="004E120B">
        <w:rPr>
          <w:rFonts w:ascii="Arial" w:hAnsi="Arial" w:cs="Arial"/>
          <w:color w:val="000000"/>
          <w:sz w:val="24"/>
          <w:szCs w:val="24"/>
        </w:rPr>
        <w:t xml:space="preserve">4) </w:t>
      </w:r>
      <w:r w:rsidR="009D6B79">
        <w:rPr>
          <w:rFonts w:ascii="Arial" w:hAnsi="Arial" w:cs="Arial"/>
          <w:color w:val="000000"/>
          <w:sz w:val="24"/>
          <w:szCs w:val="24"/>
        </w:rPr>
        <w:t>“</w:t>
      </w:r>
      <w:r w:rsidR="006A2D3E" w:rsidRPr="006A2D3E">
        <w:rPr>
          <w:rFonts w:ascii="Arial" w:hAnsi="Arial" w:cs="Arial"/>
          <w:color w:val="000000"/>
          <w:sz w:val="24"/>
          <w:szCs w:val="24"/>
        </w:rPr>
        <w:t xml:space="preserve">Comprometer  más tiempo para realizar mis labores escolares o para estudiar </w:t>
      </w:r>
      <w:r w:rsidR="00A16EF0" w:rsidRPr="00A16EF0">
        <w:rPr>
          <w:rFonts w:ascii="Arial" w:hAnsi="Arial" w:cs="Arial"/>
          <w:color w:val="000000"/>
          <w:sz w:val="24"/>
          <w:szCs w:val="24"/>
        </w:rPr>
        <w:t>cuando así se requiera” nivel de significación  0.004 y 5) “Comprender la idea central de un texto o los aspectos medulares de la exposición del maestro/compañero” presentando  un nivel de significación de 0.005;  estableciendo  que existe una diferencia significativa que permite afirmar que las mujeres muestran un mayor nivel de expectativas de autoeficacia académica.</w:t>
      </w:r>
    </w:p>
    <w:p w:rsidR="00182AF5" w:rsidRDefault="00182AF5" w:rsidP="00182AF5">
      <w:pPr>
        <w:autoSpaceDE w:val="0"/>
        <w:autoSpaceDN w:val="0"/>
        <w:adjustRightInd w:val="0"/>
        <w:spacing w:after="0" w:line="360" w:lineRule="auto"/>
        <w:ind w:firstLine="708"/>
        <w:jc w:val="both"/>
        <w:rPr>
          <w:rFonts w:ascii="Arial" w:hAnsi="Arial" w:cs="Arial"/>
          <w:color w:val="000000"/>
          <w:sz w:val="24"/>
          <w:szCs w:val="24"/>
        </w:rPr>
      </w:pPr>
    </w:p>
    <w:p w:rsidR="00A16EF0" w:rsidRDefault="00A16EF0" w:rsidP="00182AF5">
      <w:pPr>
        <w:autoSpaceDE w:val="0"/>
        <w:autoSpaceDN w:val="0"/>
        <w:adjustRightInd w:val="0"/>
        <w:spacing w:after="0" w:line="360" w:lineRule="auto"/>
        <w:ind w:firstLine="708"/>
        <w:jc w:val="both"/>
        <w:rPr>
          <w:rFonts w:ascii="Arial" w:hAnsi="Arial" w:cs="Arial"/>
          <w:color w:val="000000"/>
          <w:sz w:val="24"/>
          <w:szCs w:val="24"/>
        </w:rPr>
      </w:pPr>
    </w:p>
    <w:p w:rsidR="00A16EF0" w:rsidRPr="00182AF5" w:rsidRDefault="00A16EF0" w:rsidP="00182AF5">
      <w:pPr>
        <w:autoSpaceDE w:val="0"/>
        <w:autoSpaceDN w:val="0"/>
        <w:adjustRightInd w:val="0"/>
        <w:spacing w:after="0" w:line="360" w:lineRule="auto"/>
        <w:ind w:firstLine="708"/>
        <w:jc w:val="both"/>
        <w:rPr>
          <w:rFonts w:ascii="Arial" w:hAnsi="Arial" w:cs="Arial"/>
          <w:color w:val="000000"/>
          <w:sz w:val="24"/>
          <w:szCs w:val="24"/>
        </w:rPr>
      </w:pPr>
    </w:p>
    <w:p w:rsidR="00BB13A7" w:rsidRPr="00520CD6" w:rsidRDefault="00FC6BC7" w:rsidP="00182AF5">
      <w:pPr>
        <w:tabs>
          <w:tab w:val="center" w:pos="4046"/>
        </w:tabs>
        <w:autoSpaceDE w:val="0"/>
        <w:autoSpaceDN w:val="0"/>
        <w:adjustRightInd w:val="0"/>
        <w:spacing w:after="0" w:line="240" w:lineRule="auto"/>
        <w:rPr>
          <w:rFonts w:ascii="Arial" w:hAnsi="Arial" w:cs="Arial"/>
          <w:bCs/>
          <w:i/>
          <w:color w:val="000000"/>
        </w:rPr>
      </w:pPr>
      <w:r>
        <w:rPr>
          <w:rFonts w:ascii="Arial" w:hAnsi="Arial" w:cs="Arial"/>
          <w:bCs/>
          <w:i/>
          <w:color w:val="000000"/>
        </w:rPr>
        <w:lastRenderedPageBreak/>
        <w:t>Tabla 2</w:t>
      </w:r>
    </w:p>
    <w:p w:rsidR="00BB13A7" w:rsidRPr="00520CD6" w:rsidRDefault="00BB13A7" w:rsidP="00182AF5">
      <w:pPr>
        <w:autoSpaceDE w:val="0"/>
        <w:autoSpaceDN w:val="0"/>
        <w:adjustRightInd w:val="0"/>
        <w:spacing w:after="0" w:line="240" w:lineRule="auto"/>
        <w:jc w:val="both"/>
        <w:rPr>
          <w:rFonts w:ascii="Arial" w:eastAsia="ArialMT" w:hAnsi="Arial" w:cs="Arial"/>
          <w:i/>
          <w:sz w:val="24"/>
          <w:szCs w:val="24"/>
        </w:rPr>
      </w:pPr>
      <w:r w:rsidRPr="00520CD6">
        <w:rPr>
          <w:rFonts w:ascii="Arial" w:eastAsia="ArialMT" w:hAnsi="Arial" w:cs="Arial"/>
          <w:i/>
        </w:rPr>
        <w:t xml:space="preserve">Resultados de las variables significativas de cada una de las variables sociodemográficas del estudio </w:t>
      </w:r>
    </w:p>
    <w:tbl>
      <w:tblPr>
        <w:tblW w:w="4913" w:type="dxa"/>
        <w:tblLayout w:type="fixed"/>
        <w:tblCellMar>
          <w:left w:w="93" w:type="dxa"/>
          <w:right w:w="93" w:type="dxa"/>
        </w:tblCellMar>
        <w:tblLook w:val="0000" w:firstRow="0" w:lastRow="0" w:firstColumn="0" w:lastColumn="0" w:noHBand="0" w:noVBand="0"/>
      </w:tblPr>
      <w:tblGrid>
        <w:gridCol w:w="1086"/>
        <w:gridCol w:w="850"/>
        <w:gridCol w:w="992"/>
        <w:gridCol w:w="993"/>
        <w:gridCol w:w="992"/>
      </w:tblGrid>
      <w:tr w:rsidR="00046647" w:rsidRPr="00A16EF0" w:rsidTr="00B922CB">
        <w:trPr>
          <w:trHeight w:val="222"/>
          <w:tblHeader/>
        </w:trPr>
        <w:tc>
          <w:tcPr>
            <w:tcW w:w="1086" w:type="dxa"/>
            <w:tcBorders>
              <w:top w:val="single" w:sz="4" w:space="0" w:color="auto"/>
              <w:bottom w:val="single" w:sz="4" w:space="0" w:color="auto"/>
            </w:tcBorders>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Ítems</w:t>
            </w:r>
          </w:p>
        </w:tc>
        <w:tc>
          <w:tcPr>
            <w:tcW w:w="850" w:type="dxa"/>
            <w:tcBorders>
              <w:top w:val="single" w:sz="4" w:space="0" w:color="auto"/>
              <w:bottom w:val="single" w:sz="4" w:space="0" w:color="auto"/>
            </w:tcBorders>
            <w:shd w:val="clear" w:color="000000" w:fill="FFFFFF"/>
            <w:vAlign w:val="bottom"/>
          </w:tcPr>
          <w:p w:rsidR="00046647" w:rsidRPr="00A16EF0" w:rsidRDefault="00046647"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G</w:t>
            </w:r>
          </w:p>
        </w:tc>
        <w:tc>
          <w:tcPr>
            <w:tcW w:w="992" w:type="dxa"/>
            <w:tcBorders>
              <w:top w:val="single" w:sz="4" w:space="0" w:color="auto"/>
              <w:bottom w:val="single" w:sz="4" w:space="0" w:color="auto"/>
            </w:tcBorders>
            <w:shd w:val="clear" w:color="000000" w:fill="FFFFFF"/>
            <w:vAlign w:val="bottom"/>
          </w:tcPr>
          <w:p w:rsidR="00046647" w:rsidRPr="00A16EF0" w:rsidRDefault="00046647"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E</w:t>
            </w:r>
          </w:p>
        </w:tc>
        <w:tc>
          <w:tcPr>
            <w:tcW w:w="993" w:type="dxa"/>
            <w:tcBorders>
              <w:top w:val="single" w:sz="4" w:space="0" w:color="auto"/>
              <w:bottom w:val="single" w:sz="4" w:space="0" w:color="auto"/>
            </w:tcBorders>
            <w:shd w:val="clear" w:color="000000" w:fill="FFFFFF"/>
            <w:vAlign w:val="bottom"/>
          </w:tcPr>
          <w:p w:rsidR="00046647" w:rsidRPr="00A16EF0" w:rsidRDefault="00046647"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S</w:t>
            </w:r>
          </w:p>
        </w:tc>
        <w:tc>
          <w:tcPr>
            <w:tcW w:w="992" w:type="dxa"/>
            <w:tcBorders>
              <w:top w:val="single" w:sz="4" w:space="0" w:color="auto"/>
              <w:bottom w:val="single" w:sz="4" w:space="0" w:color="auto"/>
            </w:tcBorders>
            <w:shd w:val="clear" w:color="000000" w:fill="FFFFFF"/>
            <w:vAlign w:val="bottom"/>
          </w:tcPr>
          <w:p w:rsidR="00046647" w:rsidRPr="00A16EF0" w:rsidRDefault="00046647"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D</w:t>
            </w:r>
          </w:p>
        </w:tc>
      </w:tr>
      <w:tr w:rsidR="00046647" w:rsidRPr="00A16EF0" w:rsidTr="00B922CB">
        <w:trPr>
          <w:trHeight w:val="201"/>
        </w:trPr>
        <w:tc>
          <w:tcPr>
            <w:tcW w:w="1086" w:type="dxa"/>
            <w:tcBorders>
              <w:top w:val="single" w:sz="4" w:space="0" w:color="auto"/>
            </w:tcBorders>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w:t>
            </w:r>
          </w:p>
        </w:tc>
        <w:tc>
          <w:tcPr>
            <w:tcW w:w="850" w:type="dxa"/>
            <w:tcBorders>
              <w:top w:val="single" w:sz="4" w:space="0" w:color="auto"/>
            </w:tcBorders>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.166</w:t>
            </w:r>
          </w:p>
        </w:tc>
        <w:tc>
          <w:tcPr>
            <w:tcW w:w="992" w:type="dxa"/>
            <w:tcBorders>
              <w:top w:val="single" w:sz="4" w:space="0" w:color="auto"/>
            </w:tcBorders>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.735</w:t>
            </w:r>
          </w:p>
        </w:tc>
        <w:tc>
          <w:tcPr>
            <w:tcW w:w="993" w:type="dxa"/>
            <w:tcBorders>
              <w:top w:val="single" w:sz="4" w:space="0" w:color="auto"/>
            </w:tcBorders>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.401</w:t>
            </w:r>
          </w:p>
        </w:tc>
        <w:tc>
          <w:tcPr>
            <w:tcW w:w="992" w:type="dxa"/>
            <w:tcBorders>
              <w:top w:val="single" w:sz="4" w:space="0" w:color="auto"/>
            </w:tcBorders>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.722</w:t>
            </w:r>
          </w:p>
        </w:tc>
      </w:tr>
      <w:tr w:rsidR="00046647" w:rsidRPr="00A16EF0" w:rsidTr="00B922CB">
        <w:trPr>
          <w:trHeight w:val="233"/>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2</w:t>
            </w:r>
          </w:p>
        </w:tc>
        <w:tc>
          <w:tcPr>
            <w:tcW w:w="850" w:type="dxa"/>
            <w:shd w:val="clear" w:color="000000" w:fill="FFFFFF"/>
            <w:vAlign w:val="center"/>
          </w:tcPr>
          <w:p w:rsidR="00046647" w:rsidRPr="00A16EF0" w:rsidRDefault="00046647" w:rsidP="00A16EF0">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.574</w:t>
            </w:r>
          </w:p>
        </w:tc>
        <w:tc>
          <w:tcPr>
            <w:tcW w:w="992" w:type="dxa"/>
            <w:shd w:val="clear" w:color="000000" w:fill="FFFFFF"/>
            <w:vAlign w:val="center"/>
          </w:tcPr>
          <w:p w:rsidR="00046647" w:rsidRPr="00A16EF0" w:rsidRDefault="00046647" w:rsidP="00A16EF0">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.918</w:t>
            </w:r>
          </w:p>
        </w:tc>
        <w:tc>
          <w:tcPr>
            <w:tcW w:w="993" w:type="dxa"/>
            <w:shd w:val="clear" w:color="000000" w:fill="FFFFFF"/>
            <w:vAlign w:val="center"/>
          </w:tcPr>
          <w:p w:rsidR="00046647" w:rsidRPr="00A16EF0" w:rsidRDefault="00046647" w:rsidP="00A16EF0">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.109</w:t>
            </w:r>
          </w:p>
        </w:tc>
        <w:tc>
          <w:tcPr>
            <w:tcW w:w="992" w:type="dxa"/>
            <w:shd w:val="clear" w:color="000000" w:fill="FFFFFF"/>
            <w:vAlign w:val="center"/>
          </w:tcPr>
          <w:p w:rsidR="00046647" w:rsidRPr="00A16EF0" w:rsidRDefault="00046647" w:rsidP="00A16EF0">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.212</w:t>
            </w:r>
          </w:p>
        </w:tc>
      </w:tr>
      <w:tr w:rsidR="00046647" w:rsidRPr="00A16EF0" w:rsidTr="00B922CB">
        <w:trPr>
          <w:trHeight w:val="286"/>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3</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.000</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.998</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.249</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.698</w:t>
            </w:r>
          </w:p>
        </w:tc>
      </w:tr>
      <w:tr w:rsidR="00046647" w:rsidRPr="00A16EF0" w:rsidTr="00B922CB">
        <w:trPr>
          <w:trHeight w:val="255"/>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4</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.063</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.478</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.797</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.503</w:t>
            </w:r>
          </w:p>
        </w:tc>
      </w:tr>
      <w:tr w:rsidR="00046647" w:rsidRPr="00A16EF0" w:rsidTr="00B922CB">
        <w:trPr>
          <w:trHeight w:val="260"/>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5</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.711</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.795</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.210</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.186</w:t>
            </w:r>
          </w:p>
        </w:tc>
      </w:tr>
      <w:tr w:rsidR="00046647" w:rsidRPr="00A16EF0" w:rsidTr="00B922CB">
        <w:trPr>
          <w:trHeight w:val="291"/>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i/>
                <w:color w:val="000000"/>
                <w:sz w:val="20"/>
                <w:szCs w:val="20"/>
              </w:rPr>
            </w:pPr>
            <w:r w:rsidRPr="00A16EF0">
              <w:rPr>
                <w:rFonts w:ascii="Arial" w:hAnsi="Arial" w:cs="Arial"/>
                <w:i/>
                <w:color w:val="000000"/>
                <w:sz w:val="20"/>
                <w:szCs w:val="20"/>
              </w:rPr>
              <w:t>6</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.243</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.236</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.248</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.858</w:t>
            </w:r>
          </w:p>
        </w:tc>
      </w:tr>
      <w:tr w:rsidR="00046647" w:rsidRPr="00A16EF0" w:rsidTr="00B922CB">
        <w:trPr>
          <w:trHeight w:val="281"/>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i/>
                <w:color w:val="000000"/>
                <w:sz w:val="20"/>
                <w:szCs w:val="20"/>
              </w:rPr>
            </w:pPr>
            <w:r w:rsidRPr="00A16EF0">
              <w:rPr>
                <w:rFonts w:ascii="Arial" w:hAnsi="Arial" w:cs="Arial"/>
                <w:i/>
                <w:color w:val="000000"/>
                <w:sz w:val="20"/>
                <w:szCs w:val="20"/>
              </w:rPr>
              <w:t>7</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.406</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.924</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i/>
                <w:color w:val="000000"/>
                <w:sz w:val="20"/>
                <w:szCs w:val="20"/>
              </w:rPr>
            </w:pPr>
            <w:r w:rsidRPr="00A16EF0">
              <w:rPr>
                <w:rFonts w:ascii="Arial" w:hAnsi="Arial" w:cs="Arial"/>
                <w:i/>
                <w:color w:val="000000"/>
                <w:sz w:val="20"/>
                <w:szCs w:val="20"/>
              </w:rPr>
              <w:t>.966</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.875</w:t>
            </w:r>
          </w:p>
        </w:tc>
      </w:tr>
      <w:tr w:rsidR="00046647" w:rsidRPr="00A16EF0" w:rsidTr="00B922CB">
        <w:trPr>
          <w:trHeight w:val="272"/>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8</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.031</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.323</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.304</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.897</w:t>
            </w:r>
          </w:p>
        </w:tc>
      </w:tr>
      <w:tr w:rsidR="00046647" w:rsidRPr="00A16EF0" w:rsidTr="00B922CB">
        <w:trPr>
          <w:trHeight w:val="171"/>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9</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rPr>
                <w:rFonts w:ascii="Arial" w:hAnsi="Arial" w:cs="Arial"/>
                <w:color w:val="000000"/>
                <w:sz w:val="20"/>
                <w:szCs w:val="20"/>
              </w:rPr>
            </w:pPr>
            <w:r w:rsidRPr="00A16EF0">
              <w:rPr>
                <w:rFonts w:ascii="Arial" w:hAnsi="Arial" w:cs="Arial"/>
                <w:color w:val="000000"/>
                <w:sz w:val="20"/>
                <w:szCs w:val="20"/>
              </w:rPr>
              <w:t xml:space="preserve">   .529</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.607</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.439</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.923</w:t>
            </w:r>
          </w:p>
        </w:tc>
      </w:tr>
      <w:tr w:rsidR="00046647" w:rsidRPr="00A16EF0" w:rsidTr="00B922CB">
        <w:trPr>
          <w:trHeight w:val="233"/>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10</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.069</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.593</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.028</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.574</w:t>
            </w:r>
          </w:p>
        </w:tc>
      </w:tr>
      <w:tr w:rsidR="00046647" w:rsidRPr="00A16EF0" w:rsidTr="00B922CB">
        <w:trPr>
          <w:trHeight w:val="250"/>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11</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.641</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.431</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.509</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.175</w:t>
            </w:r>
          </w:p>
        </w:tc>
      </w:tr>
      <w:tr w:rsidR="00046647" w:rsidRPr="00A16EF0" w:rsidTr="00B922CB">
        <w:trPr>
          <w:trHeight w:val="255"/>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12</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.010</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.970</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.605</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.079</w:t>
            </w:r>
          </w:p>
        </w:tc>
      </w:tr>
      <w:tr w:rsidR="00046647" w:rsidRPr="00A16EF0" w:rsidTr="00B922CB">
        <w:trPr>
          <w:trHeight w:val="80"/>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13</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.318</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.754</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.548</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.057</w:t>
            </w:r>
          </w:p>
        </w:tc>
      </w:tr>
      <w:tr w:rsidR="00046647" w:rsidRPr="00A16EF0" w:rsidTr="00B922CB">
        <w:trPr>
          <w:trHeight w:val="177"/>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14</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.218</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.767</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.096</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.763</w:t>
            </w:r>
          </w:p>
        </w:tc>
      </w:tr>
      <w:tr w:rsidR="00046647" w:rsidRPr="00A16EF0" w:rsidTr="00B922CB">
        <w:trPr>
          <w:trHeight w:val="224"/>
        </w:trPr>
        <w:tc>
          <w:tcPr>
            <w:tcW w:w="1086" w:type="dxa"/>
            <w:shd w:val="clear" w:color="000000" w:fill="FFFFFF"/>
          </w:tcPr>
          <w:p w:rsidR="00046647" w:rsidRPr="00A16EF0" w:rsidRDefault="00046647"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15</w:t>
            </w:r>
          </w:p>
        </w:tc>
        <w:tc>
          <w:tcPr>
            <w:tcW w:w="850"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.004</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.732</w:t>
            </w:r>
          </w:p>
        </w:tc>
        <w:tc>
          <w:tcPr>
            <w:tcW w:w="993"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.069</w:t>
            </w:r>
          </w:p>
        </w:tc>
        <w:tc>
          <w:tcPr>
            <w:tcW w:w="992" w:type="dxa"/>
            <w:shd w:val="clear" w:color="000000" w:fill="FFFFFF"/>
            <w:vAlign w:val="center"/>
          </w:tcPr>
          <w:p w:rsidR="00046647" w:rsidRPr="00A16EF0" w:rsidRDefault="00046647"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.393</w:t>
            </w:r>
          </w:p>
        </w:tc>
      </w:tr>
      <w:tr w:rsidR="00A16EF0" w:rsidRPr="00A16EF0" w:rsidTr="00B922CB">
        <w:trPr>
          <w:trHeight w:val="222"/>
        </w:trPr>
        <w:tc>
          <w:tcPr>
            <w:tcW w:w="1086" w:type="dxa"/>
            <w:shd w:val="clear" w:color="000000" w:fill="FFFFFF"/>
          </w:tcPr>
          <w:p w:rsidR="00A16EF0" w:rsidRPr="00A16EF0" w:rsidRDefault="00A16EF0"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16</w:t>
            </w:r>
          </w:p>
        </w:tc>
        <w:tc>
          <w:tcPr>
            <w:tcW w:w="850"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.665</w:t>
            </w:r>
          </w:p>
        </w:tc>
        <w:tc>
          <w:tcPr>
            <w:tcW w:w="992"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.398</w:t>
            </w:r>
          </w:p>
        </w:tc>
        <w:tc>
          <w:tcPr>
            <w:tcW w:w="993"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i/>
                <w:color w:val="000000"/>
                <w:sz w:val="20"/>
                <w:szCs w:val="20"/>
              </w:rPr>
            </w:pPr>
            <w:r w:rsidRPr="00A16EF0">
              <w:rPr>
                <w:rFonts w:ascii="Arial" w:hAnsi="Arial" w:cs="Arial"/>
                <w:i/>
                <w:color w:val="000000"/>
                <w:sz w:val="20"/>
                <w:szCs w:val="20"/>
              </w:rPr>
              <w:t>.125</w:t>
            </w:r>
          </w:p>
        </w:tc>
        <w:tc>
          <w:tcPr>
            <w:tcW w:w="992"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i/>
                <w:color w:val="000000"/>
                <w:sz w:val="20"/>
                <w:szCs w:val="20"/>
              </w:rPr>
            </w:pPr>
            <w:r w:rsidRPr="00A16EF0">
              <w:rPr>
                <w:rFonts w:ascii="Arial" w:hAnsi="Arial" w:cs="Arial"/>
                <w:i/>
                <w:color w:val="000000"/>
                <w:sz w:val="20"/>
                <w:szCs w:val="20"/>
              </w:rPr>
              <w:t>.395</w:t>
            </w:r>
          </w:p>
        </w:tc>
      </w:tr>
      <w:tr w:rsidR="00A16EF0" w:rsidRPr="00A16EF0" w:rsidTr="00B922CB">
        <w:trPr>
          <w:trHeight w:val="271"/>
        </w:trPr>
        <w:tc>
          <w:tcPr>
            <w:tcW w:w="1086" w:type="dxa"/>
            <w:shd w:val="clear" w:color="000000" w:fill="FFFFFF"/>
          </w:tcPr>
          <w:p w:rsidR="00A16EF0" w:rsidRPr="00A16EF0" w:rsidRDefault="00A16EF0"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17</w:t>
            </w:r>
          </w:p>
        </w:tc>
        <w:tc>
          <w:tcPr>
            <w:tcW w:w="850"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.155</w:t>
            </w:r>
          </w:p>
        </w:tc>
        <w:tc>
          <w:tcPr>
            <w:tcW w:w="992"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.632</w:t>
            </w:r>
          </w:p>
        </w:tc>
        <w:tc>
          <w:tcPr>
            <w:tcW w:w="993"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.153</w:t>
            </w:r>
          </w:p>
        </w:tc>
        <w:tc>
          <w:tcPr>
            <w:tcW w:w="992"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.395</w:t>
            </w:r>
          </w:p>
        </w:tc>
      </w:tr>
      <w:tr w:rsidR="00A16EF0" w:rsidRPr="00A16EF0" w:rsidTr="00B922CB">
        <w:trPr>
          <w:trHeight w:val="263"/>
        </w:trPr>
        <w:tc>
          <w:tcPr>
            <w:tcW w:w="1086" w:type="dxa"/>
            <w:shd w:val="clear" w:color="000000" w:fill="FFFFFF"/>
          </w:tcPr>
          <w:p w:rsidR="00A16EF0" w:rsidRPr="00A16EF0" w:rsidRDefault="00A16EF0"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18</w:t>
            </w:r>
          </w:p>
        </w:tc>
        <w:tc>
          <w:tcPr>
            <w:tcW w:w="850"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.887</w:t>
            </w:r>
          </w:p>
        </w:tc>
        <w:tc>
          <w:tcPr>
            <w:tcW w:w="992"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.481</w:t>
            </w:r>
          </w:p>
        </w:tc>
        <w:tc>
          <w:tcPr>
            <w:tcW w:w="993"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.609</w:t>
            </w:r>
          </w:p>
        </w:tc>
        <w:tc>
          <w:tcPr>
            <w:tcW w:w="992"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.845</w:t>
            </w:r>
          </w:p>
        </w:tc>
      </w:tr>
      <w:tr w:rsidR="00A16EF0" w:rsidRPr="00A16EF0" w:rsidTr="00B922CB">
        <w:trPr>
          <w:trHeight w:val="280"/>
        </w:trPr>
        <w:tc>
          <w:tcPr>
            <w:tcW w:w="1086" w:type="dxa"/>
            <w:shd w:val="clear" w:color="000000" w:fill="FFFFFF"/>
          </w:tcPr>
          <w:p w:rsidR="00A16EF0" w:rsidRPr="00A16EF0" w:rsidRDefault="00A16EF0" w:rsidP="007E35A9">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19</w:t>
            </w:r>
          </w:p>
        </w:tc>
        <w:tc>
          <w:tcPr>
            <w:tcW w:w="850"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.732</w:t>
            </w:r>
          </w:p>
        </w:tc>
        <w:tc>
          <w:tcPr>
            <w:tcW w:w="992"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.862</w:t>
            </w:r>
          </w:p>
        </w:tc>
        <w:tc>
          <w:tcPr>
            <w:tcW w:w="993"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.108</w:t>
            </w:r>
          </w:p>
        </w:tc>
        <w:tc>
          <w:tcPr>
            <w:tcW w:w="992" w:type="dxa"/>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.667</w:t>
            </w:r>
          </w:p>
        </w:tc>
      </w:tr>
      <w:tr w:rsidR="00A16EF0" w:rsidRPr="00A16EF0" w:rsidTr="00B922CB">
        <w:trPr>
          <w:trHeight w:val="133"/>
        </w:trPr>
        <w:tc>
          <w:tcPr>
            <w:tcW w:w="1086" w:type="dxa"/>
            <w:tcBorders>
              <w:bottom w:val="single" w:sz="4" w:space="0" w:color="auto"/>
            </w:tcBorders>
            <w:shd w:val="clear" w:color="000000" w:fill="FFFFFF"/>
          </w:tcPr>
          <w:p w:rsidR="00A16EF0" w:rsidRPr="00A16EF0" w:rsidRDefault="00A16EF0" w:rsidP="007E35A9">
            <w:pPr>
              <w:autoSpaceDE w:val="0"/>
              <w:autoSpaceDN w:val="0"/>
              <w:adjustRightInd w:val="0"/>
              <w:spacing w:after="0" w:line="240" w:lineRule="auto"/>
              <w:contextualSpacing/>
              <w:jc w:val="center"/>
              <w:rPr>
                <w:rFonts w:ascii="Arial" w:hAnsi="Arial" w:cs="Arial"/>
                <w:i/>
                <w:color w:val="000000"/>
                <w:sz w:val="20"/>
                <w:szCs w:val="20"/>
              </w:rPr>
            </w:pPr>
            <w:r w:rsidRPr="00A16EF0">
              <w:rPr>
                <w:rFonts w:ascii="Arial" w:hAnsi="Arial" w:cs="Arial"/>
                <w:i/>
                <w:color w:val="000000"/>
                <w:sz w:val="20"/>
                <w:szCs w:val="20"/>
              </w:rPr>
              <w:t>20</w:t>
            </w:r>
          </w:p>
        </w:tc>
        <w:tc>
          <w:tcPr>
            <w:tcW w:w="850" w:type="dxa"/>
            <w:tcBorders>
              <w:bottom w:val="single" w:sz="4" w:space="0" w:color="auto"/>
            </w:tcBorders>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.005</w:t>
            </w:r>
          </w:p>
        </w:tc>
        <w:tc>
          <w:tcPr>
            <w:tcW w:w="992" w:type="dxa"/>
            <w:tcBorders>
              <w:bottom w:val="single" w:sz="4" w:space="0" w:color="auto"/>
            </w:tcBorders>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.802</w:t>
            </w:r>
          </w:p>
        </w:tc>
        <w:tc>
          <w:tcPr>
            <w:tcW w:w="993" w:type="dxa"/>
            <w:tcBorders>
              <w:bottom w:val="single" w:sz="4" w:space="0" w:color="auto"/>
            </w:tcBorders>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b/>
                <w:color w:val="000000"/>
                <w:sz w:val="20"/>
                <w:szCs w:val="20"/>
              </w:rPr>
            </w:pPr>
            <w:r w:rsidRPr="00A16EF0">
              <w:rPr>
                <w:rFonts w:ascii="Arial" w:hAnsi="Arial" w:cs="Arial"/>
                <w:b/>
                <w:color w:val="000000"/>
                <w:sz w:val="20"/>
                <w:szCs w:val="20"/>
              </w:rPr>
              <w:t>.024</w:t>
            </w:r>
          </w:p>
        </w:tc>
        <w:tc>
          <w:tcPr>
            <w:tcW w:w="992" w:type="dxa"/>
            <w:tcBorders>
              <w:bottom w:val="single" w:sz="4" w:space="0" w:color="auto"/>
            </w:tcBorders>
            <w:shd w:val="clear" w:color="000000" w:fill="FFFFFF"/>
            <w:vAlign w:val="center"/>
          </w:tcPr>
          <w:p w:rsidR="00A16EF0" w:rsidRPr="00A16EF0" w:rsidRDefault="00A16EF0" w:rsidP="00FA27CF">
            <w:pPr>
              <w:autoSpaceDE w:val="0"/>
              <w:autoSpaceDN w:val="0"/>
              <w:adjustRightInd w:val="0"/>
              <w:spacing w:after="0" w:line="240" w:lineRule="auto"/>
              <w:contextualSpacing/>
              <w:jc w:val="center"/>
              <w:rPr>
                <w:rFonts w:ascii="Arial" w:hAnsi="Arial" w:cs="Arial"/>
                <w:color w:val="000000"/>
                <w:sz w:val="20"/>
                <w:szCs w:val="20"/>
              </w:rPr>
            </w:pPr>
            <w:r w:rsidRPr="00A16EF0">
              <w:rPr>
                <w:rFonts w:ascii="Arial" w:hAnsi="Arial" w:cs="Arial"/>
                <w:color w:val="000000"/>
                <w:sz w:val="20"/>
                <w:szCs w:val="20"/>
              </w:rPr>
              <w:t>.541</w:t>
            </w:r>
          </w:p>
        </w:tc>
      </w:tr>
    </w:tbl>
    <w:p w:rsidR="00A16EF0" w:rsidRPr="00A955E6" w:rsidRDefault="00A16EF0" w:rsidP="00A16EF0">
      <w:pPr>
        <w:spacing w:after="0" w:line="240" w:lineRule="auto"/>
        <w:jc w:val="both"/>
        <w:rPr>
          <w:rFonts w:ascii="Arial" w:hAnsi="Arial" w:cs="Arial"/>
          <w:sz w:val="16"/>
          <w:szCs w:val="16"/>
        </w:rPr>
      </w:pPr>
      <w:bookmarkStart w:id="14" w:name="_Toc414926516"/>
      <w:bookmarkStart w:id="15" w:name="_Toc423513834"/>
      <w:r>
        <w:rPr>
          <w:rFonts w:ascii="Arial" w:hAnsi="Arial" w:cs="Arial"/>
          <w:sz w:val="16"/>
          <w:szCs w:val="16"/>
        </w:rPr>
        <w:t>Nota: El nivel de significación menor a .05 está señalado con negritas</w:t>
      </w:r>
    </w:p>
    <w:p w:rsidR="00182AF5" w:rsidRDefault="00182AF5" w:rsidP="004D74D4">
      <w:pPr>
        <w:pStyle w:val="Ttulo1"/>
        <w:spacing w:before="0" w:line="480" w:lineRule="auto"/>
        <w:jc w:val="left"/>
        <w:rPr>
          <w:sz w:val="24"/>
          <w:szCs w:val="24"/>
        </w:rPr>
      </w:pPr>
    </w:p>
    <w:p w:rsidR="00CF717B" w:rsidRPr="007A36A2" w:rsidRDefault="00FC6BC7" w:rsidP="004D74D4">
      <w:pPr>
        <w:pStyle w:val="Ttulo1"/>
        <w:spacing w:before="0" w:line="480" w:lineRule="auto"/>
        <w:jc w:val="left"/>
        <w:rPr>
          <w:i/>
          <w:sz w:val="24"/>
          <w:szCs w:val="24"/>
        </w:rPr>
      </w:pPr>
      <w:r w:rsidRPr="007A36A2">
        <w:rPr>
          <w:i/>
          <w:sz w:val="24"/>
          <w:szCs w:val="24"/>
        </w:rPr>
        <w:t xml:space="preserve">Discusión de resultados / </w:t>
      </w:r>
      <w:r w:rsidR="00CF717B" w:rsidRPr="007A36A2">
        <w:rPr>
          <w:i/>
          <w:sz w:val="24"/>
          <w:szCs w:val="24"/>
        </w:rPr>
        <w:t>C</w:t>
      </w:r>
      <w:r w:rsidRPr="007A36A2">
        <w:rPr>
          <w:i/>
          <w:sz w:val="24"/>
          <w:szCs w:val="24"/>
        </w:rPr>
        <w:t>onclusiones</w:t>
      </w:r>
      <w:bookmarkEnd w:id="14"/>
      <w:bookmarkEnd w:id="15"/>
    </w:p>
    <w:p w:rsidR="00CF717B" w:rsidRPr="00C05E43" w:rsidRDefault="00CF717B" w:rsidP="004D74D4">
      <w:pPr>
        <w:spacing w:after="0" w:line="480" w:lineRule="auto"/>
        <w:jc w:val="center"/>
        <w:rPr>
          <w:rFonts w:ascii="Arial" w:hAnsi="Arial" w:cs="Arial"/>
          <w:b/>
          <w:sz w:val="24"/>
          <w:szCs w:val="24"/>
        </w:rPr>
      </w:pPr>
    </w:p>
    <w:p w:rsidR="00A56513" w:rsidRDefault="00CF717B" w:rsidP="004D74D4">
      <w:pPr>
        <w:autoSpaceDE w:val="0"/>
        <w:autoSpaceDN w:val="0"/>
        <w:adjustRightInd w:val="0"/>
        <w:spacing w:after="0" w:line="480" w:lineRule="auto"/>
        <w:jc w:val="both"/>
        <w:rPr>
          <w:rFonts w:ascii="Arial" w:hAnsi="Arial" w:cs="Arial"/>
          <w:sz w:val="24"/>
          <w:szCs w:val="24"/>
        </w:rPr>
      </w:pPr>
      <w:r>
        <w:rPr>
          <w:rFonts w:ascii="Arial" w:hAnsi="Arial" w:cs="Arial"/>
          <w:sz w:val="24"/>
          <w:szCs w:val="24"/>
        </w:rPr>
        <w:t>En l</w:t>
      </w:r>
      <w:r w:rsidRPr="00C05E43">
        <w:rPr>
          <w:rFonts w:ascii="Arial" w:hAnsi="Arial" w:cs="Arial"/>
          <w:sz w:val="24"/>
          <w:szCs w:val="24"/>
        </w:rPr>
        <w:t xml:space="preserve">a presente investigación se </w:t>
      </w:r>
      <w:r>
        <w:rPr>
          <w:rFonts w:ascii="Arial" w:hAnsi="Arial" w:cs="Arial"/>
          <w:sz w:val="24"/>
          <w:szCs w:val="24"/>
        </w:rPr>
        <w:t xml:space="preserve">trazaron tres </w:t>
      </w:r>
      <w:r w:rsidRPr="00C05E43">
        <w:rPr>
          <w:rFonts w:ascii="Arial" w:hAnsi="Arial" w:cs="Arial"/>
          <w:sz w:val="24"/>
          <w:szCs w:val="24"/>
        </w:rPr>
        <w:t xml:space="preserve">objetivos que </w:t>
      </w:r>
      <w:r>
        <w:rPr>
          <w:rFonts w:ascii="Arial" w:hAnsi="Arial" w:cs="Arial"/>
          <w:sz w:val="24"/>
          <w:szCs w:val="24"/>
        </w:rPr>
        <w:t xml:space="preserve">orientaron el estudio </w:t>
      </w:r>
      <w:r w:rsidRPr="00C05E43">
        <w:rPr>
          <w:rFonts w:ascii="Arial" w:hAnsi="Arial" w:cs="Arial"/>
          <w:sz w:val="24"/>
          <w:szCs w:val="24"/>
        </w:rPr>
        <w:t>al</w:t>
      </w:r>
      <w:r>
        <w:rPr>
          <w:rFonts w:ascii="Arial" w:hAnsi="Arial" w:cs="Arial"/>
          <w:sz w:val="24"/>
          <w:szCs w:val="24"/>
        </w:rPr>
        <w:t xml:space="preserve"> </w:t>
      </w:r>
      <w:r w:rsidR="00A56513">
        <w:rPr>
          <w:rFonts w:ascii="Arial" w:hAnsi="Arial" w:cs="Arial"/>
          <w:sz w:val="24"/>
          <w:szCs w:val="24"/>
        </w:rPr>
        <w:t>respecto</w:t>
      </w:r>
      <w:r w:rsidRPr="00C05E43">
        <w:rPr>
          <w:rFonts w:ascii="Arial" w:hAnsi="Arial" w:cs="Arial"/>
          <w:sz w:val="24"/>
          <w:szCs w:val="24"/>
        </w:rPr>
        <w:t xml:space="preserve"> </w:t>
      </w:r>
      <w:r>
        <w:rPr>
          <w:rFonts w:ascii="Arial" w:hAnsi="Arial" w:cs="Arial"/>
          <w:sz w:val="24"/>
          <w:szCs w:val="24"/>
        </w:rPr>
        <w:t>y al  c</w:t>
      </w:r>
      <w:r w:rsidRPr="00C05E43">
        <w:rPr>
          <w:rFonts w:ascii="Arial" w:hAnsi="Arial" w:cs="Arial"/>
          <w:sz w:val="24"/>
          <w:szCs w:val="24"/>
        </w:rPr>
        <w:t>onclui</w:t>
      </w:r>
      <w:r>
        <w:rPr>
          <w:rFonts w:ascii="Arial" w:hAnsi="Arial" w:cs="Arial"/>
          <w:sz w:val="24"/>
          <w:szCs w:val="24"/>
        </w:rPr>
        <w:t>r</w:t>
      </w:r>
      <w:r w:rsidRPr="00C05E43">
        <w:rPr>
          <w:rFonts w:ascii="Arial" w:hAnsi="Arial" w:cs="Arial"/>
          <w:sz w:val="24"/>
          <w:szCs w:val="24"/>
        </w:rPr>
        <w:t xml:space="preserve"> la investigación se puede manifestar que </w:t>
      </w:r>
      <w:r>
        <w:rPr>
          <w:rFonts w:ascii="Arial" w:hAnsi="Arial" w:cs="Arial"/>
          <w:sz w:val="24"/>
          <w:szCs w:val="24"/>
        </w:rPr>
        <w:t xml:space="preserve">estos </w:t>
      </w:r>
      <w:r w:rsidRPr="00C05E43">
        <w:rPr>
          <w:rFonts w:ascii="Arial" w:hAnsi="Arial" w:cs="Arial"/>
          <w:sz w:val="24"/>
          <w:szCs w:val="24"/>
        </w:rPr>
        <w:t xml:space="preserve"> objetivos se</w:t>
      </w:r>
      <w:r>
        <w:rPr>
          <w:rFonts w:ascii="Arial" w:hAnsi="Arial" w:cs="Arial"/>
          <w:sz w:val="24"/>
          <w:szCs w:val="24"/>
        </w:rPr>
        <w:t xml:space="preserve"> </w:t>
      </w:r>
      <w:r w:rsidRPr="00C05E43">
        <w:rPr>
          <w:rFonts w:ascii="Arial" w:hAnsi="Arial" w:cs="Arial"/>
          <w:sz w:val="24"/>
          <w:szCs w:val="24"/>
        </w:rPr>
        <w:t>lograron en su totalidad:</w:t>
      </w:r>
      <w:r>
        <w:rPr>
          <w:rFonts w:ascii="Arial" w:hAnsi="Arial" w:cs="Arial"/>
          <w:sz w:val="24"/>
          <w:szCs w:val="24"/>
        </w:rPr>
        <w:t xml:space="preserve"> Se determina que el nivel de </w:t>
      </w:r>
      <w:r w:rsidRPr="005C37E7">
        <w:rPr>
          <w:rFonts w:ascii="Arial" w:hAnsi="Arial" w:cs="Arial"/>
          <w:sz w:val="24"/>
          <w:szCs w:val="24"/>
        </w:rPr>
        <w:t xml:space="preserve">expectativa de autoeficacia académica que </w:t>
      </w:r>
      <w:r>
        <w:rPr>
          <w:rFonts w:ascii="Arial" w:hAnsi="Arial" w:cs="Arial"/>
          <w:sz w:val="24"/>
          <w:szCs w:val="24"/>
        </w:rPr>
        <w:t xml:space="preserve">presentan </w:t>
      </w:r>
      <w:r w:rsidRPr="005C37E7">
        <w:rPr>
          <w:rFonts w:ascii="Arial" w:hAnsi="Arial" w:cs="Arial"/>
          <w:sz w:val="24"/>
          <w:szCs w:val="24"/>
        </w:rPr>
        <w:t xml:space="preserve"> los alumnos del Bachillerato Técnico del Colegio Guadiana </w:t>
      </w:r>
      <w:proofErr w:type="spellStart"/>
      <w:r w:rsidRPr="005C37E7">
        <w:rPr>
          <w:rFonts w:ascii="Arial" w:hAnsi="Arial" w:cs="Arial"/>
          <w:sz w:val="24"/>
          <w:szCs w:val="24"/>
        </w:rPr>
        <w:t>LaSalle</w:t>
      </w:r>
      <w:proofErr w:type="spellEnd"/>
      <w:r w:rsidRPr="005C37E7">
        <w:rPr>
          <w:rFonts w:ascii="Arial" w:hAnsi="Arial" w:cs="Arial"/>
          <w:sz w:val="24"/>
          <w:szCs w:val="24"/>
        </w:rPr>
        <w:t xml:space="preserve"> </w:t>
      </w:r>
      <w:r w:rsidR="00A03176">
        <w:rPr>
          <w:rFonts w:ascii="Arial" w:hAnsi="Arial" w:cs="Arial"/>
          <w:sz w:val="24"/>
          <w:szCs w:val="24"/>
        </w:rPr>
        <w:t xml:space="preserve"> es un nivel medio, esto difiere del reportado por </w:t>
      </w:r>
      <w:r w:rsidR="00A03176" w:rsidRPr="00A03176">
        <w:rPr>
          <w:rFonts w:ascii="Arial" w:hAnsi="Arial" w:cs="Arial"/>
          <w:sz w:val="24"/>
          <w:szCs w:val="24"/>
        </w:rPr>
        <w:t xml:space="preserve">Barraza, </w:t>
      </w:r>
      <w:r w:rsidR="00D426DB">
        <w:rPr>
          <w:rFonts w:ascii="Arial" w:hAnsi="Arial" w:cs="Arial"/>
          <w:sz w:val="24"/>
          <w:szCs w:val="24"/>
        </w:rPr>
        <w:t xml:space="preserve">et al. </w:t>
      </w:r>
      <w:r w:rsidR="00A03176" w:rsidRPr="00A03176">
        <w:rPr>
          <w:rFonts w:ascii="Arial" w:hAnsi="Arial" w:cs="Arial"/>
          <w:sz w:val="24"/>
          <w:szCs w:val="24"/>
        </w:rPr>
        <w:t>(2011)</w:t>
      </w:r>
      <w:r w:rsidR="00A03176">
        <w:rPr>
          <w:rFonts w:ascii="Arial" w:hAnsi="Arial" w:cs="Arial"/>
          <w:sz w:val="24"/>
          <w:szCs w:val="24"/>
        </w:rPr>
        <w:t>, ya que ellos reportan un nivel alto en los alumnos encuestados.</w:t>
      </w:r>
    </w:p>
    <w:p w:rsidR="00A56513" w:rsidRDefault="00CF717B" w:rsidP="004D74D4">
      <w:pPr>
        <w:autoSpaceDE w:val="0"/>
        <w:autoSpaceDN w:val="0"/>
        <w:adjustRightInd w:val="0"/>
        <w:spacing w:after="0" w:line="480" w:lineRule="auto"/>
        <w:ind w:firstLine="708"/>
        <w:jc w:val="both"/>
        <w:rPr>
          <w:rFonts w:ascii="Arial" w:hAnsi="Arial" w:cs="Arial"/>
          <w:color w:val="000000"/>
          <w:sz w:val="24"/>
          <w:szCs w:val="24"/>
        </w:rPr>
      </w:pPr>
      <w:r>
        <w:rPr>
          <w:rFonts w:ascii="Arial" w:hAnsi="Arial" w:cs="Arial"/>
          <w:sz w:val="24"/>
          <w:szCs w:val="24"/>
        </w:rPr>
        <w:t>Asimismo</w:t>
      </w:r>
      <w:r w:rsidR="00A03176">
        <w:rPr>
          <w:rFonts w:ascii="Arial" w:hAnsi="Arial" w:cs="Arial"/>
          <w:sz w:val="24"/>
          <w:szCs w:val="24"/>
        </w:rPr>
        <w:t>,</w:t>
      </w:r>
      <w:r>
        <w:rPr>
          <w:rFonts w:ascii="Arial" w:hAnsi="Arial" w:cs="Arial"/>
          <w:sz w:val="24"/>
          <w:szCs w:val="24"/>
        </w:rPr>
        <w:t xml:space="preserve"> se distinguen  </w:t>
      </w:r>
      <w:r w:rsidRPr="005C37E7">
        <w:rPr>
          <w:rFonts w:ascii="Arial" w:hAnsi="Arial" w:cs="Arial"/>
          <w:sz w:val="24"/>
          <w:szCs w:val="24"/>
        </w:rPr>
        <w:t xml:space="preserve">las </w:t>
      </w:r>
      <w:r>
        <w:rPr>
          <w:rFonts w:ascii="Arial" w:hAnsi="Arial" w:cs="Arial"/>
          <w:sz w:val="24"/>
          <w:szCs w:val="24"/>
        </w:rPr>
        <w:t xml:space="preserve">actividades académicas de mayor y menor  nivel de expectativa de autoeficacia  de los alumnos de </w:t>
      </w:r>
      <w:r w:rsidRPr="005C37E7">
        <w:rPr>
          <w:rFonts w:ascii="Arial" w:hAnsi="Arial" w:cs="Arial"/>
          <w:sz w:val="24"/>
          <w:szCs w:val="24"/>
        </w:rPr>
        <w:t>bachillerato técnico del Colegio Guadiana</w:t>
      </w:r>
      <w:r>
        <w:rPr>
          <w:rFonts w:ascii="Arial" w:hAnsi="Arial" w:cs="Arial"/>
          <w:sz w:val="24"/>
          <w:szCs w:val="24"/>
        </w:rPr>
        <w:t xml:space="preserve"> La Salle: </w:t>
      </w:r>
      <w:r w:rsidRPr="00E72F7B">
        <w:rPr>
          <w:rFonts w:ascii="Arial" w:hAnsi="Arial" w:cs="Arial"/>
          <w:sz w:val="24"/>
          <w:szCs w:val="24"/>
        </w:rPr>
        <w:t xml:space="preserve">Las actividades académicas donde los alumnos encuestados </w:t>
      </w:r>
      <w:r w:rsidRPr="00E72F7B">
        <w:rPr>
          <w:rFonts w:ascii="Arial" w:hAnsi="Arial" w:cs="Arial"/>
          <w:sz w:val="24"/>
          <w:szCs w:val="24"/>
        </w:rPr>
        <w:lastRenderedPageBreak/>
        <w:t xml:space="preserve">muestran un mayor nivel de expectativas de autoeficacia son: </w:t>
      </w:r>
      <w:r w:rsidR="0079376D">
        <w:rPr>
          <w:rFonts w:ascii="Arial" w:hAnsi="Arial" w:cs="Arial"/>
          <w:sz w:val="24"/>
          <w:szCs w:val="24"/>
        </w:rPr>
        <w:t xml:space="preserve">1) </w:t>
      </w:r>
      <w:r w:rsidRPr="008E5FF3">
        <w:rPr>
          <w:rFonts w:ascii="Arial" w:hAnsi="Arial" w:cs="Arial"/>
          <w:color w:val="000000"/>
          <w:sz w:val="24"/>
          <w:szCs w:val="24"/>
        </w:rPr>
        <w:t>Realizar cualquier trabajo académico que encargue el maestro</w:t>
      </w:r>
      <w:r>
        <w:rPr>
          <w:rFonts w:ascii="Arial" w:hAnsi="Arial" w:cs="Arial"/>
          <w:color w:val="000000"/>
          <w:sz w:val="24"/>
          <w:szCs w:val="24"/>
        </w:rPr>
        <w:t xml:space="preserve">, </w:t>
      </w:r>
      <w:r w:rsidR="0079376D">
        <w:rPr>
          <w:rFonts w:ascii="Arial" w:hAnsi="Arial" w:cs="Arial"/>
          <w:color w:val="000000"/>
          <w:sz w:val="24"/>
          <w:szCs w:val="24"/>
        </w:rPr>
        <w:t xml:space="preserve">2) </w:t>
      </w:r>
      <w:r>
        <w:rPr>
          <w:rFonts w:ascii="Arial" w:hAnsi="Arial" w:cs="Arial"/>
          <w:color w:val="000000"/>
          <w:sz w:val="24"/>
          <w:szCs w:val="24"/>
        </w:rPr>
        <w:t>B</w:t>
      </w:r>
      <w:r w:rsidRPr="008E5FF3">
        <w:rPr>
          <w:rFonts w:ascii="Arial" w:hAnsi="Arial" w:cs="Arial"/>
          <w:sz w:val="24"/>
          <w:szCs w:val="24"/>
        </w:rPr>
        <w:t xml:space="preserve">uscar la información necesaria para elaborar un ensayo o artículo académico sin importar si es en una biblioteca o en la internet, </w:t>
      </w:r>
      <w:r w:rsidR="0079376D">
        <w:rPr>
          <w:rFonts w:ascii="Arial" w:hAnsi="Arial" w:cs="Arial"/>
          <w:sz w:val="24"/>
          <w:szCs w:val="24"/>
        </w:rPr>
        <w:t xml:space="preserve">3) </w:t>
      </w:r>
      <w:r w:rsidRPr="008E5FF3">
        <w:rPr>
          <w:rFonts w:ascii="Arial" w:hAnsi="Arial" w:cs="Arial"/>
          <w:color w:val="000000"/>
          <w:sz w:val="24"/>
          <w:szCs w:val="24"/>
        </w:rPr>
        <w:t>Tomar notas de los aspectos más importantes que se abordan durante las clases que imparten los maestros</w:t>
      </w:r>
      <w:r>
        <w:rPr>
          <w:rFonts w:ascii="Arial" w:hAnsi="Arial" w:cs="Arial"/>
          <w:color w:val="000000"/>
          <w:sz w:val="24"/>
          <w:szCs w:val="24"/>
        </w:rPr>
        <w:t xml:space="preserve">, </w:t>
      </w:r>
      <w:r w:rsidRPr="008E5FF3">
        <w:rPr>
          <w:rFonts w:ascii="Arial" w:hAnsi="Arial" w:cs="Arial"/>
          <w:sz w:val="24"/>
          <w:szCs w:val="24"/>
        </w:rPr>
        <w:t xml:space="preserve"> </w:t>
      </w:r>
      <w:r w:rsidR="0079376D">
        <w:rPr>
          <w:rFonts w:ascii="Arial" w:hAnsi="Arial" w:cs="Arial"/>
          <w:sz w:val="24"/>
          <w:szCs w:val="24"/>
        </w:rPr>
        <w:t xml:space="preserve">4) </w:t>
      </w:r>
      <w:r w:rsidRPr="008E5FF3">
        <w:rPr>
          <w:rFonts w:ascii="Arial" w:hAnsi="Arial" w:cs="Arial"/>
          <w:sz w:val="24"/>
          <w:szCs w:val="24"/>
        </w:rPr>
        <w:t>Organizarse adecuadamente para entregar a tiempo los trabajos que encargue el maestro</w:t>
      </w:r>
      <w:r>
        <w:rPr>
          <w:rFonts w:ascii="Arial" w:hAnsi="Arial" w:cs="Arial"/>
          <w:sz w:val="24"/>
          <w:szCs w:val="24"/>
        </w:rPr>
        <w:t xml:space="preserve">, </w:t>
      </w:r>
      <w:r w:rsidRPr="008E5FF3">
        <w:rPr>
          <w:rFonts w:ascii="Arial" w:hAnsi="Arial" w:cs="Arial"/>
          <w:sz w:val="24"/>
          <w:szCs w:val="24"/>
        </w:rPr>
        <w:t xml:space="preserve"> </w:t>
      </w:r>
      <w:r w:rsidR="0079376D">
        <w:rPr>
          <w:rFonts w:ascii="Arial" w:hAnsi="Arial" w:cs="Arial"/>
          <w:sz w:val="24"/>
          <w:szCs w:val="24"/>
        </w:rPr>
        <w:t xml:space="preserve">5) </w:t>
      </w:r>
      <w:r w:rsidRPr="008E5FF3">
        <w:rPr>
          <w:rFonts w:ascii="Arial" w:hAnsi="Arial" w:cs="Arial"/>
          <w:sz w:val="24"/>
          <w:szCs w:val="24"/>
        </w:rPr>
        <w:t xml:space="preserve"> </w:t>
      </w:r>
      <w:r w:rsidRPr="008E5FF3">
        <w:rPr>
          <w:rFonts w:ascii="Arial" w:hAnsi="Arial" w:cs="Arial"/>
          <w:color w:val="000000"/>
          <w:sz w:val="24"/>
          <w:szCs w:val="24"/>
        </w:rPr>
        <w:t>Adaptarme al estilo de enseñanza de cualquiera de los maestros</w:t>
      </w:r>
      <w:r>
        <w:rPr>
          <w:rFonts w:ascii="Arial" w:hAnsi="Arial" w:cs="Arial"/>
          <w:color w:val="000000"/>
          <w:sz w:val="24"/>
          <w:szCs w:val="24"/>
        </w:rPr>
        <w:t>.</w:t>
      </w:r>
      <w:r w:rsidRPr="008E5FF3">
        <w:rPr>
          <w:rFonts w:ascii="Arial" w:hAnsi="Arial" w:cs="Arial"/>
          <w:sz w:val="24"/>
          <w:szCs w:val="24"/>
        </w:rPr>
        <w:t xml:space="preserve"> </w:t>
      </w:r>
      <w:r>
        <w:rPr>
          <w:rFonts w:ascii="Arial" w:hAnsi="Arial" w:cs="Arial"/>
          <w:sz w:val="24"/>
          <w:szCs w:val="24"/>
        </w:rPr>
        <w:t>L</w:t>
      </w:r>
      <w:r w:rsidRPr="00806D7E">
        <w:rPr>
          <w:rFonts w:ascii="Arial" w:hAnsi="Arial" w:cs="Arial"/>
          <w:sz w:val="24"/>
          <w:szCs w:val="24"/>
        </w:rPr>
        <w:t xml:space="preserve">as actividades académicas en las que presentan un menor nivel de expectativas de autoeficacia son: </w:t>
      </w:r>
      <w:r w:rsidR="0079376D">
        <w:rPr>
          <w:rFonts w:ascii="Arial" w:hAnsi="Arial" w:cs="Arial"/>
          <w:sz w:val="24"/>
          <w:szCs w:val="24"/>
        </w:rPr>
        <w:t xml:space="preserve">1) </w:t>
      </w:r>
      <w:r w:rsidRPr="008E5FF3">
        <w:rPr>
          <w:rFonts w:ascii="Arial" w:hAnsi="Arial" w:cs="Arial"/>
          <w:sz w:val="24"/>
          <w:szCs w:val="24"/>
        </w:rPr>
        <w:t>Cuestionar al maestro cuando no está de acuerdo en lo que expone</w:t>
      </w:r>
      <w:r>
        <w:rPr>
          <w:rFonts w:ascii="Arial" w:hAnsi="Arial" w:cs="Arial"/>
          <w:sz w:val="24"/>
          <w:szCs w:val="24"/>
        </w:rPr>
        <w:t xml:space="preserve">r, </w:t>
      </w:r>
      <w:r w:rsidR="0079376D">
        <w:rPr>
          <w:rFonts w:ascii="Arial" w:hAnsi="Arial" w:cs="Arial"/>
          <w:sz w:val="24"/>
          <w:szCs w:val="24"/>
        </w:rPr>
        <w:t xml:space="preserve">2) </w:t>
      </w:r>
      <w:r w:rsidRPr="008E5FF3">
        <w:rPr>
          <w:rFonts w:ascii="Arial" w:hAnsi="Arial" w:cs="Arial"/>
          <w:color w:val="000000"/>
          <w:sz w:val="24"/>
          <w:szCs w:val="24"/>
        </w:rPr>
        <w:t>Aprobar cualquier proceso de evaluación, sin i</w:t>
      </w:r>
      <w:r>
        <w:rPr>
          <w:rFonts w:ascii="Arial" w:hAnsi="Arial" w:cs="Arial"/>
          <w:color w:val="000000"/>
          <w:sz w:val="24"/>
          <w:szCs w:val="24"/>
        </w:rPr>
        <w:t xml:space="preserve">mportar el maestro o seminario y </w:t>
      </w:r>
      <w:r w:rsidR="0079376D">
        <w:rPr>
          <w:rFonts w:ascii="Arial" w:hAnsi="Arial" w:cs="Arial"/>
          <w:color w:val="000000"/>
          <w:sz w:val="24"/>
          <w:szCs w:val="24"/>
        </w:rPr>
        <w:t xml:space="preserve">3) </w:t>
      </w:r>
      <w:r w:rsidRPr="008E5FF3">
        <w:rPr>
          <w:rFonts w:ascii="Arial" w:hAnsi="Arial" w:cs="Arial"/>
          <w:color w:val="000000"/>
          <w:sz w:val="24"/>
          <w:szCs w:val="24"/>
        </w:rPr>
        <w:t>Participar activamente aportando comentarios o sustentos teóricos que requiera la clase o la dinámica del</w:t>
      </w:r>
      <w:r>
        <w:rPr>
          <w:rFonts w:ascii="Arial" w:hAnsi="Arial" w:cs="Arial"/>
          <w:color w:val="000000"/>
          <w:sz w:val="24"/>
          <w:szCs w:val="24"/>
        </w:rPr>
        <w:t xml:space="preserve"> </w:t>
      </w:r>
      <w:r w:rsidRPr="008E5FF3">
        <w:rPr>
          <w:rFonts w:ascii="Arial" w:hAnsi="Arial" w:cs="Arial"/>
          <w:color w:val="000000"/>
          <w:sz w:val="24"/>
          <w:szCs w:val="24"/>
        </w:rPr>
        <w:t>seminario</w:t>
      </w:r>
      <w:r>
        <w:rPr>
          <w:rFonts w:ascii="Arial" w:hAnsi="Arial" w:cs="Arial"/>
          <w:color w:val="000000"/>
          <w:sz w:val="24"/>
          <w:szCs w:val="24"/>
        </w:rPr>
        <w:t>.</w:t>
      </w:r>
    </w:p>
    <w:p w:rsidR="00A56513" w:rsidRDefault="00CF717B" w:rsidP="004D74D4">
      <w:pPr>
        <w:autoSpaceDE w:val="0"/>
        <w:autoSpaceDN w:val="0"/>
        <w:adjustRightInd w:val="0"/>
        <w:spacing w:after="0" w:line="480" w:lineRule="auto"/>
        <w:ind w:firstLine="708"/>
        <w:jc w:val="both"/>
        <w:rPr>
          <w:rFonts w:ascii="Arial" w:hAnsi="Arial" w:cs="Arial"/>
          <w:sz w:val="24"/>
          <w:szCs w:val="24"/>
        </w:rPr>
      </w:pPr>
      <w:r>
        <w:rPr>
          <w:rFonts w:ascii="Arial" w:hAnsi="Arial" w:cs="Arial"/>
          <w:sz w:val="24"/>
          <w:szCs w:val="24"/>
        </w:rPr>
        <w:t xml:space="preserve">Se estableció la relación que  tiene las variables sociodemográficas: edad, género, lugar de residencia y semestre con  el nivel de expectativas de autoeficacia de los alumnos de </w:t>
      </w:r>
      <w:r w:rsidRPr="005C37E7">
        <w:rPr>
          <w:rFonts w:ascii="Arial" w:hAnsi="Arial" w:cs="Arial"/>
          <w:sz w:val="24"/>
          <w:szCs w:val="24"/>
        </w:rPr>
        <w:t>bachillerato técnico del Colegio Guadiana</w:t>
      </w:r>
      <w:r>
        <w:rPr>
          <w:rFonts w:ascii="Arial" w:hAnsi="Arial" w:cs="Arial"/>
          <w:sz w:val="24"/>
          <w:szCs w:val="24"/>
        </w:rPr>
        <w:t xml:space="preserve"> La Salle. En </w:t>
      </w:r>
      <w:r w:rsidR="00E42DC4">
        <w:rPr>
          <w:rFonts w:ascii="Arial" w:hAnsi="Arial" w:cs="Arial"/>
          <w:sz w:val="24"/>
          <w:szCs w:val="24"/>
        </w:rPr>
        <w:t xml:space="preserve">donde </w:t>
      </w:r>
      <w:proofErr w:type="gramStart"/>
      <w:r w:rsidR="00E42DC4">
        <w:rPr>
          <w:rFonts w:ascii="Arial" w:hAnsi="Arial" w:cs="Arial"/>
          <w:sz w:val="24"/>
          <w:szCs w:val="24"/>
        </w:rPr>
        <w:t>la</w:t>
      </w:r>
      <w:r w:rsidR="00A56513">
        <w:rPr>
          <w:rFonts w:ascii="Arial" w:hAnsi="Arial" w:cs="Arial"/>
          <w:sz w:val="24"/>
          <w:szCs w:val="24"/>
        </w:rPr>
        <w:t>s</w:t>
      </w:r>
      <w:proofErr w:type="gramEnd"/>
      <w:r w:rsidR="00A56513">
        <w:rPr>
          <w:rFonts w:ascii="Arial" w:hAnsi="Arial" w:cs="Arial"/>
          <w:sz w:val="24"/>
          <w:szCs w:val="24"/>
        </w:rPr>
        <w:t xml:space="preserve"> variables semestre, domicilio</w:t>
      </w:r>
      <w:r w:rsidR="002F740E">
        <w:rPr>
          <w:rFonts w:ascii="Arial" w:hAnsi="Arial" w:cs="Arial"/>
          <w:sz w:val="24"/>
          <w:szCs w:val="24"/>
        </w:rPr>
        <w:t xml:space="preserve"> y edad no muestran una relación significativa  con </w:t>
      </w:r>
      <w:r>
        <w:rPr>
          <w:rFonts w:ascii="Arial" w:hAnsi="Arial" w:cs="Arial"/>
          <w:sz w:val="24"/>
          <w:szCs w:val="24"/>
        </w:rPr>
        <w:t>las expectativas de autoeficacia académica.</w:t>
      </w:r>
    </w:p>
    <w:p w:rsidR="00AB1F76" w:rsidRDefault="00CF717B" w:rsidP="004D74D4">
      <w:pPr>
        <w:autoSpaceDE w:val="0"/>
        <w:autoSpaceDN w:val="0"/>
        <w:adjustRightInd w:val="0"/>
        <w:spacing w:after="0" w:line="480" w:lineRule="auto"/>
        <w:ind w:firstLine="708"/>
        <w:jc w:val="both"/>
        <w:rPr>
          <w:rFonts w:ascii="Arial" w:eastAsiaTheme="minorHAnsi" w:hAnsi="Arial" w:cs="Arial"/>
          <w:sz w:val="24"/>
          <w:szCs w:val="24"/>
        </w:rPr>
      </w:pPr>
      <w:r>
        <w:rPr>
          <w:rFonts w:ascii="Arial" w:hAnsi="Arial" w:cs="Arial"/>
          <w:sz w:val="24"/>
          <w:szCs w:val="24"/>
        </w:rPr>
        <w:t>L</w:t>
      </w:r>
      <w:r w:rsidRPr="00C05E43">
        <w:rPr>
          <w:rFonts w:ascii="Arial" w:hAnsi="Arial" w:cs="Arial"/>
          <w:sz w:val="24"/>
          <w:szCs w:val="24"/>
        </w:rPr>
        <w:t xml:space="preserve">a variable género </w:t>
      </w:r>
      <w:r>
        <w:rPr>
          <w:rFonts w:ascii="Arial" w:hAnsi="Arial" w:cs="Arial"/>
          <w:sz w:val="24"/>
          <w:szCs w:val="24"/>
        </w:rPr>
        <w:t xml:space="preserve"> </w:t>
      </w:r>
      <w:r w:rsidRPr="00C05E43">
        <w:rPr>
          <w:rFonts w:ascii="Arial" w:hAnsi="Arial" w:cs="Arial"/>
          <w:sz w:val="24"/>
          <w:szCs w:val="24"/>
        </w:rPr>
        <w:t xml:space="preserve">no </w:t>
      </w:r>
      <w:r>
        <w:rPr>
          <w:rFonts w:ascii="Arial" w:hAnsi="Arial" w:cs="Arial"/>
          <w:sz w:val="24"/>
          <w:szCs w:val="24"/>
        </w:rPr>
        <w:t>muestra</w:t>
      </w:r>
      <w:r w:rsidR="002F740E">
        <w:rPr>
          <w:rFonts w:ascii="Arial" w:hAnsi="Arial" w:cs="Arial"/>
          <w:sz w:val="24"/>
          <w:szCs w:val="24"/>
        </w:rPr>
        <w:t>, en lo general,</w:t>
      </w:r>
      <w:r>
        <w:rPr>
          <w:rFonts w:ascii="Arial" w:hAnsi="Arial" w:cs="Arial"/>
          <w:sz w:val="24"/>
          <w:szCs w:val="24"/>
        </w:rPr>
        <w:t xml:space="preserve"> </w:t>
      </w:r>
      <w:r w:rsidRPr="00C05E43">
        <w:rPr>
          <w:rFonts w:ascii="Arial" w:hAnsi="Arial" w:cs="Arial"/>
          <w:sz w:val="24"/>
          <w:szCs w:val="24"/>
        </w:rPr>
        <w:t xml:space="preserve"> diferencias</w:t>
      </w:r>
      <w:r>
        <w:rPr>
          <w:rFonts w:ascii="Arial" w:hAnsi="Arial" w:cs="Arial"/>
          <w:sz w:val="24"/>
          <w:szCs w:val="24"/>
        </w:rPr>
        <w:t xml:space="preserve"> </w:t>
      </w:r>
      <w:r w:rsidRPr="00C05E43">
        <w:rPr>
          <w:rFonts w:ascii="Arial" w:hAnsi="Arial" w:cs="Arial"/>
          <w:sz w:val="24"/>
          <w:szCs w:val="24"/>
        </w:rPr>
        <w:t xml:space="preserve">significativas con relación al nivel de expectativas de autoeficacia académica </w:t>
      </w:r>
      <w:r>
        <w:rPr>
          <w:rFonts w:ascii="Arial" w:hAnsi="Arial" w:cs="Arial"/>
          <w:sz w:val="24"/>
          <w:szCs w:val="24"/>
        </w:rPr>
        <w:t xml:space="preserve">en </w:t>
      </w:r>
      <w:r w:rsidRPr="00C05E43">
        <w:rPr>
          <w:rFonts w:ascii="Arial" w:hAnsi="Arial" w:cs="Arial"/>
          <w:sz w:val="24"/>
          <w:szCs w:val="24"/>
        </w:rPr>
        <w:t xml:space="preserve"> los alumnos encuestados. </w:t>
      </w:r>
      <w:r w:rsidR="00595DAF">
        <w:rPr>
          <w:rFonts w:ascii="Arial" w:hAnsi="Arial" w:cs="Arial"/>
          <w:sz w:val="24"/>
          <w:szCs w:val="24"/>
        </w:rPr>
        <w:t xml:space="preserve">Solamente en cinco </w:t>
      </w:r>
      <w:r>
        <w:rPr>
          <w:rFonts w:ascii="Arial" w:hAnsi="Arial" w:cs="Arial"/>
          <w:sz w:val="24"/>
          <w:szCs w:val="24"/>
        </w:rPr>
        <w:t xml:space="preserve"> de las </w:t>
      </w:r>
      <w:r w:rsidRPr="00C05E43">
        <w:rPr>
          <w:rFonts w:ascii="Arial" w:hAnsi="Arial" w:cs="Arial"/>
          <w:sz w:val="24"/>
          <w:szCs w:val="24"/>
        </w:rPr>
        <w:t>actividades académicas se reveló una d</w:t>
      </w:r>
      <w:r>
        <w:rPr>
          <w:rFonts w:ascii="Arial" w:hAnsi="Arial" w:cs="Arial"/>
          <w:sz w:val="24"/>
          <w:szCs w:val="24"/>
        </w:rPr>
        <w:t>iferencia a favor de l</w:t>
      </w:r>
      <w:r w:rsidR="00502468">
        <w:rPr>
          <w:rFonts w:ascii="Arial" w:hAnsi="Arial" w:cs="Arial"/>
          <w:sz w:val="24"/>
          <w:szCs w:val="24"/>
        </w:rPr>
        <w:t>a</w:t>
      </w:r>
      <w:r>
        <w:rPr>
          <w:rFonts w:ascii="Arial" w:hAnsi="Arial" w:cs="Arial"/>
          <w:sz w:val="24"/>
          <w:szCs w:val="24"/>
        </w:rPr>
        <w:t>s mujeres, “</w:t>
      </w:r>
      <w:r w:rsidRPr="009642B0">
        <w:rPr>
          <w:rFonts w:ascii="Arial" w:hAnsi="Arial" w:cs="Arial"/>
          <w:color w:val="000000"/>
          <w:sz w:val="24"/>
          <w:szCs w:val="24"/>
        </w:rPr>
        <w:t>Tomar notas de los aspectos más importantes que se abordan durante las clases que imparten los maestros</w:t>
      </w:r>
      <w:r w:rsidR="004E29D5">
        <w:rPr>
          <w:rFonts w:ascii="Arial" w:hAnsi="Arial" w:cs="Arial"/>
          <w:color w:val="000000"/>
          <w:sz w:val="24"/>
          <w:szCs w:val="24"/>
        </w:rPr>
        <w:t>”,</w:t>
      </w:r>
      <w:r w:rsidR="004E29D5" w:rsidRPr="004E29D5">
        <w:rPr>
          <w:rFonts w:ascii="Arial" w:hAnsi="Arial" w:cs="Arial"/>
          <w:color w:val="000000"/>
          <w:sz w:val="24"/>
          <w:szCs w:val="24"/>
        </w:rPr>
        <w:t xml:space="preserve"> </w:t>
      </w:r>
      <w:r w:rsidR="004E29D5">
        <w:rPr>
          <w:rFonts w:ascii="Arial" w:hAnsi="Arial" w:cs="Arial"/>
          <w:color w:val="000000"/>
          <w:sz w:val="24"/>
          <w:szCs w:val="24"/>
        </w:rPr>
        <w:t>“</w:t>
      </w:r>
      <w:r w:rsidR="004E29D5" w:rsidRPr="004E120B">
        <w:rPr>
          <w:rFonts w:ascii="Arial" w:hAnsi="Arial" w:cs="Arial"/>
          <w:color w:val="000000"/>
          <w:sz w:val="24"/>
          <w:szCs w:val="24"/>
        </w:rPr>
        <w:t xml:space="preserve">Realizar cualquier </w:t>
      </w:r>
      <w:r w:rsidR="004E29D5">
        <w:rPr>
          <w:rFonts w:ascii="Arial" w:hAnsi="Arial" w:cs="Arial"/>
          <w:color w:val="000000"/>
          <w:sz w:val="24"/>
          <w:szCs w:val="24"/>
        </w:rPr>
        <w:t>trabajo académico que encargue é</w:t>
      </w:r>
      <w:r w:rsidR="004E29D5" w:rsidRPr="004E120B">
        <w:rPr>
          <w:rFonts w:ascii="Arial" w:hAnsi="Arial" w:cs="Arial"/>
          <w:color w:val="000000"/>
          <w:sz w:val="24"/>
          <w:szCs w:val="24"/>
        </w:rPr>
        <w:t>l</w:t>
      </w:r>
      <w:r w:rsidR="004E29D5">
        <w:rPr>
          <w:rFonts w:ascii="Arial" w:hAnsi="Arial" w:cs="Arial"/>
          <w:color w:val="000000"/>
          <w:sz w:val="24"/>
          <w:szCs w:val="24"/>
        </w:rPr>
        <w:t xml:space="preserve">”,  </w:t>
      </w:r>
      <w:r w:rsidR="004E29D5" w:rsidRPr="004E120B">
        <w:rPr>
          <w:rFonts w:ascii="Arial" w:hAnsi="Arial" w:cs="Arial"/>
          <w:color w:val="000000"/>
          <w:sz w:val="24"/>
          <w:szCs w:val="24"/>
        </w:rPr>
        <w:t xml:space="preserve"> </w:t>
      </w:r>
      <w:r w:rsidR="004E29D5">
        <w:rPr>
          <w:rFonts w:ascii="Arial" w:hAnsi="Arial" w:cs="Arial"/>
          <w:color w:val="000000"/>
          <w:sz w:val="24"/>
          <w:szCs w:val="24"/>
        </w:rPr>
        <w:t>“</w:t>
      </w:r>
      <w:r w:rsidR="004E29D5" w:rsidRPr="004E120B">
        <w:rPr>
          <w:rFonts w:ascii="Arial" w:hAnsi="Arial" w:cs="Arial"/>
          <w:color w:val="000000"/>
          <w:sz w:val="24"/>
          <w:szCs w:val="24"/>
        </w:rPr>
        <w:t>Realizar una buena exposición de un temas referente a algunos de los contenidos del seminario</w:t>
      </w:r>
      <w:r w:rsidR="004E29D5">
        <w:rPr>
          <w:rFonts w:ascii="Arial" w:hAnsi="Arial" w:cs="Arial"/>
          <w:color w:val="000000"/>
          <w:sz w:val="24"/>
          <w:szCs w:val="24"/>
        </w:rPr>
        <w:t xml:space="preserve">”, </w:t>
      </w:r>
      <w:r w:rsidR="004E29D5" w:rsidRPr="004E120B">
        <w:rPr>
          <w:rFonts w:ascii="Arial" w:hAnsi="Arial" w:cs="Arial"/>
          <w:color w:val="000000"/>
          <w:sz w:val="24"/>
          <w:szCs w:val="24"/>
        </w:rPr>
        <w:t xml:space="preserve"> </w:t>
      </w:r>
      <w:r w:rsidR="004E29D5">
        <w:rPr>
          <w:rFonts w:ascii="Arial" w:hAnsi="Arial" w:cs="Arial"/>
          <w:color w:val="000000"/>
          <w:sz w:val="24"/>
          <w:szCs w:val="24"/>
        </w:rPr>
        <w:t>“</w:t>
      </w:r>
      <w:r w:rsidR="004E29D5" w:rsidRPr="006A2D3E">
        <w:rPr>
          <w:rFonts w:ascii="Arial" w:hAnsi="Arial" w:cs="Arial"/>
          <w:color w:val="000000"/>
          <w:sz w:val="24"/>
          <w:szCs w:val="24"/>
        </w:rPr>
        <w:t>Comprometer  más tiempo para realizar mis labores escolares o para estudiar cuando así se requiera</w:t>
      </w:r>
      <w:r w:rsidR="004E29D5">
        <w:rPr>
          <w:rFonts w:ascii="Arial" w:hAnsi="Arial" w:cs="Arial"/>
          <w:color w:val="000000"/>
          <w:sz w:val="24"/>
          <w:szCs w:val="24"/>
        </w:rPr>
        <w:t>”</w:t>
      </w:r>
      <w:r w:rsidR="004E29D5" w:rsidRPr="006A2D3E">
        <w:rPr>
          <w:rFonts w:ascii="Arial" w:hAnsi="Arial" w:cs="Arial"/>
          <w:color w:val="000000"/>
          <w:sz w:val="24"/>
          <w:szCs w:val="24"/>
        </w:rPr>
        <w:t xml:space="preserve"> </w:t>
      </w:r>
      <w:r w:rsidR="004E29D5">
        <w:rPr>
          <w:rFonts w:ascii="Arial" w:hAnsi="Arial" w:cs="Arial"/>
          <w:color w:val="000000"/>
          <w:sz w:val="24"/>
          <w:szCs w:val="24"/>
        </w:rPr>
        <w:t>y “</w:t>
      </w:r>
      <w:r w:rsidR="004E29D5" w:rsidRPr="00A77008">
        <w:rPr>
          <w:rFonts w:ascii="Arial" w:hAnsi="Arial" w:cs="Arial"/>
          <w:color w:val="000000"/>
          <w:sz w:val="24"/>
          <w:szCs w:val="24"/>
        </w:rPr>
        <w:t xml:space="preserve">Comprender la idea </w:t>
      </w:r>
      <w:r w:rsidR="004E29D5" w:rsidRPr="00A77008">
        <w:rPr>
          <w:rFonts w:ascii="Arial" w:hAnsi="Arial" w:cs="Arial"/>
          <w:color w:val="000000"/>
          <w:sz w:val="24"/>
          <w:szCs w:val="24"/>
        </w:rPr>
        <w:lastRenderedPageBreak/>
        <w:t>central de un texto o los aspectos medulares de la exposición del maestro/compañero</w:t>
      </w:r>
      <w:r w:rsidR="004E29D5">
        <w:rPr>
          <w:rFonts w:ascii="Arial" w:hAnsi="Arial" w:cs="Arial"/>
          <w:color w:val="000000"/>
          <w:sz w:val="24"/>
          <w:szCs w:val="24"/>
        </w:rPr>
        <w:t xml:space="preserve">”. </w:t>
      </w:r>
      <w:r w:rsidR="00502468">
        <w:rPr>
          <w:rFonts w:ascii="Arial" w:hAnsi="Arial" w:cs="Arial"/>
          <w:color w:val="000000"/>
          <w:sz w:val="24"/>
          <w:szCs w:val="24"/>
        </w:rPr>
        <w:t>Este r</w:t>
      </w:r>
      <w:r w:rsidR="00502468">
        <w:rPr>
          <w:rFonts w:ascii="Arial" w:hAnsi="Arial" w:cs="Arial"/>
          <w:sz w:val="24"/>
          <w:szCs w:val="24"/>
        </w:rPr>
        <w:t xml:space="preserve">esultado  es comparable  con el estudio realizado </w:t>
      </w:r>
      <w:r w:rsidR="00A03176">
        <w:rPr>
          <w:rFonts w:ascii="Arial" w:hAnsi="Arial" w:cs="Arial"/>
          <w:sz w:val="24"/>
          <w:szCs w:val="24"/>
        </w:rPr>
        <w:t xml:space="preserve"> por Barraza, et al.</w:t>
      </w:r>
      <w:r w:rsidR="004C5047">
        <w:rPr>
          <w:rFonts w:ascii="Arial" w:hAnsi="Arial" w:cs="Arial"/>
          <w:sz w:val="24"/>
          <w:szCs w:val="24"/>
        </w:rPr>
        <w:t xml:space="preserve"> (2011) </w:t>
      </w:r>
      <w:r w:rsidR="00502468">
        <w:rPr>
          <w:rFonts w:ascii="Arial" w:hAnsi="Arial" w:cs="Arial"/>
          <w:sz w:val="24"/>
          <w:szCs w:val="24"/>
        </w:rPr>
        <w:t xml:space="preserve"> donde,  </w:t>
      </w:r>
      <w:r w:rsidR="00502468" w:rsidRPr="003B73EB">
        <w:rPr>
          <w:rFonts w:ascii="Arial" w:eastAsiaTheme="minorHAnsi" w:hAnsi="Arial" w:cs="Arial"/>
          <w:sz w:val="24"/>
          <w:szCs w:val="24"/>
        </w:rPr>
        <w:t>la variable género no marca diferencias</w:t>
      </w:r>
      <w:r w:rsidR="00502468">
        <w:rPr>
          <w:rFonts w:ascii="Arial" w:eastAsiaTheme="minorHAnsi" w:hAnsi="Arial" w:cs="Arial"/>
          <w:sz w:val="24"/>
          <w:szCs w:val="24"/>
        </w:rPr>
        <w:t xml:space="preserve"> </w:t>
      </w:r>
      <w:r w:rsidR="00502468" w:rsidRPr="003B73EB">
        <w:rPr>
          <w:rFonts w:ascii="Arial" w:eastAsiaTheme="minorHAnsi" w:hAnsi="Arial" w:cs="Arial"/>
          <w:sz w:val="24"/>
          <w:szCs w:val="24"/>
        </w:rPr>
        <w:t>significativas en el nivel de las expectativas de auto</w:t>
      </w:r>
      <w:r w:rsidR="00AB1F76">
        <w:rPr>
          <w:rFonts w:ascii="Arial" w:eastAsiaTheme="minorHAnsi" w:hAnsi="Arial" w:cs="Arial"/>
          <w:sz w:val="24"/>
          <w:szCs w:val="24"/>
        </w:rPr>
        <w:t>eficacia académica de</w:t>
      </w:r>
      <w:r w:rsidR="00502468" w:rsidRPr="003B73EB">
        <w:rPr>
          <w:rFonts w:ascii="Arial" w:eastAsiaTheme="minorHAnsi" w:hAnsi="Arial" w:cs="Arial"/>
          <w:sz w:val="24"/>
          <w:szCs w:val="24"/>
        </w:rPr>
        <w:t xml:space="preserve"> los alumnos</w:t>
      </w:r>
      <w:r w:rsidR="00502468">
        <w:rPr>
          <w:rFonts w:ascii="Arial" w:eastAsiaTheme="minorHAnsi" w:hAnsi="Arial" w:cs="Arial"/>
          <w:sz w:val="24"/>
          <w:szCs w:val="24"/>
        </w:rPr>
        <w:t>.</w:t>
      </w:r>
    </w:p>
    <w:p w:rsidR="004C5047" w:rsidRDefault="003237B7" w:rsidP="004D74D4">
      <w:pPr>
        <w:autoSpaceDE w:val="0"/>
        <w:autoSpaceDN w:val="0"/>
        <w:adjustRightInd w:val="0"/>
        <w:spacing w:after="0" w:line="480" w:lineRule="auto"/>
        <w:ind w:firstLine="708"/>
        <w:jc w:val="both"/>
        <w:rPr>
          <w:rFonts w:ascii="Arial" w:eastAsiaTheme="minorHAnsi" w:hAnsi="Arial" w:cs="Arial"/>
          <w:sz w:val="24"/>
          <w:szCs w:val="24"/>
        </w:rPr>
      </w:pPr>
      <w:r>
        <w:rPr>
          <w:rFonts w:ascii="Arial" w:eastAsiaTheme="minorHAnsi" w:hAnsi="Arial" w:cs="Arial"/>
          <w:sz w:val="24"/>
          <w:szCs w:val="24"/>
        </w:rPr>
        <w:t>También</w:t>
      </w:r>
      <w:r w:rsidR="00AB1F76">
        <w:rPr>
          <w:rFonts w:ascii="Arial" w:eastAsiaTheme="minorHAnsi" w:hAnsi="Arial" w:cs="Arial"/>
          <w:sz w:val="24"/>
          <w:szCs w:val="24"/>
        </w:rPr>
        <w:t xml:space="preserve"> </w:t>
      </w:r>
      <w:r w:rsidR="00502468">
        <w:rPr>
          <w:rFonts w:ascii="Arial" w:eastAsiaTheme="minorHAnsi" w:hAnsi="Arial" w:cs="Arial"/>
          <w:sz w:val="24"/>
          <w:szCs w:val="24"/>
        </w:rPr>
        <w:t xml:space="preserve"> </w:t>
      </w:r>
      <w:r>
        <w:rPr>
          <w:rFonts w:ascii="Arial" w:eastAsiaTheme="minorHAnsi" w:hAnsi="Arial" w:cs="Arial"/>
          <w:sz w:val="24"/>
          <w:szCs w:val="24"/>
        </w:rPr>
        <w:t xml:space="preserve">se concluye </w:t>
      </w:r>
      <w:r w:rsidR="00AB1F76">
        <w:rPr>
          <w:rFonts w:ascii="Arial" w:eastAsiaTheme="minorHAnsi" w:hAnsi="Arial" w:cs="Arial"/>
          <w:sz w:val="24"/>
          <w:szCs w:val="24"/>
        </w:rPr>
        <w:t xml:space="preserve"> que </w:t>
      </w:r>
      <w:r w:rsidR="00502468">
        <w:rPr>
          <w:rFonts w:ascii="Arial" w:eastAsiaTheme="minorHAnsi" w:hAnsi="Arial" w:cs="Arial"/>
          <w:sz w:val="24"/>
          <w:szCs w:val="24"/>
        </w:rPr>
        <w:t>exi</w:t>
      </w:r>
      <w:r w:rsidR="00AB1F76">
        <w:rPr>
          <w:rFonts w:ascii="Arial" w:eastAsiaTheme="minorHAnsi" w:hAnsi="Arial" w:cs="Arial"/>
          <w:sz w:val="24"/>
          <w:szCs w:val="24"/>
        </w:rPr>
        <w:t xml:space="preserve">ste una diferencia significativa entre el nivel alto de </w:t>
      </w:r>
      <w:r w:rsidR="004C5047" w:rsidRPr="003B73EB">
        <w:rPr>
          <w:rFonts w:ascii="Arial" w:eastAsiaTheme="minorHAnsi" w:hAnsi="Arial" w:cs="Arial"/>
          <w:sz w:val="24"/>
          <w:szCs w:val="24"/>
        </w:rPr>
        <w:t>las expectativas</w:t>
      </w:r>
      <w:r w:rsidR="004C5047">
        <w:rPr>
          <w:rFonts w:ascii="Arial" w:eastAsiaTheme="minorHAnsi" w:hAnsi="Arial" w:cs="Arial"/>
          <w:sz w:val="24"/>
          <w:szCs w:val="24"/>
        </w:rPr>
        <w:t xml:space="preserve"> </w:t>
      </w:r>
      <w:r w:rsidR="004C5047" w:rsidRPr="003B73EB">
        <w:rPr>
          <w:rFonts w:ascii="Arial" w:eastAsiaTheme="minorHAnsi" w:hAnsi="Arial" w:cs="Arial"/>
          <w:sz w:val="24"/>
          <w:szCs w:val="24"/>
        </w:rPr>
        <w:t xml:space="preserve">de autoeficacia académica de los alumnos </w:t>
      </w:r>
      <w:r w:rsidR="00AB1F76">
        <w:rPr>
          <w:rFonts w:ascii="Arial" w:eastAsiaTheme="minorHAnsi" w:hAnsi="Arial" w:cs="Arial"/>
          <w:sz w:val="24"/>
          <w:szCs w:val="24"/>
        </w:rPr>
        <w:t xml:space="preserve">de educación media superior </w:t>
      </w:r>
      <w:r>
        <w:rPr>
          <w:rFonts w:ascii="Arial" w:eastAsiaTheme="minorHAnsi" w:hAnsi="Arial" w:cs="Arial"/>
          <w:sz w:val="24"/>
          <w:szCs w:val="24"/>
        </w:rPr>
        <w:t xml:space="preserve">con carácter técnico </w:t>
      </w:r>
      <w:r w:rsidR="00AB1F76">
        <w:rPr>
          <w:rFonts w:ascii="Arial" w:eastAsiaTheme="minorHAnsi" w:hAnsi="Arial" w:cs="Arial"/>
          <w:sz w:val="24"/>
          <w:szCs w:val="24"/>
        </w:rPr>
        <w:t xml:space="preserve">de la investigación realizada por </w:t>
      </w:r>
      <w:r w:rsidR="00AB1F76">
        <w:rPr>
          <w:rFonts w:ascii="Arial" w:hAnsi="Arial" w:cs="Arial"/>
          <w:sz w:val="24"/>
          <w:szCs w:val="24"/>
        </w:rPr>
        <w:t xml:space="preserve">Barraza, </w:t>
      </w:r>
      <w:r w:rsidR="00D426DB">
        <w:rPr>
          <w:rFonts w:ascii="Arial" w:hAnsi="Arial" w:cs="Arial"/>
          <w:sz w:val="24"/>
          <w:szCs w:val="24"/>
        </w:rPr>
        <w:t xml:space="preserve">et al. </w:t>
      </w:r>
      <w:r w:rsidR="00AB1F76">
        <w:rPr>
          <w:rFonts w:ascii="Arial" w:hAnsi="Arial" w:cs="Arial"/>
          <w:sz w:val="24"/>
          <w:szCs w:val="24"/>
        </w:rPr>
        <w:t>(2011)</w:t>
      </w:r>
      <w:r w:rsidR="004C5047">
        <w:rPr>
          <w:rFonts w:ascii="Arial" w:eastAsiaTheme="minorHAnsi" w:hAnsi="Arial" w:cs="Arial"/>
          <w:sz w:val="24"/>
          <w:szCs w:val="24"/>
        </w:rPr>
        <w:t xml:space="preserve"> </w:t>
      </w:r>
      <w:r w:rsidR="00AB1F76">
        <w:rPr>
          <w:rFonts w:ascii="Arial" w:eastAsiaTheme="minorHAnsi" w:hAnsi="Arial" w:cs="Arial"/>
          <w:sz w:val="24"/>
          <w:szCs w:val="24"/>
        </w:rPr>
        <w:t>y  el nivel medio de expectativas de autoeficacia académica que presentan los alumnos del bachillerato técnico del Colegio Guadiana</w:t>
      </w:r>
      <w:r>
        <w:rPr>
          <w:rFonts w:ascii="Arial" w:eastAsiaTheme="minorHAnsi" w:hAnsi="Arial" w:cs="Arial"/>
          <w:sz w:val="24"/>
          <w:szCs w:val="24"/>
        </w:rPr>
        <w:t xml:space="preserve"> La Salle</w:t>
      </w:r>
      <w:r w:rsidR="00AB1F76">
        <w:rPr>
          <w:rFonts w:ascii="Arial" w:eastAsiaTheme="minorHAnsi" w:hAnsi="Arial" w:cs="Arial"/>
          <w:sz w:val="24"/>
          <w:szCs w:val="24"/>
        </w:rPr>
        <w:t xml:space="preserve">. </w:t>
      </w:r>
      <w:r>
        <w:rPr>
          <w:rFonts w:ascii="Arial" w:eastAsiaTheme="minorHAnsi" w:hAnsi="Arial" w:cs="Arial"/>
          <w:sz w:val="24"/>
          <w:szCs w:val="24"/>
        </w:rPr>
        <w:t>La</w:t>
      </w:r>
      <w:r w:rsidR="00D555F6">
        <w:rPr>
          <w:rFonts w:ascii="Arial" w:eastAsiaTheme="minorHAnsi" w:hAnsi="Arial" w:cs="Arial"/>
          <w:sz w:val="24"/>
          <w:szCs w:val="24"/>
        </w:rPr>
        <w:t>s</w:t>
      </w:r>
      <w:r>
        <w:rPr>
          <w:rFonts w:ascii="Arial" w:eastAsiaTheme="minorHAnsi" w:hAnsi="Arial" w:cs="Arial"/>
          <w:sz w:val="24"/>
          <w:szCs w:val="24"/>
        </w:rPr>
        <w:t xml:space="preserve"> dos investigaciones se ubican en escuelas de educación media superior con modalidad técnica, pero el contraste entre ellas reside</w:t>
      </w:r>
      <w:r w:rsidR="00746FAE">
        <w:rPr>
          <w:rFonts w:ascii="Arial" w:eastAsiaTheme="minorHAnsi" w:hAnsi="Arial" w:cs="Arial"/>
          <w:sz w:val="24"/>
          <w:szCs w:val="24"/>
        </w:rPr>
        <w:t xml:space="preserve"> en </w:t>
      </w:r>
      <w:r>
        <w:rPr>
          <w:rFonts w:ascii="Arial" w:eastAsiaTheme="minorHAnsi" w:hAnsi="Arial" w:cs="Arial"/>
          <w:sz w:val="24"/>
          <w:szCs w:val="24"/>
        </w:rPr>
        <w:t xml:space="preserve"> que una </w:t>
      </w:r>
      <w:r w:rsidR="008103A8">
        <w:rPr>
          <w:rFonts w:ascii="Arial" w:eastAsiaTheme="minorHAnsi" w:hAnsi="Arial" w:cs="Arial"/>
          <w:sz w:val="24"/>
          <w:szCs w:val="24"/>
        </w:rPr>
        <w:t xml:space="preserve">es de carácter </w:t>
      </w:r>
      <w:r>
        <w:rPr>
          <w:rFonts w:ascii="Arial" w:eastAsiaTheme="minorHAnsi" w:hAnsi="Arial" w:cs="Arial"/>
          <w:sz w:val="24"/>
          <w:szCs w:val="24"/>
        </w:rPr>
        <w:t xml:space="preserve">público y la otra se ofrece dentro de  una institución privada. </w:t>
      </w:r>
    </w:p>
    <w:p w:rsidR="003237B7" w:rsidRPr="00D555F6" w:rsidRDefault="00D555F6" w:rsidP="004D74D4">
      <w:pPr>
        <w:autoSpaceDE w:val="0"/>
        <w:autoSpaceDN w:val="0"/>
        <w:adjustRightInd w:val="0"/>
        <w:spacing w:after="0" w:line="480" w:lineRule="auto"/>
        <w:ind w:firstLine="708"/>
        <w:jc w:val="both"/>
        <w:rPr>
          <w:rFonts w:ascii="Arial" w:eastAsiaTheme="minorHAnsi" w:hAnsi="Arial" w:cs="Arial"/>
          <w:sz w:val="24"/>
          <w:szCs w:val="24"/>
        </w:rPr>
      </w:pPr>
      <w:r>
        <w:rPr>
          <w:rFonts w:ascii="Arial" w:eastAsiaTheme="minorHAnsi" w:hAnsi="Arial" w:cs="Arial"/>
          <w:sz w:val="24"/>
          <w:szCs w:val="24"/>
        </w:rPr>
        <w:t xml:space="preserve">Quizás </w:t>
      </w:r>
      <w:r w:rsidR="00B47955">
        <w:rPr>
          <w:rFonts w:ascii="Arial" w:eastAsiaTheme="minorHAnsi" w:hAnsi="Arial" w:cs="Arial"/>
          <w:sz w:val="24"/>
          <w:szCs w:val="24"/>
        </w:rPr>
        <w:t>esto</w:t>
      </w:r>
      <w:r w:rsidR="00546D0E">
        <w:rPr>
          <w:rFonts w:ascii="Arial" w:eastAsiaTheme="minorHAnsi" w:hAnsi="Arial" w:cs="Arial"/>
          <w:sz w:val="24"/>
          <w:szCs w:val="24"/>
        </w:rPr>
        <w:t>s resultados  nos permita</w:t>
      </w:r>
      <w:r w:rsidR="006F5B6E">
        <w:rPr>
          <w:rFonts w:ascii="Arial" w:eastAsiaTheme="minorHAnsi" w:hAnsi="Arial" w:cs="Arial"/>
          <w:sz w:val="24"/>
          <w:szCs w:val="24"/>
        </w:rPr>
        <w:t xml:space="preserve"> </w:t>
      </w:r>
      <w:r>
        <w:rPr>
          <w:rFonts w:ascii="Arial" w:eastAsiaTheme="minorHAnsi" w:hAnsi="Arial" w:cs="Arial"/>
          <w:sz w:val="24"/>
          <w:szCs w:val="24"/>
        </w:rPr>
        <w:t xml:space="preserve">cuestionarnos y proponer para </w:t>
      </w:r>
      <w:r w:rsidR="00AC46B6">
        <w:rPr>
          <w:rFonts w:ascii="Arial" w:eastAsiaTheme="minorHAnsi" w:hAnsi="Arial" w:cs="Arial"/>
          <w:sz w:val="24"/>
          <w:szCs w:val="24"/>
        </w:rPr>
        <w:t xml:space="preserve">una </w:t>
      </w:r>
      <w:r>
        <w:rPr>
          <w:rFonts w:ascii="Arial" w:eastAsiaTheme="minorHAnsi" w:hAnsi="Arial" w:cs="Arial"/>
          <w:sz w:val="24"/>
          <w:szCs w:val="24"/>
        </w:rPr>
        <w:t>futura</w:t>
      </w:r>
      <w:r w:rsidR="00AC46B6">
        <w:rPr>
          <w:rFonts w:ascii="Arial" w:eastAsiaTheme="minorHAnsi" w:hAnsi="Arial" w:cs="Arial"/>
          <w:sz w:val="24"/>
          <w:szCs w:val="24"/>
        </w:rPr>
        <w:t xml:space="preserve"> investigación</w:t>
      </w:r>
      <w:r>
        <w:rPr>
          <w:rFonts w:ascii="Arial" w:eastAsiaTheme="minorHAnsi" w:hAnsi="Arial" w:cs="Arial"/>
          <w:sz w:val="24"/>
          <w:szCs w:val="24"/>
        </w:rPr>
        <w:t xml:space="preserve">, qué factores pueden propiciar que </w:t>
      </w:r>
      <w:r w:rsidR="006F5B6E">
        <w:rPr>
          <w:rFonts w:ascii="Arial" w:eastAsiaTheme="minorHAnsi" w:hAnsi="Arial" w:cs="Arial"/>
          <w:sz w:val="24"/>
          <w:szCs w:val="24"/>
        </w:rPr>
        <w:t xml:space="preserve"> los  alumnos que se encuentran </w:t>
      </w:r>
      <w:r>
        <w:rPr>
          <w:rFonts w:ascii="Arial" w:eastAsiaTheme="minorHAnsi" w:hAnsi="Arial" w:cs="Arial"/>
          <w:sz w:val="24"/>
          <w:szCs w:val="24"/>
        </w:rPr>
        <w:t>e</w:t>
      </w:r>
      <w:r w:rsidR="00B47955">
        <w:rPr>
          <w:rFonts w:ascii="Arial" w:eastAsiaTheme="minorHAnsi" w:hAnsi="Arial" w:cs="Arial"/>
          <w:sz w:val="24"/>
          <w:szCs w:val="24"/>
        </w:rPr>
        <w:t>n escuelas particulares tiendan</w:t>
      </w:r>
      <w:r w:rsidR="006F5B6E">
        <w:rPr>
          <w:rFonts w:ascii="Arial" w:eastAsiaTheme="minorHAnsi" w:hAnsi="Arial" w:cs="Arial"/>
          <w:sz w:val="24"/>
          <w:szCs w:val="24"/>
        </w:rPr>
        <w:t xml:space="preserve"> a tener </w:t>
      </w:r>
      <w:r>
        <w:rPr>
          <w:rFonts w:ascii="Arial" w:eastAsiaTheme="minorHAnsi" w:hAnsi="Arial" w:cs="Arial"/>
          <w:sz w:val="24"/>
          <w:szCs w:val="24"/>
        </w:rPr>
        <w:t>menor expectativa</w:t>
      </w:r>
      <w:r w:rsidR="006F5B6E">
        <w:rPr>
          <w:rFonts w:ascii="Arial" w:eastAsiaTheme="minorHAnsi" w:hAnsi="Arial" w:cs="Arial"/>
          <w:sz w:val="24"/>
          <w:szCs w:val="24"/>
        </w:rPr>
        <w:t xml:space="preserve"> de autoeficacia académica en comparación con los alumnos de escuelas públicas. </w:t>
      </w:r>
    </w:p>
    <w:p w:rsidR="00BB13A7" w:rsidRDefault="00BB13A7" w:rsidP="004D74D4">
      <w:pPr>
        <w:spacing w:after="0" w:line="480" w:lineRule="auto"/>
        <w:jc w:val="center"/>
      </w:pPr>
    </w:p>
    <w:p w:rsidR="00CF717B" w:rsidRPr="00B922CB" w:rsidRDefault="00B50384" w:rsidP="004D74D4">
      <w:pPr>
        <w:pStyle w:val="Ttulo1"/>
        <w:spacing w:before="0" w:line="480" w:lineRule="auto"/>
        <w:jc w:val="left"/>
        <w:rPr>
          <w:sz w:val="24"/>
          <w:szCs w:val="24"/>
        </w:rPr>
      </w:pPr>
      <w:bookmarkStart w:id="16" w:name="_Toc414926517"/>
      <w:bookmarkStart w:id="17" w:name="_Toc423513835"/>
      <w:r w:rsidRPr="00B922CB">
        <w:rPr>
          <w:sz w:val="24"/>
          <w:szCs w:val="24"/>
        </w:rPr>
        <w:t>Referencias</w:t>
      </w:r>
      <w:bookmarkEnd w:id="16"/>
      <w:bookmarkEnd w:id="17"/>
    </w:p>
    <w:p w:rsidR="00F60973" w:rsidRPr="00F60973" w:rsidRDefault="00F60973" w:rsidP="004D74D4">
      <w:pPr>
        <w:spacing w:after="0" w:line="480" w:lineRule="auto"/>
      </w:pPr>
    </w:p>
    <w:sdt>
      <w:sdtPr>
        <w:rPr>
          <w:lang w:val="es-ES"/>
        </w:rPr>
        <w:id w:val="111145805"/>
        <w:bibliography/>
      </w:sdtPr>
      <w:sdtEndPr/>
      <w:sdtContent>
        <w:p w:rsidR="00F60973" w:rsidRDefault="00EF6650" w:rsidP="004D74D4">
          <w:pPr>
            <w:pStyle w:val="Bibliografa"/>
            <w:spacing w:after="0" w:line="480" w:lineRule="auto"/>
            <w:ind w:left="720" w:hanging="720"/>
            <w:jc w:val="both"/>
            <w:rPr>
              <w:rFonts w:ascii="Arial" w:hAnsi="Arial" w:cs="Arial"/>
              <w:noProof/>
              <w:sz w:val="24"/>
              <w:szCs w:val="24"/>
            </w:rPr>
          </w:pPr>
          <w:r w:rsidRPr="006D2003">
            <w:rPr>
              <w:rFonts w:ascii="Arial" w:hAnsi="Arial" w:cs="Arial"/>
              <w:sz w:val="24"/>
              <w:szCs w:val="24"/>
              <w:lang w:val="es-ES"/>
            </w:rPr>
            <w:fldChar w:fldCharType="begin"/>
          </w:r>
          <w:r w:rsidR="00F60973" w:rsidRPr="006D2003">
            <w:rPr>
              <w:rFonts w:ascii="Arial" w:hAnsi="Arial" w:cs="Arial"/>
              <w:sz w:val="24"/>
              <w:szCs w:val="24"/>
              <w:lang w:val="es-ES"/>
            </w:rPr>
            <w:instrText xml:space="preserve"> BIBLIOGRAPHY </w:instrText>
          </w:r>
          <w:r w:rsidRPr="006D2003">
            <w:rPr>
              <w:rFonts w:ascii="Arial" w:hAnsi="Arial" w:cs="Arial"/>
              <w:sz w:val="24"/>
              <w:szCs w:val="24"/>
              <w:lang w:val="es-ES"/>
            </w:rPr>
            <w:fldChar w:fldCharType="separate"/>
          </w:r>
          <w:r w:rsidR="00B50384">
            <w:rPr>
              <w:rFonts w:ascii="Arial" w:hAnsi="Arial" w:cs="Arial"/>
              <w:noProof/>
              <w:sz w:val="24"/>
              <w:szCs w:val="24"/>
            </w:rPr>
            <w:t>Astudillo, C. y Rojas,</w:t>
          </w:r>
          <w:r w:rsidR="007E21FC">
            <w:rPr>
              <w:rFonts w:ascii="Arial" w:hAnsi="Arial" w:cs="Arial"/>
              <w:noProof/>
              <w:sz w:val="24"/>
              <w:szCs w:val="24"/>
            </w:rPr>
            <w:t xml:space="preserve"> M.</w:t>
          </w:r>
          <w:r w:rsidR="00F60973" w:rsidRPr="006D2003">
            <w:rPr>
              <w:rFonts w:ascii="Arial" w:hAnsi="Arial" w:cs="Arial"/>
              <w:noProof/>
              <w:sz w:val="24"/>
              <w:szCs w:val="24"/>
            </w:rPr>
            <w:t xml:space="preserve"> (2006). Autoeficacia y disposición al cambio para la realización de actividad física en estudiantes universitarios. </w:t>
          </w:r>
          <w:r w:rsidR="00F60973" w:rsidRPr="006D2003">
            <w:rPr>
              <w:rFonts w:ascii="Arial" w:hAnsi="Arial" w:cs="Arial"/>
              <w:i/>
              <w:iCs/>
              <w:noProof/>
              <w:sz w:val="24"/>
              <w:szCs w:val="24"/>
            </w:rPr>
            <w:t>Acta Colombiana de Psicología</w:t>
          </w:r>
          <w:r w:rsidR="00F60973" w:rsidRPr="006D2003">
            <w:rPr>
              <w:rFonts w:ascii="Arial" w:hAnsi="Arial" w:cs="Arial"/>
              <w:noProof/>
              <w:sz w:val="24"/>
              <w:szCs w:val="24"/>
            </w:rPr>
            <w:t>,</w:t>
          </w:r>
          <w:r w:rsidR="0027286A">
            <w:rPr>
              <w:rFonts w:ascii="Arial" w:hAnsi="Arial" w:cs="Arial"/>
              <w:noProof/>
              <w:sz w:val="24"/>
              <w:szCs w:val="24"/>
            </w:rPr>
            <w:t xml:space="preserve"> 9 (1),</w:t>
          </w:r>
          <w:r w:rsidR="00F60973" w:rsidRPr="006D2003">
            <w:rPr>
              <w:rFonts w:ascii="Arial" w:hAnsi="Arial" w:cs="Arial"/>
              <w:noProof/>
              <w:sz w:val="24"/>
              <w:szCs w:val="24"/>
            </w:rPr>
            <w:t xml:space="preserve"> 41-49.</w:t>
          </w:r>
        </w:p>
        <w:p w:rsidR="0004671E" w:rsidRPr="0004671E" w:rsidRDefault="00EA19AC" w:rsidP="004D74D4">
          <w:pPr>
            <w:pStyle w:val="Bibliografa"/>
            <w:spacing w:after="0" w:line="480" w:lineRule="auto"/>
            <w:ind w:left="720" w:hanging="720"/>
            <w:jc w:val="both"/>
            <w:rPr>
              <w:rFonts w:ascii="Arial" w:hAnsi="Arial" w:cs="Arial"/>
              <w:noProof/>
              <w:sz w:val="24"/>
              <w:szCs w:val="24"/>
            </w:rPr>
          </w:pPr>
          <w:r w:rsidRPr="00620107">
            <w:rPr>
              <w:rFonts w:ascii="Arial" w:hAnsi="Arial" w:cs="Arial"/>
              <w:noProof/>
              <w:sz w:val="24"/>
              <w:szCs w:val="24"/>
            </w:rPr>
            <w:lastRenderedPageBreak/>
            <w:t xml:space="preserve">Barraza, A. (2010). Validación del inventario de expectativas de autoeficacia académica en tres muestras secuenciales e independientes. </w:t>
          </w:r>
          <w:r w:rsidRPr="00620107">
            <w:rPr>
              <w:rFonts w:ascii="Arial" w:hAnsi="Arial" w:cs="Arial"/>
              <w:i/>
              <w:iCs/>
              <w:noProof/>
              <w:sz w:val="24"/>
              <w:szCs w:val="24"/>
            </w:rPr>
            <w:t>Revista de Investigación Educativa 10</w:t>
          </w:r>
          <w:r w:rsidRPr="00620107">
            <w:rPr>
              <w:rFonts w:ascii="Arial" w:hAnsi="Arial" w:cs="Arial"/>
              <w:noProof/>
              <w:sz w:val="24"/>
              <w:szCs w:val="24"/>
            </w:rPr>
            <w:t>, 1-30.</w:t>
          </w:r>
        </w:p>
        <w:p w:rsidR="00F60973" w:rsidRPr="006D2003" w:rsidRDefault="00F60973" w:rsidP="004D74D4">
          <w:pPr>
            <w:pStyle w:val="Bibliografa"/>
            <w:spacing w:after="0" w:line="480" w:lineRule="auto"/>
            <w:ind w:left="720" w:hanging="720"/>
            <w:jc w:val="both"/>
            <w:rPr>
              <w:rFonts w:ascii="Arial" w:hAnsi="Arial" w:cs="Arial"/>
              <w:noProof/>
              <w:sz w:val="24"/>
              <w:szCs w:val="24"/>
            </w:rPr>
          </w:pPr>
          <w:r w:rsidRPr="006D2003">
            <w:rPr>
              <w:rFonts w:ascii="Arial" w:hAnsi="Arial" w:cs="Arial"/>
              <w:noProof/>
              <w:sz w:val="24"/>
              <w:szCs w:val="24"/>
            </w:rPr>
            <w:t xml:space="preserve">Barraza, A., Ortega, F., &amp; Ortega, M. (2011). Expectativas de autoeficacia académica y género. un estudio en educación media superior. </w:t>
          </w:r>
          <w:r w:rsidRPr="006D2003">
            <w:rPr>
              <w:rFonts w:ascii="Arial" w:hAnsi="Arial" w:cs="Arial"/>
              <w:i/>
              <w:iCs/>
              <w:noProof/>
              <w:sz w:val="24"/>
              <w:szCs w:val="24"/>
            </w:rPr>
            <w:t xml:space="preserve">Revista de Estudios Clínicos e Investigación Psicológica </w:t>
          </w:r>
          <w:r w:rsidRPr="006D2003">
            <w:rPr>
              <w:rFonts w:ascii="Arial" w:hAnsi="Arial" w:cs="Arial"/>
              <w:noProof/>
              <w:sz w:val="24"/>
              <w:szCs w:val="24"/>
            </w:rPr>
            <w:t xml:space="preserve">, </w:t>
          </w:r>
          <w:r w:rsidR="00374C3E">
            <w:rPr>
              <w:rFonts w:ascii="Arial" w:hAnsi="Arial" w:cs="Arial"/>
              <w:noProof/>
              <w:sz w:val="24"/>
              <w:szCs w:val="24"/>
            </w:rPr>
            <w:t xml:space="preserve">1 (2), </w:t>
          </w:r>
          <w:r w:rsidRPr="006D2003">
            <w:rPr>
              <w:rFonts w:ascii="Arial" w:hAnsi="Arial" w:cs="Arial"/>
              <w:noProof/>
              <w:sz w:val="24"/>
              <w:szCs w:val="24"/>
            </w:rPr>
            <w:t>58-67.</w:t>
          </w:r>
        </w:p>
        <w:p w:rsidR="00F60973" w:rsidRPr="006D2003" w:rsidRDefault="00374C3E" w:rsidP="00046647">
          <w:pPr>
            <w:pStyle w:val="Bibliografa"/>
            <w:spacing w:after="0" w:line="480" w:lineRule="auto"/>
            <w:ind w:left="720" w:hanging="720"/>
            <w:jc w:val="both"/>
            <w:rPr>
              <w:rFonts w:ascii="Arial" w:hAnsi="Arial" w:cs="Arial"/>
              <w:noProof/>
              <w:sz w:val="24"/>
              <w:szCs w:val="24"/>
            </w:rPr>
          </w:pPr>
          <w:r>
            <w:rPr>
              <w:rFonts w:ascii="Arial" w:hAnsi="Arial" w:cs="Arial"/>
              <w:noProof/>
              <w:sz w:val="24"/>
              <w:szCs w:val="24"/>
            </w:rPr>
            <w:t>Blanco, H.;</w:t>
          </w:r>
          <w:r w:rsidR="00F60973" w:rsidRPr="006D2003">
            <w:rPr>
              <w:rFonts w:ascii="Arial" w:hAnsi="Arial" w:cs="Arial"/>
              <w:noProof/>
              <w:sz w:val="24"/>
              <w:szCs w:val="24"/>
            </w:rPr>
            <w:t xml:space="preserve"> Ornelas, M.,</w:t>
          </w:r>
          <w:r>
            <w:rPr>
              <w:rFonts w:ascii="Arial" w:hAnsi="Arial" w:cs="Arial"/>
              <w:noProof/>
              <w:sz w:val="24"/>
              <w:szCs w:val="24"/>
            </w:rPr>
            <w:t>;</w:t>
          </w:r>
          <w:r w:rsidR="00B50384">
            <w:rPr>
              <w:rFonts w:ascii="Arial" w:hAnsi="Arial" w:cs="Arial"/>
              <w:noProof/>
              <w:sz w:val="24"/>
              <w:szCs w:val="24"/>
            </w:rPr>
            <w:t xml:space="preserve"> </w:t>
          </w:r>
          <w:r w:rsidR="00F60973" w:rsidRPr="006D2003">
            <w:rPr>
              <w:rFonts w:ascii="Arial" w:hAnsi="Arial" w:cs="Arial"/>
              <w:noProof/>
              <w:sz w:val="24"/>
              <w:szCs w:val="24"/>
            </w:rPr>
            <w:t>Aguirre, J.</w:t>
          </w:r>
          <w:r>
            <w:rPr>
              <w:rFonts w:ascii="Arial" w:hAnsi="Arial" w:cs="Arial"/>
              <w:noProof/>
              <w:sz w:val="24"/>
              <w:szCs w:val="24"/>
            </w:rPr>
            <w:t xml:space="preserve"> F. y </w:t>
          </w:r>
          <w:r w:rsidR="00F60973" w:rsidRPr="006D2003">
            <w:rPr>
              <w:rFonts w:ascii="Arial" w:hAnsi="Arial" w:cs="Arial"/>
              <w:noProof/>
              <w:sz w:val="24"/>
              <w:szCs w:val="24"/>
            </w:rPr>
            <w:t>Guedea, J.</w:t>
          </w:r>
          <w:r>
            <w:rPr>
              <w:rFonts w:ascii="Arial" w:hAnsi="Arial" w:cs="Arial"/>
              <w:noProof/>
              <w:sz w:val="24"/>
              <w:szCs w:val="24"/>
            </w:rPr>
            <w:t xml:space="preserve"> C.</w:t>
          </w:r>
          <w:r w:rsidR="00F60973" w:rsidRPr="006D2003">
            <w:rPr>
              <w:rFonts w:ascii="Arial" w:hAnsi="Arial" w:cs="Arial"/>
              <w:noProof/>
              <w:sz w:val="24"/>
              <w:szCs w:val="24"/>
            </w:rPr>
            <w:t xml:space="preserve"> (2012). Autoeficacia percibida en conductas académicas :diferencias entre hombres y mujer</w:t>
          </w:r>
          <w:r>
            <w:rPr>
              <w:rFonts w:ascii="Arial" w:hAnsi="Arial" w:cs="Arial"/>
              <w:noProof/>
              <w:sz w:val="24"/>
              <w:szCs w:val="24"/>
            </w:rPr>
            <w:t>e</w:t>
          </w:r>
          <w:r w:rsidR="00F60973" w:rsidRPr="006D2003">
            <w:rPr>
              <w:rFonts w:ascii="Arial" w:hAnsi="Arial" w:cs="Arial"/>
              <w:noProof/>
              <w:sz w:val="24"/>
              <w:szCs w:val="24"/>
            </w:rPr>
            <w:t xml:space="preserve">s. </w:t>
          </w:r>
          <w:r w:rsidR="00F60973" w:rsidRPr="006D2003">
            <w:rPr>
              <w:rFonts w:ascii="Arial" w:hAnsi="Arial" w:cs="Arial"/>
              <w:i/>
              <w:iCs/>
              <w:noProof/>
              <w:sz w:val="24"/>
              <w:szCs w:val="24"/>
            </w:rPr>
            <w:t>Revista Mexicana de Investigación Educativa</w:t>
          </w:r>
          <w:r w:rsidR="00F60973" w:rsidRPr="006D2003">
            <w:rPr>
              <w:rFonts w:ascii="Arial" w:hAnsi="Arial" w:cs="Arial"/>
              <w:noProof/>
              <w:sz w:val="24"/>
              <w:szCs w:val="24"/>
            </w:rPr>
            <w:t xml:space="preserve">, </w:t>
          </w:r>
          <w:r>
            <w:rPr>
              <w:rFonts w:ascii="Arial" w:hAnsi="Arial" w:cs="Arial"/>
              <w:noProof/>
              <w:sz w:val="24"/>
              <w:szCs w:val="24"/>
            </w:rPr>
            <w:t xml:space="preserve">17(55),  </w:t>
          </w:r>
          <w:r w:rsidR="00F60973" w:rsidRPr="006D2003">
            <w:rPr>
              <w:rFonts w:ascii="Arial" w:hAnsi="Arial" w:cs="Arial"/>
              <w:noProof/>
              <w:sz w:val="24"/>
              <w:szCs w:val="24"/>
            </w:rPr>
            <w:t>557-571.</w:t>
          </w:r>
        </w:p>
        <w:p w:rsidR="00F60973" w:rsidRPr="006D2003" w:rsidRDefault="005C736B" w:rsidP="004D74D4">
          <w:pPr>
            <w:pStyle w:val="Bibliografa"/>
            <w:spacing w:after="0" w:line="480" w:lineRule="auto"/>
            <w:ind w:left="720" w:hanging="720"/>
            <w:jc w:val="both"/>
            <w:rPr>
              <w:rFonts w:ascii="Arial" w:hAnsi="Arial" w:cs="Arial"/>
              <w:noProof/>
              <w:sz w:val="24"/>
              <w:szCs w:val="24"/>
            </w:rPr>
          </w:pPr>
          <w:r>
            <w:rPr>
              <w:rFonts w:ascii="Arial" w:hAnsi="Arial" w:cs="Arial"/>
              <w:noProof/>
              <w:sz w:val="24"/>
              <w:szCs w:val="24"/>
            </w:rPr>
            <w:t>Cifre, E., y</w:t>
          </w:r>
          <w:r w:rsidR="00F60973" w:rsidRPr="006D2003">
            <w:rPr>
              <w:rFonts w:ascii="Arial" w:hAnsi="Arial" w:cs="Arial"/>
              <w:noProof/>
              <w:sz w:val="24"/>
              <w:szCs w:val="24"/>
            </w:rPr>
            <w:t xml:space="preserve"> Salanova, M. (2012). El poder de la autoeficacia en la mejora de la salud psicosocial de la persona teletrabajadora. </w:t>
          </w:r>
          <w:r>
            <w:rPr>
              <w:rFonts w:ascii="Arial" w:hAnsi="Arial" w:cs="Arial"/>
              <w:noProof/>
              <w:sz w:val="24"/>
              <w:szCs w:val="24"/>
            </w:rPr>
            <w:t>P</w:t>
          </w:r>
          <w:r>
            <w:rPr>
              <w:rFonts w:ascii="Arial" w:hAnsi="Arial" w:cs="Arial"/>
              <w:i/>
              <w:iCs/>
              <w:noProof/>
              <w:sz w:val="24"/>
              <w:szCs w:val="24"/>
            </w:rPr>
            <w:t>ersona</w:t>
          </w:r>
          <w:r w:rsidR="00F60973" w:rsidRPr="006D2003">
            <w:rPr>
              <w:rFonts w:ascii="Arial" w:hAnsi="Arial" w:cs="Arial"/>
              <w:noProof/>
              <w:sz w:val="24"/>
              <w:szCs w:val="24"/>
            </w:rPr>
            <w:t xml:space="preserve"> 71-99.</w:t>
          </w:r>
        </w:p>
        <w:p w:rsidR="00F60973" w:rsidRDefault="00F60973" w:rsidP="004D74D4">
          <w:pPr>
            <w:pStyle w:val="Bibliografa"/>
            <w:spacing w:after="0" w:line="480" w:lineRule="auto"/>
            <w:ind w:left="720" w:hanging="720"/>
            <w:jc w:val="both"/>
            <w:rPr>
              <w:rFonts w:ascii="Arial" w:hAnsi="Arial" w:cs="Arial"/>
              <w:noProof/>
              <w:sz w:val="24"/>
              <w:szCs w:val="24"/>
            </w:rPr>
          </w:pPr>
          <w:r w:rsidRPr="006D2003">
            <w:rPr>
              <w:rFonts w:ascii="Arial" w:hAnsi="Arial" w:cs="Arial"/>
              <w:noProof/>
              <w:sz w:val="24"/>
              <w:szCs w:val="24"/>
            </w:rPr>
            <w:t>Contrera</w:t>
          </w:r>
          <w:r w:rsidR="005C736B">
            <w:rPr>
              <w:rFonts w:ascii="Arial" w:hAnsi="Arial" w:cs="Arial"/>
              <w:noProof/>
              <w:sz w:val="24"/>
              <w:szCs w:val="24"/>
            </w:rPr>
            <w:t>s, F.;</w:t>
          </w:r>
          <w:r w:rsidRPr="006D2003">
            <w:rPr>
              <w:rFonts w:ascii="Arial" w:hAnsi="Arial" w:cs="Arial"/>
              <w:noProof/>
              <w:sz w:val="24"/>
              <w:szCs w:val="24"/>
            </w:rPr>
            <w:t xml:space="preserve"> Espinosa, J.</w:t>
          </w:r>
          <w:r w:rsidR="00B50384">
            <w:rPr>
              <w:rFonts w:ascii="Arial" w:hAnsi="Arial" w:cs="Arial"/>
              <w:noProof/>
              <w:sz w:val="24"/>
              <w:szCs w:val="24"/>
            </w:rPr>
            <w:t xml:space="preserve"> </w:t>
          </w:r>
          <w:r w:rsidR="005C736B">
            <w:rPr>
              <w:rFonts w:ascii="Arial" w:hAnsi="Arial" w:cs="Arial"/>
              <w:noProof/>
              <w:sz w:val="24"/>
              <w:szCs w:val="24"/>
            </w:rPr>
            <w:t xml:space="preserve">C.; Esguerra, G.; Haikal, A.; </w:t>
          </w:r>
          <w:r w:rsidRPr="006D2003">
            <w:rPr>
              <w:rFonts w:ascii="Arial" w:hAnsi="Arial" w:cs="Arial"/>
              <w:noProof/>
              <w:sz w:val="24"/>
              <w:szCs w:val="24"/>
            </w:rPr>
            <w:t xml:space="preserve"> Polanía, A. </w:t>
          </w:r>
          <w:r w:rsidR="005C736B">
            <w:rPr>
              <w:rFonts w:ascii="Arial" w:hAnsi="Arial" w:cs="Arial"/>
              <w:noProof/>
              <w:sz w:val="24"/>
              <w:szCs w:val="24"/>
            </w:rPr>
            <w:t xml:space="preserve"> y Rodríguez, A. </w:t>
          </w:r>
          <w:r w:rsidRPr="006D2003">
            <w:rPr>
              <w:rFonts w:ascii="Arial" w:hAnsi="Arial" w:cs="Arial"/>
              <w:noProof/>
              <w:sz w:val="24"/>
              <w:szCs w:val="24"/>
            </w:rPr>
            <w:t xml:space="preserve">(2005). Autoeficacia, ansiedad y rendimiento académico en adolescentes. </w:t>
          </w:r>
          <w:r w:rsidRPr="006D2003">
            <w:rPr>
              <w:rFonts w:ascii="Arial" w:hAnsi="Arial" w:cs="Arial"/>
              <w:i/>
              <w:iCs/>
              <w:noProof/>
              <w:sz w:val="24"/>
              <w:szCs w:val="24"/>
            </w:rPr>
            <w:t>Diversitas: Perspectivas en Psicología,</w:t>
          </w:r>
          <w:r w:rsidR="005C736B">
            <w:rPr>
              <w:rFonts w:ascii="Arial" w:hAnsi="Arial" w:cs="Arial"/>
              <w:noProof/>
              <w:sz w:val="24"/>
              <w:szCs w:val="24"/>
            </w:rPr>
            <w:t xml:space="preserve">1 (2), </w:t>
          </w:r>
          <w:r w:rsidRPr="006D2003">
            <w:rPr>
              <w:rFonts w:ascii="Arial" w:hAnsi="Arial" w:cs="Arial"/>
              <w:noProof/>
              <w:sz w:val="24"/>
              <w:szCs w:val="24"/>
            </w:rPr>
            <w:t xml:space="preserve"> 183-194.</w:t>
          </w:r>
        </w:p>
        <w:p w:rsidR="00F60973" w:rsidRPr="006D2003" w:rsidRDefault="00F60973" w:rsidP="004D74D4">
          <w:pPr>
            <w:pStyle w:val="Bibliografa"/>
            <w:spacing w:after="0" w:line="480" w:lineRule="auto"/>
            <w:ind w:left="720" w:hanging="720"/>
            <w:jc w:val="both"/>
            <w:rPr>
              <w:rFonts w:ascii="Arial" w:hAnsi="Arial" w:cs="Arial"/>
              <w:noProof/>
              <w:sz w:val="24"/>
              <w:szCs w:val="24"/>
            </w:rPr>
          </w:pPr>
          <w:r w:rsidRPr="006D2003">
            <w:rPr>
              <w:rFonts w:ascii="Arial" w:hAnsi="Arial" w:cs="Arial"/>
              <w:noProof/>
              <w:sz w:val="24"/>
              <w:szCs w:val="24"/>
            </w:rPr>
            <w:t xml:space="preserve">Fernández, J. (2008). Desempeño docente y su relación con orientación a la meta, estrategias de aprendizaje y autoeficacia: un estudio con maestros de primaria de Lima, Perú. </w:t>
          </w:r>
          <w:r w:rsidRPr="006D2003">
            <w:rPr>
              <w:rFonts w:ascii="Arial" w:hAnsi="Arial" w:cs="Arial"/>
              <w:i/>
              <w:iCs/>
              <w:noProof/>
              <w:sz w:val="24"/>
              <w:szCs w:val="24"/>
            </w:rPr>
            <w:t>Universitas Ps ychologica</w:t>
          </w:r>
          <w:r w:rsidRPr="006D2003">
            <w:rPr>
              <w:rFonts w:ascii="Arial" w:hAnsi="Arial" w:cs="Arial"/>
              <w:noProof/>
              <w:sz w:val="24"/>
              <w:szCs w:val="24"/>
            </w:rPr>
            <w:t xml:space="preserve">, </w:t>
          </w:r>
          <w:r w:rsidR="00BD7CB7">
            <w:rPr>
              <w:rFonts w:ascii="Arial" w:hAnsi="Arial" w:cs="Arial"/>
              <w:noProof/>
              <w:sz w:val="24"/>
              <w:szCs w:val="24"/>
            </w:rPr>
            <w:t xml:space="preserve">7 (2), </w:t>
          </w:r>
          <w:r w:rsidRPr="006D2003">
            <w:rPr>
              <w:rFonts w:ascii="Arial" w:hAnsi="Arial" w:cs="Arial"/>
              <w:noProof/>
              <w:sz w:val="24"/>
              <w:szCs w:val="24"/>
            </w:rPr>
            <w:t>385-401.</w:t>
          </w:r>
        </w:p>
        <w:p w:rsidR="00F60973" w:rsidRPr="006D2003" w:rsidRDefault="00B50384" w:rsidP="004D74D4">
          <w:pPr>
            <w:pStyle w:val="Bibliografa"/>
            <w:spacing w:after="0" w:line="480" w:lineRule="auto"/>
            <w:ind w:left="720" w:hanging="720"/>
            <w:jc w:val="both"/>
            <w:rPr>
              <w:rFonts w:ascii="Arial" w:hAnsi="Arial" w:cs="Arial"/>
              <w:noProof/>
              <w:sz w:val="24"/>
              <w:szCs w:val="24"/>
            </w:rPr>
          </w:pPr>
          <w:r>
            <w:rPr>
              <w:rFonts w:ascii="Arial" w:hAnsi="Arial" w:cs="Arial"/>
              <w:noProof/>
              <w:sz w:val="24"/>
              <w:szCs w:val="24"/>
            </w:rPr>
            <w:t>Galicia, I.; Sánchez</w:t>
          </w:r>
          <w:r w:rsidR="001C7623">
            <w:rPr>
              <w:rFonts w:ascii="Arial" w:hAnsi="Arial" w:cs="Arial"/>
              <w:noProof/>
              <w:sz w:val="24"/>
              <w:szCs w:val="24"/>
            </w:rPr>
            <w:t xml:space="preserve">, A. y </w:t>
          </w:r>
          <w:r>
            <w:rPr>
              <w:rFonts w:ascii="Arial" w:hAnsi="Arial" w:cs="Arial"/>
              <w:noProof/>
              <w:sz w:val="24"/>
              <w:szCs w:val="24"/>
            </w:rPr>
            <w:t>Robles</w:t>
          </w:r>
          <w:r w:rsidR="00F60973" w:rsidRPr="006D2003">
            <w:rPr>
              <w:rFonts w:ascii="Arial" w:hAnsi="Arial" w:cs="Arial"/>
              <w:noProof/>
              <w:sz w:val="24"/>
              <w:szCs w:val="24"/>
            </w:rPr>
            <w:t xml:space="preserve">, F. </w:t>
          </w:r>
          <w:r w:rsidR="001C7623">
            <w:rPr>
              <w:rFonts w:ascii="Arial" w:hAnsi="Arial" w:cs="Arial"/>
              <w:noProof/>
              <w:sz w:val="24"/>
              <w:szCs w:val="24"/>
            </w:rPr>
            <w:t>J</w:t>
          </w:r>
          <w:r>
            <w:rPr>
              <w:rFonts w:ascii="Arial" w:hAnsi="Arial" w:cs="Arial"/>
              <w:noProof/>
              <w:sz w:val="24"/>
              <w:szCs w:val="24"/>
            </w:rPr>
            <w:t xml:space="preserve">. </w:t>
          </w:r>
          <w:r w:rsidR="00F60973" w:rsidRPr="006D2003">
            <w:rPr>
              <w:rFonts w:ascii="Arial" w:hAnsi="Arial" w:cs="Arial"/>
              <w:noProof/>
              <w:sz w:val="24"/>
              <w:szCs w:val="24"/>
            </w:rPr>
            <w:t xml:space="preserve">(2013). Autoeficacia en escolares adolescentes: su relación con la depresión, el rendimiento académico y las relaciones familiares. </w:t>
          </w:r>
          <w:r w:rsidR="00F60973" w:rsidRPr="006D2003">
            <w:rPr>
              <w:rFonts w:ascii="Arial" w:hAnsi="Arial" w:cs="Arial"/>
              <w:i/>
              <w:iCs/>
              <w:noProof/>
              <w:sz w:val="24"/>
              <w:szCs w:val="24"/>
            </w:rPr>
            <w:t>Anales de Psicología</w:t>
          </w:r>
          <w:r w:rsidR="00F60973" w:rsidRPr="006D2003">
            <w:rPr>
              <w:rFonts w:ascii="Arial" w:hAnsi="Arial" w:cs="Arial"/>
              <w:noProof/>
              <w:sz w:val="24"/>
              <w:szCs w:val="24"/>
            </w:rPr>
            <w:t xml:space="preserve">, </w:t>
          </w:r>
          <w:r w:rsidR="001C7623">
            <w:rPr>
              <w:rFonts w:ascii="Arial" w:hAnsi="Arial" w:cs="Arial"/>
              <w:noProof/>
              <w:sz w:val="24"/>
              <w:szCs w:val="24"/>
            </w:rPr>
            <w:t xml:space="preserve">29 (2), </w:t>
          </w:r>
          <w:r w:rsidR="00F60973" w:rsidRPr="006D2003">
            <w:rPr>
              <w:rFonts w:ascii="Arial" w:hAnsi="Arial" w:cs="Arial"/>
              <w:noProof/>
              <w:sz w:val="24"/>
              <w:szCs w:val="24"/>
            </w:rPr>
            <w:t>491-500.</w:t>
          </w:r>
        </w:p>
        <w:p w:rsidR="00F60973" w:rsidRPr="006D2003" w:rsidRDefault="00B50384" w:rsidP="00046647">
          <w:pPr>
            <w:pStyle w:val="Bibliografa"/>
            <w:spacing w:after="0" w:line="480" w:lineRule="auto"/>
            <w:ind w:left="720" w:hanging="720"/>
            <w:jc w:val="both"/>
            <w:rPr>
              <w:rFonts w:ascii="Arial" w:hAnsi="Arial" w:cs="Arial"/>
              <w:noProof/>
              <w:sz w:val="24"/>
              <w:szCs w:val="24"/>
            </w:rPr>
          </w:pPr>
          <w:r>
            <w:rPr>
              <w:rFonts w:ascii="Arial" w:hAnsi="Arial" w:cs="Arial"/>
              <w:noProof/>
              <w:sz w:val="24"/>
              <w:szCs w:val="24"/>
            </w:rPr>
            <w:t>García</w:t>
          </w:r>
          <w:r w:rsidR="009C46BC">
            <w:rPr>
              <w:rFonts w:ascii="Arial" w:hAnsi="Arial" w:cs="Arial"/>
              <w:noProof/>
              <w:sz w:val="24"/>
              <w:szCs w:val="24"/>
            </w:rPr>
            <w:t>, M.; Llorens, S.;</w:t>
          </w:r>
          <w:r w:rsidR="00F60973" w:rsidRPr="006D2003">
            <w:rPr>
              <w:rFonts w:ascii="Arial" w:hAnsi="Arial" w:cs="Arial"/>
              <w:noProof/>
              <w:sz w:val="24"/>
              <w:szCs w:val="24"/>
            </w:rPr>
            <w:t xml:space="preserve"> Cifre, E.</w:t>
          </w:r>
          <w:r w:rsidR="009C46BC">
            <w:rPr>
              <w:rFonts w:ascii="Arial" w:hAnsi="Arial" w:cs="Arial"/>
              <w:noProof/>
              <w:sz w:val="24"/>
              <w:szCs w:val="24"/>
            </w:rPr>
            <w:t xml:space="preserve"> y </w:t>
          </w:r>
          <w:r w:rsidR="00F60973" w:rsidRPr="006D2003">
            <w:rPr>
              <w:rFonts w:ascii="Arial" w:hAnsi="Arial" w:cs="Arial"/>
              <w:noProof/>
              <w:sz w:val="24"/>
              <w:szCs w:val="24"/>
            </w:rPr>
            <w:t xml:space="preserve"> Salanova, M. (2006). Antecedentes afectivos de la auto-eficacia docente: un modelo de relaciones estructurales. </w:t>
          </w:r>
          <w:r w:rsidR="00F60973" w:rsidRPr="006D2003">
            <w:rPr>
              <w:rFonts w:ascii="Arial" w:hAnsi="Arial" w:cs="Arial"/>
              <w:i/>
              <w:iCs/>
              <w:noProof/>
              <w:sz w:val="24"/>
              <w:szCs w:val="24"/>
            </w:rPr>
            <w:t>Revista de educación, Universitat Jaume</w:t>
          </w:r>
          <w:r w:rsidR="00F60973" w:rsidRPr="006D2003">
            <w:rPr>
              <w:rFonts w:ascii="Arial" w:hAnsi="Arial" w:cs="Arial"/>
              <w:noProof/>
              <w:sz w:val="24"/>
              <w:szCs w:val="24"/>
            </w:rPr>
            <w:t>, 387-400.</w:t>
          </w:r>
        </w:p>
        <w:p w:rsidR="00F60973" w:rsidRPr="006D2003" w:rsidRDefault="00F60973" w:rsidP="004D74D4">
          <w:pPr>
            <w:pStyle w:val="Bibliografa"/>
            <w:spacing w:after="0" w:line="480" w:lineRule="auto"/>
            <w:ind w:left="720" w:hanging="720"/>
            <w:jc w:val="both"/>
            <w:rPr>
              <w:rFonts w:ascii="Arial" w:hAnsi="Arial" w:cs="Arial"/>
              <w:noProof/>
              <w:sz w:val="24"/>
              <w:szCs w:val="24"/>
            </w:rPr>
          </w:pPr>
          <w:r w:rsidRPr="006D2003">
            <w:rPr>
              <w:rFonts w:ascii="Arial" w:hAnsi="Arial" w:cs="Arial"/>
              <w:noProof/>
              <w:sz w:val="24"/>
              <w:szCs w:val="24"/>
            </w:rPr>
            <w:lastRenderedPageBreak/>
            <w:t xml:space="preserve">Márquez, A. (2004). </w:t>
          </w:r>
          <w:r w:rsidR="00106AA9">
            <w:rPr>
              <w:rFonts w:ascii="Arial" w:hAnsi="Arial" w:cs="Arial"/>
              <w:noProof/>
              <w:sz w:val="24"/>
              <w:szCs w:val="24"/>
            </w:rPr>
            <w:t>Clima social y autoeficacia percibida en estudiantes inmigrantes: una propuesta intercultural. Tesis no publicada</w:t>
          </w:r>
          <w:r w:rsidRPr="006D2003">
            <w:rPr>
              <w:rFonts w:ascii="Arial" w:hAnsi="Arial" w:cs="Arial"/>
              <w:i/>
              <w:iCs/>
              <w:noProof/>
              <w:sz w:val="24"/>
              <w:szCs w:val="24"/>
            </w:rPr>
            <w:t>.</w:t>
          </w:r>
          <w:r w:rsidRPr="006D2003">
            <w:rPr>
              <w:rFonts w:ascii="Arial" w:hAnsi="Arial" w:cs="Arial"/>
              <w:noProof/>
              <w:sz w:val="24"/>
              <w:szCs w:val="24"/>
            </w:rPr>
            <w:t xml:space="preserve"> Obtenido de http://biblioteca.ucm.es/tesis/edu/ucm-t28025.pdf</w:t>
          </w:r>
        </w:p>
        <w:p w:rsidR="00F60973" w:rsidRPr="006D2003" w:rsidRDefault="002F61C1" w:rsidP="004D74D4">
          <w:pPr>
            <w:pStyle w:val="Bibliografa"/>
            <w:spacing w:after="0" w:line="480" w:lineRule="auto"/>
            <w:ind w:left="720" w:hanging="720"/>
            <w:jc w:val="both"/>
            <w:rPr>
              <w:rFonts w:ascii="Arial" w:hAnsi="Arial" w:cs="Arial"/>
              <w:noProof/>
              <w:sz w:val="24"/>
              <w:szCs w:val="24"/>
            </w:rPr>
          </w:pPr>
          <w:r>
            <w:rPr>
              <w:rFonts w:ascii="Arial" w:hAnsi="Arial" w:cs="Arial"/>
              <w:noProof/>
              <w:sz w:val="24"/>
              <w:szCs w:val="24"/>
            </w:rPr>
            <w:t>Ramis, M. C.; Manassero, M.</w:t>
          </w:r>
          <w:r w:rsidR="00B50384">
            <w:rPr>
              <w:rFonts w:ascii="Arial" w:hAnsi="Arial" w:cs="Arial"/>
              <w:noProof/>
              <w:sz w:val="24"/>
              <w:szCs w:val="24"/>
            </w:rPr>
            <w:t xml:space="preserve"> </w:t>
          </w:r>
          <w:r>
            <w:rPr>
              <w:rFonts w:ascii="Arial" w:hAnsi="Arial" w:cs="Arial"/>
              <w:noProof/>
              <w:sz w:val="24"/>
              <w:szCs w:val="24"/>
            </w:rPr>
            <w:t xml:space="preserve">A; Ferrer, V. y </w:t>
          </w:r>
          <w:r w:rsidR="00F60973" w:rsidRPr="006D2003">
            <w:rPr>
              <w:rFonts w:ascii="Arial" w:hAnsi="Arial" w:cs="Arial"/>
              <w:noProof/>
              <w:sz w:val="24"/>
              <w:szCs w:val="24"/>
            </w:rPr>
            <w:t>B</w:t>
          </w:r>
          <w:r>
            <w:rPr>
              <w:rFonts w:ascii="Arial" w:hAnsi="Arial" w:cs="Arial"/>
              <w:noProof/>
              <w:sz w:val="24"/>
              <w:szCs w:val="24"/>
            </w:rPr>
            <w:t>uardes, E</w:t>
          </w:r>
          <w:r w:rsidR="00F60973" w:rsidRPr="006D2003">
            <w:rPr>
              <w:rFonts w:ascii="Arial" w:hAnsi="Arial" w:cs="Arial"/>
              <w:noProof/>
              <w:sz w:val="24"/>
              <w:szCs w:val="24"/>
            </w:rPr>
            <w:t xml:space="preserve">. (2007). ¡No es fácil ser un buen jefe/a! Influencia de las habilidades comunicativas de la dirección sobre la motivación, la autoeficacia y la satisfacción de sus equipos de trabajo . </w:t>
          </w:r>
          <w:r w:rsidR="00F60973" w:rsidRPr="006D2003">
            <w:rPr>
              <w:rFonts w:ascii="Arial" w:hAnsi="Arial" w:cs="Arial"/>
              <w:i/>
              <w:iCs/>
              <w:noProof/>
              <w:sz w:val="24"/>
              <w:szCs w:val="24"/>
            </w:rPr>
            <w:t>Revista de Psicología del Trabajo y de las Organizaciones</w:t>
          </w:r>
          <w:r w:rsidR="00F60973" w:rsidRPr="006D2003">
            <w:rPr>
              <w:rFonts w:ascii="Arial" w:hAnsi="Arial" w:cs="Arial"/>
              <w:noProof/>
              <w:sz w:val="24"/>
              <w:szCs w:val="24"/>
            </w:rPr>
            <w:t xml:space="preserve">, </w:t>
          </w:r>
          <w:r>
            <w:rPr>
              <w:rFonts w:ascii="Arial" w:hAnsi="Arial" w:cs="Arial"/>
              <w:noProof/>
              <w:sz w:val="24"/>
              <w:szCs w:val="24"/>
            </w:rPr>
            <w:t xml:space="preserve">23 (2), </w:t>
          </w:r>
          <w:r w:rsidR="00F60973" w:rsidRPr="006D2003">
            <w:rPr>
              <w:rFonts w:ascii="Arial" w:hAnsi="Arial" w:cs="Arial"/>
              <w:noProof/>
              <w:sz w:val="24"/>
              <w:szCs w:val="24"/>
            </w:rPr>
            <w:t>161-181.</w:t>
          </w:r>
        </w:p>
        <w:p w:rsidR="00F60973" w:rsidRPr="006D2003" w:rsidRDefault="00F60973" w:rsidP="004D74D4">
          <w:pPr>
            <w:pStyle w:val="Bibliografa"/>
            <w:spacing w:after="0" w:line="480" w:lineRule="auto"/>
            <w:ind w:left="720" w:hanging="720"/>
            <w:jc w:val="both"/>
            <w:rPr>
              <w:rFonts w:ascii="Arial" w:hAnsi="Arial" w:cs="Arial"/>
              <w:noProof/>
              <w:sz w:val="24"/>
              <w:szCs w:val="24"/>
            </w:rPr>
          </w:pPr>
          <w:r w:rsidRPr="006D2003">
            <w:rPr>
              <w:rFonts w:ascii="Arial" w:hAnsi="Arial" w:cs="Arial"/>
              <w:noProof/>
              <w:sz w:val="24"/>
              <w:szCs w:val="24"/>
            </w:rPr>
            <w:t>Ríos, M.</w:t>
          </w:r>
          <w:r w:rsidR="00B50384">
            <w:rPr>
              <w:rFonts w:ascii="Arial" w:hAnsi="Arial" w:cs="Arial"/>
              <w:noProof/>
              <w:sz w:val="24"/>
              <w:szCs w:val="24"/>
            </w:rPr>
            <w:t xml:space="preserve"> </w:t>
          </w:r>
          <w:r w:rsidR="001A7229">
            <w:rPr>
              <w:rFonts w:ascii="Arial" w:hAnsi="Arial" w:cs="Arial"/>
              <w:noProof/>
              <w:sz w:val="24"/>
              <w:szCs w:val="24"/>
            </w:rPr>
            <w:t>I</w:t>
          </w:r>
          <w:r w:rsidR="00B50384">
            <w:rPr>
              <w:rFonts w:ascii="Arial" w:hAnsi="Arial" w:cs="Arial"/>
              <w:noProof/>
              <w:sz w:val="24"/>
              <w:szCs w:val="24"/>
            </w:rPr>
            <w:t>.</w:t>
          </w:r>
          <w:r w:rsidR="001A7229">
            <w:rPr>
              <w:rFonts w:ascii="Arial" w:hAnsi="Arial" w:cs="Arial"/>
              <w:noProof/>
              <w:sz w:val="24"/>
              <w:szCs w:val="24"/>
            </w:rPr>
            <w:t xml:space="preserve">; Sánchez, J. y Godoy, E. </w:t>
          </w:r>
          <w:r w:rsidRPr="006D2003">
            <w:rPr>
              <w:rFonts w:ascii="Arial" w:hAnsi="Arial" w:cs="Arial"/>
              <w:noProof/>
              <w:sz w:val="24"/>
              <w:szCs w:val="24"/>
            </w:rPr>
            <w:t xml:space="preserve">(2010). Personalidad resistente, autoefi cacia y estado general de salud en profesionales de Enfermería de cuidados intensivos y urgencias. </w:t>
          </w:r>
          <w:r w:rsidRPr="006D2003">
            <w:rPr>
              <w:rFonts w:ascii="Arial" w:hAnsi="Arial" w:cs="Arial"/>
              <w:i/>
              <w:iCs/>
              <w:noProof/>
              <w:sz w:val="24"/>
              <w:szCs w:val="24"/>
            </w:rPr>
            <w:t>Psicothema</w:t>
          </w:r>
          <w:r w:rsidRPr="006D2003">
            <w:rPr>
              <w:rFonts w:ascii="Arial" w:hAnsi="Arial" w:cs="Arial"/>
              <w:noProof/>
              <w:sz w:val="24"/>
              <w:szCs w:val="24"/>
            </w:rPr>
            <w:t xml:space="preserve">, </w:t>
          </w:r>
          <w:r w:rsidR="00C9481C">
            <w:rPr>
              <w:rFonts w:ascii="Arial" w:hAnsi="Arial" w:cs="Arial"/>
              <w:noProof/>
              <w:sz w:val="24"/>
              <w:szCs w:val="24"/>
            </w:rPr>
            <w:t xml:space="preserve">22 (4), </w:t>
          </w:r>
          <w:r w:rsidRPr="006D2003">
            <w:rPr>
              <w:rFonts w:ascii="Arial" w:hAnsi="Arial" w:cs="Arial"/>
              <w:noProof/>
              <w:sz w:val="24"/>
              <w:szCs w:val="24"/>
            </w:rPr>
            <w:t>600-605.</w:t>
          </w:r>
        </w:p>
        <w:p w:rsidR="00F60973" w:rsidRPr="006D2003" w:rsidRDefault="00D12FE8" w:rsidP="004D74D4">
          <w:pPr>
            <w:pStyle w:val="Bibliografa"/>
            <w:spacing w:after="0" w:line="480" w:lineRule="auto"/>
            <w:ind w:left="720" w:hanging="720"/>
            <w:jc w:val="both"/>
            <w:rPr>
              <w:rFonts w:ascii="Arial" w:hAnsi="Arial" w:cs="Arial"/>
              <w:noProof/>
              <w:sz w:val="24"/>
              <w:szCs w:val="24"/>
            </w:rPr>
          </w:pPr>
          <w:r>
            <w:rPr>
              <w:rFonts w:ascii="Arial" w:hAnsi="Arial" w:cs="Arial"/>
              <w:noProof/>
              <w:sz w:val="24"/>
              <w:szCs w:val="24"/>
            </w:rPr>
            <w:t xml:space="preserve">Rosário, P.;  Lourenço, A.; </w:t>
          </w:r>
          <w:r w:rsidR="00F60973" w:rsidRPr="006D2003">
            <w:rPr>
              <w:rFonts w:ascii="Arial" w:hAnsi="Arial" w:cs="Arial"/>
              <w:noProof/>
              <w:sz w:val="24"/>
              <w:szCs w:val="24"/>
            </w:rPr>
            <w:t>Paiva, M.</w:t>
          </w:r>
          <w:r w:rsidR="00CD53C7">
            <w:rPr>
              <w:rFonts w:ascii="Arial" w:hAnsi="Arial" w:cs="Arial"/>
              <w:noProof/>
              <w:sz w:val="24"/>
              <w:szCs w:val="24"/>
            </w:rPr>
            <w:t xml:space="preserve"> O;Nuñez,  J.C.; González</w:t>
          </w:r>
          <w:r>
            <w:rPr>
              <w:rFonts w:ascii="Arial" w:hAnsi="Arial" w:cs="Arial"/>
              <w:noProof/>
              <w:sz w:val="24"/>
              <w:szCs w:val="24"/>
            </w:rPr>
            <w:t xml:space="preserve">, J.A. y </w:t>
          </w:r>
          <w:r w:rsidR="00F60973" w:rsidRPr="006D2003">
            <w:rPr>
              <w:rFonts w:ascii="Arial" w:hAnsi="Arial" w:cs="Arial"/>
              <w:noProof/>
              <w:sz w:val="24"/>
              <w:szCs w:val="24"/>
            </w:rPr>
            <w:t xml:space="preserve"> Valle, A. (2012). Autoeficacia y utilidad percibida como condiciones necesarias para un aprendizaje académico autorregulado. </w:t>
          </w:r>
          <w:r w:rsidR="00F60973" w:rsidRPr="006D2003">
            <w:rPr>
              <w:rFonts w:ascii="Arial" w:hAnsi="Arial" w:cs="Arial"/>
              <w:i/>
              <w:iCs/>
              <w:noProof/>
              <w:sz w:val="24"/>
              <w:szCs w:val="24"/>
            </w:rPr>
            <w:t>Anales de psicología</w:t>
          </w:r>
          <w:r w:rsidR="00F60973" w:rsidRPr="006D2003">
            <w:rPr>
              <w:rFonts w:ascii="Arial" w:hAnsi="Arial" w:cs="Arial"/>
              <w:noProof/>
              <w:sz w:val="24"/>
              <w:szCs w:val="24"/>
            </w:rPr>
            <w:t xml:space="preserve">, </w:t>
          </w:r>
          <w:r w:rsidR="00F538D0">
            <w:rPr>
              <w:rFonts w:ascii="Arial" w:hAnsi="Arial" w:cs="Arial"/>
              <w:noProof/>
              <w:sz w:val="24"/>
              <w:szCs w:val="24"/>
            </w:rPr>
            <w:t xml:space="preserve">28 (1), </w:t>
          </w:r>
          <w:r w:rsidR="00F60973" w:rsidRPr="006D2003">
            <w:rPr>
              <w:rFonts w:ascii="Arial" w:hAnsi="Arial" w:cs="Arial"/>
              <w:noProof/>
              <w:sz w:val="24"/>
              <w:szCs w:val="24"/>
            </w:rPr>
            <w:t>1-8.</w:t>
          </w:r>
        </w:p>
        <w:p w:rsidR="00F60973" w:rsidRPr="006D2003" w:rsidRDefault="00F538D0" w:rsidP="004D74D4">
          <w:pPr>
            <w:pStyle w:val="Bibliografa"/>
            <w:spacing w:after="0" w:line="480" w:lineRule="auto"/>
            <w:ind w:left="720" w:hanging="720"/>
            <w:jc w:val="both"/>
            <w:rPr>
              <w:rFonts w:ascii="Arial" w:hAnsi="Arial" w:cs="Arial"/>
              <w:noProof/>
              <w:sz w:val="24"/>
              <w:szCs w:val="24"/>
            </w:rPr>
          </w:pPr>
          <w:r>
            <w:rPr>
              <w:rFonts w:ascii="Arial" w:hAnsi="Arial" w:cs="Arial"/>
              <w:noProof/>
              <w:sz w:val="24"/>
              <w:szCs w:val="24"/>
            </w:rPr>
            <w:t xml:space="preserve">Salonova, M.; </w:t>
          </w:r>
          <w:r w:rsidR="00F60973" w:rsidRPr="006D2003">
            <w:rPr>
              <w:rFonts w:ascii="Arial" w:hAnsi="Arial" w:cs="Arial"/>
              <w:noProof/>
              <w:sz w:val="24"/>
              <w:szCs w:val="24"/>
            </w:rPr>
            <w:t>Grau, R. y</w:t>
          </w:r>
          <w:r>
            <w:rPr>
              <w:rFonts w:ascii="Arial" w:hAnsi="Arial" w:cs="Arial"/>
              <w:noProof/>
              <w:sz w:val="24"/>
              <w:szCs w:val="24"/>
            </w:rPr>
            <w:t xml:space="preserve"> Martínez, I. </w:t>
          </w:r>
          <w:r w:rsidR="00F60973" w:rsidRPr="006D2003">
            <w:rPr>
              <w:rFonts w:ascii="Arial" w:hAnsi="Arial" w:cs="Arial"/>
              <w:noProof/>
              <w:sz w:val="24"/>
              <w:szCs w:val="24"/>
            </w:rPr>
            <w:t xml:space="preserve"> (2005). Demandas laborales y conductas de afrontamiento: el rol modelador de la autoeficacia profesional. </w:t>
          </w:r>
          <w:r w:rsidR="00F60973" w:rsidRPr="006D2003">
            <w:rPr>
              <w:rFonts w:ascii="Arial" w:hAnsi="Arial" w:cs="Arial"/>
              <w:i/>
              <w:iCs/>
              <w:noProof/>
              <w:sz w:val="24"/>
              <w:szCs w:val="24"/>
            </w:rPr>
            <w:t>Psicothema</w:t>
          </w:r>
          <w:r w:rsidR="00F60973" w:rsidRPr="006D2003">
            <w:rPr>
              <w:rFonts w:ascii="Arial" w:hAnsi="Arial" w:cs="Arial"/>
              <w:noProof/>
              <w:sz w:val="24"/>
              <w:szCs w:val="24"/>
            </w:rPr>
            <w:t>,</w:t>
          </w:r>
          <w:r>
            <w:rPr>
              <w:rFonts w:ascii="Arial" w:hAnsi="Arial" w:cs="Arial"/>
              <w:noProof/>
              <w:sz w:val="24"/>
              <w:szCs w:val="24"/>
            </w:rPr>
            <w:t xml:space="preserve">17 83), </w:t>
          </w:r>
          <w:r w:rsidR="00F60973" w:rsidRPr="006D2003">
            <w:rPr>
              <w:rFonts w:ascii="Arial" w:hAnsi="Arial" w:cs="Arial"/>
              <w:noProof/>
              <w:sz w:val="24"/>
              <w:szCs w:val="24"/>
            </w:rPr>
            <w:t xml:space="preserve"> 390-395.</w:t>
          </w:r>
        </w:p>
        <w:p w:rsidR="00F60973" w:rsidRPr="006D2003" w:rsidRDefault="00F60973" w:rsidP="004D74D4">
          <w:pPr>
            <w:pStyle w:val="Bibliografa"/>
            <w:spacing w:after="0" w:line="480" w:lineRule="auto"/>
            <w:ind w:left="720" w:hanging="720"/>
            <w:jc w:val="both"/>
            <w:rPr>
              <w:rFonts w:ascii="Arial" w:hAnsi="Arial" w:cs="Arial"/>
              <w:noProof/>
              <w:sz w:val="24"/>
              <w:szCs w:val="24"/>
            </w:rPr>
          </w:pPr>
          <w:r w:rsidRPr="006D2003">
            <w:rPr>
              <w:rFonts w:ascii="Arial" w:hAnsi="Arial" w:cs="Arial"/>
              <w:noProof/>
              <w:sz w:val="24"/>
              <w:szCs w:val="24"/>
            </w:rPr>
            <w:t xml:space="preserve">Serra, J. (10 de Noviembre de 2010). </w:t>
          </w:r>
          <w:r w:rsidR="00FA1257">
            <w:rPr>
              <w:rFonts w:ascii="Arial" w:hAnsi="Arial" w:cs="Arial"/>
              <w:noProof/>
              <w:sz w:val="24"/>
              <w:szCs w:val="24"/>
            </w:rPr>
            <w:t xml:space="preserve">Autoeficacia, Depresión y el rendimiento académico en estudiantes universitarios. </w:t>
          </w:r>
          <w:r w:rsidRPr="006D2003">
            <w:rPr>
              <w:rFonts w:ascii="Arial" w:hAnsi="Arial" w:cs="Arial"/>
              <w:noProof/>
              <w:sz w:val="24"/>
              <w:szCs w:val="24"/>
            </w:rPr>
            <w:t xml:space="preserve">Obtenido de </w:t>
          </w:r>
          <w:r w:rsidR="00FA1257">
            <w:rPr>
              <w:rFonts w:ascii="Arial" w:hAnsi="Arial" w:cs="Arial"/>
              <w:noProof/>
              <w:sz w:val="24"/>
              <w:szCs w:val="24"/>
            </w:rPr>
            <w:t>http://www.</w:t>
          </w:r>
          <w:r w:rsidRPr="006D2003">
            <w:rPr>
              <w:rFonts w:ascii="Arial" w:hAnsi="Arial" w:cs="Arial"/>
              <w:noProof/>
              <w:sz w:val="24"/>
              <w:szCs w:val="24"/>
            </w:rPr>
            <w:t>eprints.ucm.es/11105/1/T32194.pdf</w:t>
          </w:r>
        </w:p>
        <w:p w:rsidR="00F60973" w:rsidRPr="006D2003" w:rsidRDefault="00F60973" w:rsidP="004D74D4">
          <w:pPr>
            <w:pStyle w:val="Bibliografa"/>
            <w:spacing w:after="0" w:line="480" w:lineRule="auto"/>
            <w:ind w:left="720" w:hanging="720"/>
            <w:jc w:val="both"/>
            <w:rPr>
              <w:rFonts w:ascii="Arial" w:hAnsi="Arial" w:cs="Arial"/>
              <w:noProof/>
              <w:sz w:val="24"/>
              <w:szCs w:val="24"/>
            </w:rPr>
          </w:pPr>
          <w:r w:rsidRPr="006D2003">
            <w:rPr>
              <w:rFonts w:ascii="Arial" w:hAnsi="Arial" w:cs="Arial"/>
              <w:noProof/>
              <w:sz w:val="24"/>
              <w:szCs w:val="24"/>
            </w:rPr>
            <w:t>Vinaccia, S.</w:t>
          </w:r>
          <w:r w:rsidR="00F35D3E">
            <w:rPr>
              <w:rFonts w:ascii="Arial" w:hAnsi="Arial" w:cs="Arial"/>
              <w:noProof/>
              <w:sz w:val="24"/>
              <w:szCs w:val="24"/>
            </w:rPr>
            <w:t xml:space="preserve">; Contreras,F.;  Marín, A.;  Palacios, C.; </w:t>
          </w:r>
          <w:r w:rsidRPr="006D2003">
            <w:rPr>
              <w:rFonts w:ascii="Arial" w:hAnsi="Arial" w:cs="Arial"/>
              <w:noProof/>
              <w:sz w:val="24"/>
              <w:szCs w:val="24"/>
            </w:rPr>
            <w:t>Tobón, S. y</w:t>
          </w:r>
          <w:r w:rsidR="00CD53C7">
            <w:rPr>
              <w:rFonts w:ascii="Arial" w:hAnsi="Arial" w:cs="Arial"/>
              <w:noProof/>
              <w:sz w:val="24"/>
              <w:szCs w:val="24"/>
            </w:rPr>
            <w:t xml:space="preserve"> Moreno</w:t>
          </w:r>
          <w:r w:rsidR="00F35D3E">
            <w:rPr>
              <w:rFonts w:ascii="Arial" w:hAnsi="Arial" w:cs="Arial"/>
              <w:noProof/>
              <w:sz w:val="24"/>
              <w:szCs w:val="24"/>
            </w:rPr>
            <w:t xml:space="preserve">, E. </w:t>
          </w:r>
          <w:r w:rsidRPr="006D2003">
            <w:rPr>
              <w:rFonts w:ascii="Arial" w:hAnsi="Arial" w:cs="Arial"/>
              <w:noProof/>
              <w:sz w:val="24"/>
              <w:szCs w:val="24"/>
            </w:rPr>
            <w:t xml:space="preserve"> (2005). Disposiciones Fortalecedoras: Personalidad Resistente y Autoeficacia en Pacientes con Diagnóstico de Artritis Reumatoide. </w:t>
          </w:r>
          <w:r w:rsidRPr="006D2003">
            <w:rPr>
              <w:rFonts w:ascii="Arial" w:hAnsi="Arial" w:cs="Arial"/>
              <w:i/>
              <w:iCs/>
              <w:noProof/>
              <w:sz w:val="24"/>
              <w:szCs w:val="24"/>
            </w:rPr>
            <w:t>Terapia Psicológica</w:t>
          </w:r>
          <w:r w:rsidRPr="006D2003">
            <w:rPr>
              <w:rFonts w:ascii="Arial" w:hAnsi="Arial" w:cs="Arial"/>
              <w:noProof/>
              <w:sz w:val="24"/>
              <w:szCs w:val="24"/>
            </w:rPr>
            <w:t xml:space="preserve">, </w:t>
          </w:r>
          <w:r w:rsidR="00F35D3E">
            <w:rPr>
              <w:rFonts w:ascii="Arial" w:hAnsi="Arial" w:cs="Arial"/>
              <w:noProof/>
              <w:sz w:val="24"/>
              <w:szCs w:val="24"/>
            </w:rPr>
            <w:t xml:space="preserve">23 (1), </w:t>
          </w:r>
          <w:r w:rsidRPr="006D2003">
            <w:rPr>
              <w:rFonts w:ascii="Arial" w:hAnsi="Arial" w:cs="Arial"/>
              <w:noProof/>
              <w:sz w:val="24"/>
              <w:szCs w:val="24"/>
            </w:rPr>
            <w:t>15-24.</w:t>
          </w:r>
        </w:p>
        <w:p w:rsidR="00F60973" w:rsidRDefault="00EF6650" w:rsidP="004D74D4">
          <w:pPr>
            <w:spacing w:after="0" w:line="480" w:lineRule="auto"/>
            <w:jc w:val="both"/>
            <w:rPr>
              <w:lang w:val="es-ES"/>
            </w:rPr>
          </w:pPr>
          <w:r w:rsidRPr="006D2003">
            <w:rPr>
              <w:rFonts w:ascii="Arial" w:hAnsi="Arial" w:cs="Arial"/>
              <w:sz w:val="24"/>
              <w:szCs w:val="24"/>
              <w:lang w:val="es-ES"/>
            </w:rPr>
            <w:fldChar w:fldCharType="end"/>
          </w:r>
        </w:p>
      </w:sdtContent>
    </w:sdt>
    <w:bookmarkStart w:id="18" w:name="_GoBack" w:displacedByCustomXml="prev"/>
    <w:bookmarkEnd w:id="18" w:displacedByCustomXml="prev"/>
    <w:sectPr w:rsidR="00F60973" w:rsidSect="004D74D4">
      <w:headerReference w:type="default" r:id="rId9"/>
      <w:footerReference w:type="default" r:id="rId10"/>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907" w:rsidRDefault="000B3907" w:rsidP="00D73C38">
      <w:pPr>
        <w:spacing w:after="0" w:line="240" w:lineRule="auto"/>
      </w:pPr>
      <w:r>
        <w:separator/>
      </w:r>
    </w:p>
  </w:endnote>
  <w:endnote w:type="continuationSeparator" w:id="0">
    <w:p w:rsidR="000B3907" w:rsidRDefault="000B3907" w:rsidP="00D73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embo Std">
    <w:altName w:val="Bembo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76" w:rsidRDefault="00AA7576">
    <w:pPr>
      <w:pStyle w:val="Piedepgina"/>
      <w:jc w:val="right"/>
    </w:pPr>
  </w:p>
  <w:p w:rsidR="00AA7576" w:rsidRDefault="00AA757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907" w:rsidRDefault="000B3907" w:rsidP="00D73C38">
      <w:pPr>
        <w:spacing w:after="0" w:line="240" w:lineRule="auto"/>
      </w:pPr>
      <w:r>
        <w:separator/>
      </w:r>
    </w:p>
  </w:footnote>
  <w:footnote w:type="continuationSeparator" w:id="0">
    <w:p w:rsidR="000B3907" w:rsidRDefault="000B3907" w:rsidP="00D73C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76" w:rsidRDefault="00AA757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C45B1"/>
    <w:multiLevelType w:val="hybridMultilevel"/>
    <w:tmpl w:val="AD563D2C"/>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
    <w:nsid w:val="450D38C6"/>
    <w:multiLevelType w:val="hybridMultilevel"/>
    <w:tmpl w:val="450071E8"/>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
    <w:nsid w:val="73F83688"/>
    <w:multiLevelType w:val="hybridMultilevel"/>
    <w:tmpl w:val="209A318A"/>
    <w:lvl w:ilvl="0" w:tplc="A25C17AA">
      <w:start w:val="1"/>
      <w:numFmt w:val="lowerLetter"/>
      <w:lvlText w:val="%1."/>
      <w:lvlJc w:val="left"/>
      <w:pPr>
        <w:ind w:left="700" w:hanging="360"/>
      </w:pPr>
      <w:rPr>
        <w:rFonts w:hint="default"/>
      </w:rPr>
    </w:lvl>
    <w:lvl w:ilvl="1" w:tplc="080A0019" w:tentative="1">
      <w:start w:val="1"/>
      <w:numFmt w:val="lowerLetter"/>
      <w:lvlText w:val="%2."/>
      <w:lvlJc w:val="left"/>
      <w:pPr>
        <w:ind w:left="1420" w:hanging="360"/>
      </w:pPr>
    </w:lvl>
    <w:lvl w:ilvl="2" w:tplc="080A001B" w:tentative="1">
      <w:start w:val="1"/>
      <w:numFmt w:val="lowerRoman"/>
      <w:lvlText w:val="%3."/>
      <w:lvlJc w:val="right"/>
      <w:pPr>
        <w:ind w:left="2140" w:hanging="180"/>
      </w:pPr>
    </w:lvl>
    <w:lvl w:ilvl="3" w:tplc="080A000F" w:tentative="1">
      <w:start w:val="1"/>
      <w:numFmt w:val="decimal"/>
      <w:lvlText w:val="%4."/>
      <w:lvlJc w:val="left"/>
      <w:pPr>
        <w:ind w:left="2860" w:hanging="360"/>
      </w:pPr>
    </w:lvl>
    <w:lvl w:ilvl="4" w:tplc="080A0019" w:tentative="1">
      <w:start w:val="1"/>
      <w:numFmt w:val="lowerLetter"/>
      <w:lvlText w:val="%5."/>
      <w:lvlJc w:val="left"/>
      <w:pPr>
        <w:ind w:left="3580" w:hanging="360"/>
      </w:pPr>
    </w:lvl>
    <w:lvl w:ilvl="5" w:tplc="080A001B" w:tentative="1">
      <w:start w:val="1"/>
      <w:numFmt w:val="lowerRoman"/>
      <w:lvlText w:val="%6."/>
      <w:lvlJc w:val="right"/>
      <w:pPr>
        <w:ind w:left="4300" w:hanging="180"/>
      </w:pPr>
    </w:lvl>
    <w:lvl w:ilvl="6" w:tplc="080A000F" w:tentative="1">
      <w:start w:val="1"/>
      <w:numFmt w:val="decimal"/>
      <w:lvlText w:val="%7."/>
      <w:lvlJc w:val="left"/>
      <w:pPr>
        <w:ind w:left="5020" w:hanging="360"/>
      </w:pPr>
    </w:lvl>
    <w:lvl w:ilvl="7" w:tplc="080A0019" w:tentative="1">
      <w:start w:val="1"/>
      <w:numFmt w:val="lowerLetter"/>
      <w:lvlText w:val="%8."/>
      <w:lvlJc w:val="left"/>
      <w:pPr>
        <w:ind w:left="5740" w:hanging="360"/>
      </w:pPr>
    </w:lvl>
    <w:lvl w:ilvl="8" w:tplc="080A001B" w:tentative="1">
      <w:start w:val="1"/>
      <w:numFmt w:val="lowerRoman"/>
      <w:lvlText w:val="%9."/>
      <w:lvlJc w:val="right"/>
      <w:pPr>
        <w:ind w:left="646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5A4"/>
    <w:rsid w:val="00000C03"/>
    <w:rsid w:val="000115DC"/>
    <w:rsid w:val="00021F35"/>
    <w:rsid w:val="0002267B"/>
    <w:rsid w:val="00023CDB"/>
    <w:rsid w:val="00027B54"/>
    <w:rsid w:val="00032835"/>
    <w:rsid w:val="000370D1"/>
    <w:rsid w:val="000401B9"/>
    <w:rsid w:val="00046647"/>
    <w:rsid w:val="0004671E"/>
    <w:rsid w:val="00046E22"/>
    <w:rsid w:val="00047861"/>
    <w:rsid w:val="000539B3"/>
    <w:rsid w:val="00061C94"/>
    <w:rsid w:val="00062E48"/>
    <w:rsid w:val="0007627F"/>
    <w:rsid w:val="0009172F"/>
    <w:rsid w:val="00095086"/>
    <w:rsid w:val="000B3907"/>
    <w:rsid w:val="000C5D64"/>
    <w:rsid w:val="000D08D4"/>
    <w:rsid w:val="000E7EA4"/>
    <w:rsid w:val="000F5839"/>
    <w:rsid w:val="00104D62"/>
    <w:rsid w:val="001060D8"/>
    <w:rsid w:val="00106AA9"/>
    <w:rsid w:val="00121679"/>
    <w:rsid w:val="001238F1"/>
    <w:rsid w:val="00140A06"/>
    <w:rsid w:val="0014133C"/>
    <w:rsid w:val="00162509"/>
    <w:rsid w:val="001642B9"/>
    <w:rsid w:val="001716D8"/>
    <w:rsid w:val="00182AF5"/>
    <w:rsid w:val="00191583"/>
    <w:rsid w:val="001A1CE0"/>
    <w:rsid w:val="001A7229"/>
    <w:rsid w:val="001B4823"/>
    <w:rsid w:val="001C7623"/>
    <w:rsid w:val="001D50E5"/>
    <w:rsid w:val="00216456"/>
    <w:rsid w:val="002376B4"/>
    <w:rsid w:val="00243EF7"/>
    <w:rsid w:val="00247441"/>
    <w:rsid w:val="00252C82"/>
    <w:rsid w:val="002622B3"/>
    <w:rsid w:val="0027286A"/>
    <w:rsid w:val="00276010"/>
    <w:rsid w:val="00286DBA"/>
    <w:rsid w:val="00293719"/>
    <w:rsid w:val="00293F33"/>
    <w:rsid w:val="0029463C"/>
    <w:rsid w:val="002B7BBE"/>
    <w:rsid w:val="002D4343"/>
    <w:rsid w:val="002D5308"/>
    <w:rsid w:val="002D5FBD"/>
    <w:rsid w:val="002D7F8D"/>
    <w:rsid w:val="002E451C"/>
    <w:rsid w:val="002F61C1"/>
    <w:rsid w:val="002F740E"/>
    <w:rsid w:val="00304916"/>
    <w:rsid w:val="00316E98"/>
    <w:rsid w:val="003237B7"/>
    <w:rsid w:val="0034749E"/>
    <w:rsid w:val="00352712"/>
    <w:rsid w:val="00362283"/>
    <w:rsid w:val="00364209"/>
    <w:rsid w:val="00374C3E"/>
    <w:rsid w:val="0038024C"/>
    <w:rsid w:val="00384B8E"/>
    <w:rsid w:val="003A59DD"/>
    <w:rsid w:val="003C04E2"/>
    <w:rsid w:val="003C1B1E"/>
    <w:rsid w:val="003C61C4"/>
    <w:rsid w:val="003C76AC"/>
    <w:rsid w:val="003D33A5"/>
    <w:rsid w:val="003F5E3D"/>
    <w:rsid w:val="004149F1"/>
    <w:rsid w:val="00440DAC"/>
    <w:rsid w:val="004607B0"/>
    <w:rsid w:val="00470451"/>
    <w:rsid w:val="00472932"/>
    <w:rsid w:val="00473120"/>
    <w:rsid w:val="00474970"/>
    <w:rsid w:val="00480C9B"/>
    <w:rsid w:val="00496015"/>
    <w:rsid w:val="004A2405"/>
    <w:rsid w:val="004A6E0B"/>
    <w:rsid w:val="004B31F2"/>
    <w:rsid w:val="004C2F25"/>
    <w:rsid w:val="004C5047"/>
    <w:rsid w:val="004D0587"/>
    <w:rsid w:val="004D21A6"/>
    <w:rsid w:val="004D74D4"/>
    <w:rsid w:val="004E120B"/>
    <w:rsid w:val="004E29D5"/>
    <w:rsid w:val="004F3244"/>
    <w:rsid w:val="004F3642"/>
    <w:rsid w:val="004F41CD"/>
    <w:rsid w:val="00501080"/>
    <w:rsid w:val="00502468"/>
    <w:rsid w:val="00512759"/>
    <w:rsid w:val="00520DB4"/>
    <w:rsid w:val="00545DF2"/>
    <w:rsid w:val="00546D0E"/>
    <w:rsid w:val="00547C66"/>
    <w:rsid w:val="005600CE"/>
    <w:rsid w:val="00570C4A"/>
    <w:rsid w:val="00574296"/>
    <w:rsid w:val="005850D4"/>
    <w:rsid w:val="00586734"/>
    <w:rsid w:val="005917AD"/>
    <w:rsid w:val="00592F8D"/>
    <w:rsid w:val="00595DAF"/>
    <w:rsid w:val="00595DC5"/>
    <w:rsid w:val="005B54B3"/>
    <w:rsid w:val="005B5BD6"/>
    <w:rsid w:val="005C23B3"/>
    <w:rsid w:val="005C736B"/>
    <w:rsid w:val="005D17FD"/>
    <w:rsid w:val="005E018D"/>
    <w:rsid w:val="005E3E7A"/>
    <w:rsid w:val="005F7ED1"/>
    <w:rsid w:val="005F7FA9"/>
    <w:rsid w:val="00604827"/>
    <w:rsid w:val="006066D6"/>
    <w:rsid w:val="006110B4"/>
    <w:rsid w:val="0063666E"/>
    <w:rsid w:val="00640136"/>
    <w:rsid w:val="006554DE"/>
    <w:rsid w:val="00667621"/>
    <w:rsid w:val="00677E50"/>
    <w:rsid w:val="00681576"/>
    <w:rsid w:val="006A07EA"/>
    <w:rsid w:val="006A2D3E"/>
    <w:rsid w:val="006B0DDE"/>
    <w:rsid w:val="006B7F5F"/>
    <w:rsid w:val="006C51BB"/>
    <w:rsid w:val="006D4F14"/>
    <w:rsid w:val="006D515D"/>
    <w:rsid w:val="006D6865"/>
    <w:rsid w:val="006E1443"/>
    <w:rsid w:val="006E173E"/>
    <w:rsid w:val="006F2A7C"/>
    <w:rsid w:val="006F5B6E"/>
    <w:rsid w:val="00705314"/>
    <w:rsid w:val="00706493"/>
    <w:rsid w:val="00706F9F"/>
    <w:rsid w:val="007133CC"/>
    <w:rsid w:val="00713E8A"/>
    <w:rsid w:val="00714CB5"/>
    <w:rsid w:val="00727EB5"/>
    <w:rsid w:val="00733869"/>
    <w:rsid w:val="00740D0D"/>
    <w:rsid w:val="00743DD1"/>
    <w:rsid w:val="00746FAE"/>
    <w:rsid w:val="007471CF"/>
    <w:rsid w:val="007554CD"/>
    <w:rsid w:val="007566A5"/>
    <w:rsid w:val="00774A36"/>
    <w:rsid w:val="00792F28"/>
    <w:rsid w:val="0079376D"/>
    <w:rsid w:val="007A36A2"/>
    <w:rsid w:val="007B126C"/>
    <w:rsid w:val="007B5386"/>
    <w:rsid w:val="007B6267"/>
    <w:rsid w:val="007C08D7"/>
    <w:rsid w:val="007C774D"/>
    <w:rsid w:val="007D333B"/>
    <w:rsid w:val="007D7645"/>
    <w:rsid w:val="007E21FC"/>
    <w:rsid w:val="007E4BA3"/>
    <w:rsid w:val="007F21FF"/>
    <w:rsid w:val="008103A8"/>
    <w:rsid w:val="008103E5"/>
    <w:rsid w:val="00810FD1"/>
    <w:rsid w:val="00811AF2"/>
    <w:rsid w:val="00813288"/>
    <w:rsid w:val="00814EEA"/>
    <w:rsid w:val="0081728B"/>
    <w:rsid w:val="0085105A"/>
    <w:rsid w:val="00853204"/>
    <w:rsid w:val="008558BC"/>
    <w:rsid w:val="00862258"/>
    <w:rsid w:val="00866C6A"/>
    <w:rsid w:val="00871E4B"/>
    <w:rsid w:val="008767C3"/>
    <w:rsid w:val="00877937"/>
    <w:rsid w:val="00883E1F"/>
    <w:rsid w:val="008870C9"/>
    <w:rsid w:val="008C2B35"/>
    <w:rsid w:val="008C2C44"/>
    <w:rsid w:val="008F32C1"/>
    <w:rsid w:val="008F53CE"/>
    <w:rsid w:val="00907973"/>
    <w:rsid w:val="00921196"/>
    <w:rsid w:val="00937A93"/>
    <w:rsid w:val="00940D29"/>
    <w:rsid w:val="0097337A"/>
    <w:rsid w:val="00974612"/>
    <w:rsid w:val="0098044C"/>
    <w:rsid w:val="00994214"/>
    <w:rsid w:val="00997837"/>
    <w:rsid w:val="009A08F1"/>
    <w:rsid w:val="009B41CB"/>
    <w:rsid w:val="009C46BC"/>
    <w:rsid w:val="009C487E"/>
    <w:rsid w:val="009C5A5A"/>
    <w:rsid w:val="009D0D78"/>
    <w:rsid w:val="009D6B79"/>
    <w:rsid w:val="00A03176"/>
    <w:rsid w:val="00A03DB8"/>
    <w:rsid w:val="00A06AD9"/>
    <w:rsid w:val="00A11247"/>
    <w:rsid w:val="00A16EF0"/>
    <w:rsid w:val="00A3185A"/>
    <w:rsid w:val="00A37163"/>
    <w:rsid w:val="00A41C97"/>
    <w:rsid w:val="00A47529"/>
    <w:rsid w:val="00A47B3D"/>
    <w:rsid w:val="00A56513"/>
    <w:rsid w:val="00A77008"/>
    <w:rsid w:val="00A872EF"/>
    <w:rsid w:val="00A912EC"/>
    <w:rsid w:val="00AA7576"/>
    <w:rsid w:val="00AA7DA9"/>
    <w:rsid w:val="00AB1F76"/>
    <w:rsid w:val="00AB3E8C"/>
    <w:rsid w:val="00AC46B6"/>
    <w:rsid w:val="00AE40B5"/>
    <w:rsid w:val="00AF2BBB"/>
    <w:rsid w:val="00B03E7A"/>
    <w:rsid w:val="00B0527D"/>
    <w:rsid w:val="00B15AE7"/>
    <w:rsid w:val="00B26A25"/>
    <w:rsid w:val="00B32893"/>
    <w:rsid w:val="00B338F6"/>
    <w:rsid w:val="00B45B08"/>
    <w:rsid w:val="00B46BA1"/>
    <w:rsid w:val="00B47955"/>
    <w:rsid w:val="00B50384"/>
    <w:rsid w:val="00B63A6C"/>
    <w:rsid w:val="00B922CB"/>
    <w:rsid w:val="00B94177"/>
    <w:rsid w:val="00BB13A7"/>
    <w:rsid w:val="00BD7CB7"/>
    <w:rsid w:val="00BE30B4"/>
    <w:rsid w:val="00BE4D14"/>
    <w:rsid w:val="00BE60D2"/>
    <w:rsid w:val="00BF2E00"/>
    <w:rsid w:val="00BF2F45"/>
    <w:rsid w:val="00C0740C"/>
    <w:rsid w:val="00C07576"/>
    <w:rsid w:val="00C16D91"/>
    <w:rsid w:val="00C17BCD"/>
    <w:rsid w:val="00C2128F"/>
    <w:rsid w:val="00C276B4"/>
    <w:rsid w:val="00C56AE0"/>
    <w:rsid w:val="00C645E1"/>
    <w:rsid w:val="00C67D0A"/>
    <w:rsid w:val="00C9481C"/>
    <w:rsid w:val="00C96284"/>
    <w:rsid w:val="00C975A4"/>
    <w:rsid w:val="00CA4C1E"/>
    <w:rsid w:val="00CB0E67"/>
    <w:rsid w:val="00CB2DE5"/>
    <w:rsid w:val="00CC63D0"/>
    <w:rsid w:val="00CC7AEB"/>
    <w:rsid w:val="00CD261A"/>
    <w:rsid w:val="00CD53C7"/>
    <w:rsid w:val="00CE17D7"/>
    <w:rsid w:val="00CF717B"/>
    <w:rsid w:val="00D12FE8"/>
    <w:rsid w:val="00D15F4E"/>
    <w:rsid w:val="00D232F4"/>
    <w:rsid w:val="00D25AE0"/>
    <w:rsid w:val="00D33A41"/>
    <w:rsid w:val="00D426DB"/>
    <w:rsid w:val="00D46C13"/>
    <w:rsid w:val="00D5223E"/>
    <w:rsid w:val="00D555F6"/>
    <w:rsid w:val="00D56128"/>
    <w:rsid w:val="00D56BD0"/>
    <w:rsid w:val="00D66822"/>
    <w:rsid w:val="00D73C38"/>
    <w:rsid w:val="00D752DE"/>
    <w:rsid w:val="00D753F0"/>
    <w:rsid w:val="00D774EF"/>
    <w:rsid w:val="00D855DC"/>
    <w:rsid w:val="00D856CD"/>
    <w:rsid w:val="00D925B0"/>
    <w:rsid w:val="00D95ABB"/>
    <w:rsid w:val="00D95AE5"/>
    <w:rsid w:val="00D965D1"/>
    <w:rsid w:val="00DA5F45"/>
    <w:rsid w:val="00DC2632"/>
    <w:rsid w:val="00DD71F9"/>
    <w:rsid w:val="00DD77D3"/>
    <w:rsid w:val="00E011A2"/>
    <w:rsid w:val="00E0714D"/>
    <w:rsid w:val="00E10311"/>
    <w:rsid w:val="00E277C5"/>
    <w:rsid w:val="00E3014E"/>
    <w:rsid w:val="00E33038"/>
    <w:rsid w:val="00E34C8E"/>
    <w:rsid w:val="00E414B8"/>
    <w:rsid w:val="00E42DC4"/>
    <w:rsid w:val="00E47E69"/>
    <w:rsid w:val="00E54977"/>
    <w:rsid w:val="00E65187"/>
    <w:rsid w:val="00EA19AC"/>
    <w:rsid w:val="00EB3E60"/>
    <w:rsid w:val="00EC349E"/>
    <w:rsid w:val="00EC6CA1"/>
    <w:rsid w:val="00ED1B7D"/>
    <w:rsid w:val="00EE4A29"/>
    <w:rsid w:val="00EF4DC8"/>
    <w:rsid w:val="00EF5BA8"/>
    <w:rsid w:val="00EF6650"/>
    <w:rsid w:val="00EF7EF2"/>
    <w:rsid w:val="00F02320"/>
    <w:rsid w:val="00F038B4"/>
    <w:rsid w:val="00F0592C"/>
    <w:rsid w:val="00F0680C"/>
    <w:rsid w:val="00F35D3E"/>
    <w:rsid w:val="00F36EBA"/>
    <w:rsid w:val="00F5303E"/>
    <w:rsid w:val="00F538D0"/>
    <w:rsid w:val="00F56574"/>
    <w:rsid w:val="00F60973"/>
    <w:rsid w:val="00F6202C"/>
    <w:rsid w:val="00F6694D"/>
    <w:rsid w:val="00F82A81"/>
    <w:rsid w:val="00F83815"/>
    <w:rsid w:val="00F854A5"/>
    <w:rsid w:val="00F908FB"/>
    <w:rsid w:val="00FA1257"/>
    <w:rsid w:val="00FA27CF"/>
    <w:rsid w:val="00FB7248"/>
    <w:rsid w:val="00FC3870"/>
    <w:rsid w:val="00FC6BC7"/>
    <w:rsid w:val="00FD596D"/>
    <w:rsid w:val="00FE061C"/>
    <w:rsid w:val="00FE1AAA"/>
    <w:rsid w:val="00FE333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5A4"/>
    <w:rPr>
      <w:rFonts w:ascii="Calibri" w:eastAsia="Calibri" w:hAnsi="Calibri" w:cs="Times New Roman"/>
    </w:rPr>
  </w:style>
  <w:style w:type="paragraph" w:styleId="Ttulo1">
    <w:name w:val="heading 1"/>
    <w:basedOn w:val="Normal"/>
    <w:next w:val="Normal"/>
    <w:link w:val="Ttulo1Car"/>
    <w:uiPriority w:val="9"/>
    <w:qFormat/>
    <w:rsid w:val="005600CE"/>
    <w:pPr>
      <w:keepNext/>
      <w:keepLines/>
      <w:spacing w:before="480" w:after="0"/>
      <w:jc w:val="center"/>
      <w:outlineLvl w:val="0"/>
    </w:pPr>
    <w:rPr>
      <w:rFonts w:ascii="Arial" w:eastAsiaTheme="majorEastAsia" w:hAnsi="Arial" w:cstheme="majorBidi"/>
      <w:b/>
      <w:bCs/>
      <w:sz w:val="28"/>
      <w:szCs w:val="28"/>
    </w:rPr>
  </w:style>
  <w:style w:type="paragraph" w:styleId="Ttulo2">
    <w:name w:val="heading 2"/>
    <w:basedOn w:val="Normal"/>
    <w:next w:val="Normal"/>
    <w:link w:val="Ttulo2Car"/>
    <w:uiPriority w:val="9"/>
    <w:unhideWhenUsed/>
    <w:qFormat/>
    <w:rsid w:val="008F32C1"/>
    <w:pPr>
      <w:keepNext/>
      <w:keepLines/>
      <w:spacing w:before="200" w:after="0"/>
      <w:jc w:val="center"/>
      <w:outlineLvl w:val="1"/>
    </w:pPr>
    <w:rPr>
      <w:rFonts w:ascii="Arial" w:eastAsiaTheme="majorEastAsia" w:hAnsi="Arial" w:cstheme="majorBidi"/>
      <w:b/>
      <w:bCs/>
      <w:sz w:val="24"/>
      <w:szCs w:val="26"/>
    </w:rPr>
  </w:style>
  <w:style w:type="paragraph" w:styleId="Ttulo3">
    <w:name w:val="heading 3"/>
    <w:basedOn w:val="Normal"/>
    <w:next w:val="Normal"/>
    <w:link w:val="Ttulo3Car"/>
    <w:uiPriority w:val="9"/>
    <w:unhideWhenUsed/>
    <w:qFormat/>
    <w:rsid w:val="008F32C1"/>
    <w:pPr>
      <w:keepNext/>
      <w:keepLines/>
      <w:spacing w:before="200"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D73C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73C38"/>
    <w:rPr>
      <w:rFonts w:ascii="Calibri" w:eastAsia="Calibri" w:hAnsi="Calibri" w:cs="Times New Roman"/>
    </w:rPr>
  </w:style>
  <w:style w:type="paragraph" w:styleId="Piedepgina">
    <w:name w:val="footer"/>
    <w:basedOn w:val="Normal"/>
    <w:link w:val="PiedepginaCar"/>
    <w:uiPriority w:val="99"/>
    <w:unhideWhenUsed/>
    <w:rsid w:val="00D73C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C38"/>
    <w:rPr>
      <w:rFonts w:ascii="Calibri" w:eastAsia="Calibri" w:hAnsi="Calibri" w:cs="Times New Roman"/>
    </w:rPr>
  </w:style>
  <w:style w:type="paragraph" w:customStyle="1" w:styleId="Default">
    <w:name w:val="Default"/>
    <w:rsid w:val="00D73C38"/>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D73C38"/>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apple-converted-space">
    <w:name w:val="apple-converted-space"/>
    <w:basedOn w:val="Fuentedeprrafopredeter"/>
    <w:rsid w:val="00D73C38"/>
  </w:style>
  <w:style w:type="character" w:styleId="Textoennegrita">
    <w:name w:val="Strong"/>
    <w:basedOn w:val="Fuentedeprrafopredeter"/>
    <w:uiPriority w:val="22"/>
    <w:qFormat/>
    <w:rsid w:val="00D73C38"/>
    <w:rPr>
      <w:b/>
      <w:bCs/>
    </w:rPr>
  </w:style>
  <w:style w:type="paragraph" w:styleId="Prrafodelista">
    <w:name w:val="List Paragraph"/>
    <w:basedOn w:val="Normal"/>
    <w:uiPriority w:val="34"/>
    <w:qFormat/>
    <w:rsid w:val="00BE4D14"/>
    <w:pPr>
      <w:ind w:left="720"/>
      <w:contextualSpacing/>
    </w:pPr>
    <w:rPr>
      <w:rFonts w:asciiTheme="minorHAnsi" w:eastAsiaTheme="minorHAnsi" w:hAnsiTheme="minorHAnsi" w:cstheme="minorBidi"/>
    </w:rPr>
  </w:style>
  <w:style w:type="character" w:styleId="Hipervnculo">
    <w:name w:val="Hyperlink"/>
    <w:basedOn w:val="Fuentedeprrafopredeter"/>
    <w:uiPriority w:val="99"/>
    <w:unhideWhenUsed/>
    <w:rsid w:val="00BE4D14"/>
    <w:rPr>
      <w:color w:val="0000FF"/>
      <w:u w:val="single"/>
    </w:rPr>
  </w:style>
  <w:style w:type="character" w:customStyle="1" w:styleId="mw-headline">
    <w:name w:val="mw-headline"/>
    <w:basedOn w:val="Fuentedeprrafopredeter"/>
    <w:rsid w:val="00BE4D14"/>
  </w:style>
  <w:style w:type="paragraph" w:customStyle="1" w:styleId="Pa14">
    <w:name w:val="Pa14"/>
    <w:basedOn w:val="Normal"/>
    <w:next w:val="Normal"/>
    <w:uiPriority w:val="99"/>
    <w:rsid w:val="00BE4D14"/>
    <w:pPr>
      <w:autoSpaceDE w:val="0"/>
      <w:autoSpaceDN w:val="0"/>
      <w:adjustRightInd w:val="0"/>
      <w:spacing w:after="0" w:line="241" w:lineRule="atLeast"/>
    </w:pPr>
    <w:rPr>
      <w:rFonts w:ascii="Bembo Std" w:eastAsiaTheme="minorHAnsi" w:hAnsi="Bembo Std" w:cstheme="minorBidi"/>
      <w:sz w:val="24"/>
      <w:szCs w:val="24"/>
    </w:rPr>
  </w:style>
  <w:style w:type="character" w:customStyle="1" w:styleId="A10">
    <w:name w:val="A10"/>
    <w:uiPriority w:val="99"/>
    <w:rsid w:val="00BE4D14"/>
    <w:rPr>
      <w:rFonts w:cs="Bembo Std"/>
      <w:color w:val="000000"/>
    </w:rPr>
  </w:style>
  <w:style w:type="paragraph" w:styleId="Textonotaalfinal">
    <w:name w:val="endnote text"/>
    <w:basedOn w:val="Normal"/>
    <w:link w:val="TextonotaalfinalCar"/>
    <w:uiPriority w:val="99"/>
    <w:semiHidden/>
    <w:unhideWhenUsed/>
    <w:rsid w:val="00CF717B"/>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F717B"/>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CF717B"/>
    <w:rPr>
      <w:vertAlign w:val="superscript"/>
    </w:rPr>
  </w:style>
  <w:style w:type="character" w:customStyle="1" w:styleId="Ttulo1Car">
    <w:name w:val="Título 1 Car"/>
    <w:basedOn w:val="Fuentedeprrafopredeter"/>
    <w:link w:val="Ttulo1"/>
    <w:uiPriority w:val="9"/>
    <w:rsid w:val="005600CE"/>
    <w:rPr>
      <w:rFonts w:ascii="Arial" w:eastAsiaTheme="majorEastAsia" w:hAnsi="Arial" w:cstheme="majorBidi"/>
      <w:b/>
      <w:bCs/>
      <w:sz w:val="28"/>
      <w:szCs w:val="28"/>
    </w:rPr>
  </w:style>
  <w:style w:type="character" w:customStyle="1" w:styleId="Ttulo2Car">
    <w:name w:val="Título 2 Car"/>
    <w:basedOn w:val="Fuentedeprrafopredeter"/>
    <w:link w:val="Ttulo2"/>
    <w:uiPriority w:val="9"/>
    <w:rsid w:val="008F32C1"/>
    <w:rPr>
      <w:rFonts w:ascii="Arial" w:eastAsiaTheme="majorEastAsia" w:hAnsi="Arial" w:cstheme="majorBidi"/>
      <w:b/>
      <w:bCs/>
      <w:sz w:val="24"/>
      <w:szCs w:val="26"/>
    </w:rPr>
  </w:style>
  <w:style w:type="character" w:customStyle="1" w:styleId="Ttulo3Car">
    <w:name w:val="Título 3 Car"/>
    <w:basedOn w:val="Fuentedeprrafopredeter"/>
    <w:link w:val="Ttulo3"/>
    <w:uiPriority w:val="9"/>
    <w:rsid w:val="008F32C1"/>
    <w:rPr>
      <w:rFonts w:ascii="Arial" w:eastAsiaTheme="majorEastAsia" w:hAnsi="Arial" w:cstheme="majorBidi"/>
      <w:b/>
      <w:bCs/>
      <w:sz w:val="24"/>
    </w:rPr>
  </w:style>
  <w:style w:type="paragraph" w:styleId="TtulodeTDC">
    <w:name w:val="TOC Heading"/>
    <w:basedOn w:val="Ttulo1"/>
    <w:next w:val="Normal"/>
    <w:uiPriority w:val="39"/>
    <w:unhideWhenUsed/>
    <w:qFormat/>
    <w:rsid w:val="00D33A41"/>
    <w:pPr>
      <w:jc w:val="left"/>
      <w:outlineLvl w:val="9"/>
    </w:pPr>
    <w:rPr>
      <w:rFonts w:asciiTheme="majorHAnsi" w:hAnsiTheme="majorHAnsi"/>
      <w:color w:val="365F91" w:themeColor="accent1" w:themeShade="BF"/>
      <w:lang w:val="es-ES"/>
    </w:rPr>
  </w:style>
  <w:style w:type="paragraph" w:styleId="TDC1">
    <w:name w:val="toc 1"/>
    <w:basedOn w:val="Normal"/>
    <w:next w:val="Normal"/>
    <w:autoRedefine/>
    <w:uiPriority w:val="39"/>
    <w:unhideWhenUsed/>
    <w:qFormat/>
    <w:rsid w:val="00D33A41"/>
    <w:pPr>
      <w:spacing w:after="100"/>
    </w:pPr>
  </w:style>
  <w:style w:type="paragraph" w:styleId="TDC2">
    <w:name w:val="toc 2"/>
    <w:basedOn w:val="Normal"/>
    <w:next w:val="Normal"/>
    <w:autoRedefine/>
    <w:uiPriority w:val="39"/>
    <w:unhideWhenUsed/>
    <w:qFormat/>
    <w:rsid w:val="00D33A41"/>
    <w:pPr>
      <w:spacing w:after="100"/>
      <w:ind w:left="220"/>
    </w:pPr>
  </w:style>
  <w:style w:type="paragraph" w:styleId="TDC3">
    <w:name w:val="toc 3"/>
    <w:basedOn w:val="Normal"/>
    <w:next w:val="Normal"/>
    <w:autoRedefine/>
    <w:uiPriority w:val="39"/>
    <w:unhideWhenUsed/>
    <w:qFormat/>
    <w:rsid w:val="00D33A41"/>
    <w:pPr>
      <w:spacing w:after="100"/>
      <w:ind w:left="440"/>
    </w:pPr>
  </w:style>
  <w:style w:type="paragraph" w:styleId="Textodeglobo">
    <w:name w:val="Balloon Text"/>
    <w:basedOn w:val="Normal"/>
    <w:link w:val="TextodegloboCar"/>
    <w:uiPriority w:val="99"/>
    <w:semiHidden/>
    <w:unhideWhenUsed/>
    <w:rsid w:val="00D33A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3A41"/>
    <w:rPr>
      <w:rFonts w:ascii="Tahoma" w:eastAsia="Calibri" w:hAnsi="Tahoma" w:cs="Tahoma"/>
      <w:sz w:val="16"/>
      <w:szCs w:val="16"/>
    </w:rPr>
  </w:style>
  <w:style w:type="table" w:styleId="Tablaconcuadrcula">
    <w:name w:val="Table Grid"/>
    <w:basedOn w:val="Tablanormal"/>
    <w:uiPriority w:val="59"/>
    <w:rsid w:val="009D0D78"/>
    <w:pPr>
      <w:spacing w:after="0" w:line="240" w:lineRule="auto"/>
    </w:pPr>
    <w:rPr>
      <w:rFonts w:eastAsiaTheme="minorEastAsia"/>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a">
    <w:name w:val="Bibliography"/>
    <w:basedOn w:val="Normal"/>
    <w:next w:val="Normal"/>
    <w:uiPriority w:val="37"/>
    <w:unhideWhenUsed/>
    <w:rsid w:val="00F60973"/>
  </w:style>
  <w:style w:type="table" w:styleId="Sombreadoclaro-nfasis1">
    <w:name w:val="Light Shading Accent 1"/>
    <w:basedOn w:val="Tablanormal"/>
    <w:uiPriority w:val="60"/>
    <w:rsid w:val="00FE061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5A4"/>
    <w:rPr>
      <w:rFonts w:ascii="Calibri" w:eastAsia="Calibri" w:hAnsi="Calibri" w:cs="Times New Roman"/>
    </w:rPr>
  </w:style>
  <w:style w:type="paragraph" w:styleId="Ttulo1">
    <w:name w:val="heading 1"/>
    <w:basedOn w:val="Normal"/>
    <w:next w:val="Normal"/>
    <w:link w:val="Ttulo1Car"/>
    <w:uiPriority w:val="9"/>
    <w:qFormat/>
    <w:rsid w:val="005600CE"/>
    <w:pPr>
      <w:keepNext/>
      <w:keepLines/>
      <w:spacing w:before="480" w:after="0"/>
      <w:jc w:val="center"/>
      <w:outlineLvl w:val="0"/>
    </w:pPr>
    <w:rPr>
      <w:rFonts w:ascii="Arial" w:eastAsiaTheme="majorEastAsia" w:hAnsi="Arial" w:cstheme="majorBidi"/>
      <w:b/>
      <w:bCs/>
      <w:sz w:val="28"/>
      <w:szCs w:val="28"/>
    </w:rPr>
  </w:style>
  <w:style w:type="paragraph" w:styleId="Ttulo2">
    <w:name w:val="heading 2"/>
    <w:basedOn w:val="Normal"/>
    <w:next w:val="Normal"/>
    <w:link w:val="Ttulo2Car"/>
    <w:uiPriority w:val="9"/>
    <w:unhideWhenUsed/>
    <w:qFormat/>
    <w:rsid w:val="008F32C1"/>
    <w:pPr>
      <w:keepNext/>
      <w:keepLines/>
      <w:spacing w:before="200" w:after="0"/>
      <w:jc w:val="center"/>
      <w:outlineLvl w:val="1"/>
    </w:pPr>
    <w:rPr>
      <w:rFonts w:ascii="Arial" w:eastAsiaTheme="majorEastAsia" w:hAnsi="Arial" w:cstheme="majorBidi"/>
      <w:b/>
      <w:bCs/>
      <w:sz w:val="24"/>
      <w:szCs w:val="26"/>
    </w:rPr>
  </w:style>
  <w:style w:type="paragraph" w:styleId="Ttulo3">
    <w:name w:val="heading 3"/>
    <w:basedOn w:val="Normal"/>
    <w:next w:val="Normal"/>
    <w:link w:val="Ttulo3Car"/>
    <w:uiPriority w:val="9"/>
    <w:unhideWhenUsed/>
    <w:qFormat/>
    <w:rsid w:val="008F32C1"/>
    <w:pPr>
      <w:keepNext/>
      <w:keepLines/>
      <w:spacing w:before="200"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D73C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73C38"/>
    <w:rPr>
      <w:rFonts w:ascii="Calibri" w:eastAsia="Calibri" w:hAnsi="Calibri" w:cs="Times New Roman"/>
    </w:rPr>
  </w:style>
  <w:style w:type="paragraph" w:styleId="Piedepgina">
    <w:name w:val="footer"/>
    <w:basedOn w:val="Normal"/>
    <w:link w:val="PiedepginaCar"/>
    <w:uiPriority w:val="99"/>
    <w:unhideWhenUsed/>
    <w:rsid w:val="00D73C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3C38"/>
    <w:rPr>
      <w:rFonts w:ascii="Calibri" w:eastAsia="Calibri" w:hAnsi="Calibri" w:cs="Times New Roman"/>
    </w:rPr>
  </w:style>
  <w:style w:type="paragraph" w:customStyle="1" w:styleId="Default">
    <w:name w:val="Default"/>
    <w:rsid w:val="00D73C38"/>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D73C38"/>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apple-converted-space">
    <w:name w:val="apple-converted-space"/>
    <w:basedOn w:val="Fuentedeprrafopredeter"/>
    <w:rsid w:val="00D73C38"/>
  </w:style>
  <w:style w:type="character" w:styleId="Textoennegrita">
    <w:name w:val="Strong"/>
    <w:basedOn w:val="Fuentedeprrafopredeter"/>
    <w:uiPriority w:val="22"/>
    <w:qFormat/>
    <w:rsid w:val="00D73C38"/>
    <w:rPr>
      <w:b/>
      <w:bCs/>
    </w:rPr>
  </w:style>
  <w:style w:type="paragraph" w:styleId="Prrafodelista">
    <w:name w:val="List Paragraph"/>
    <w:basedOn w:val="Normal"/>
    <w:uiPriority w:val="34"/>
    <w:qFormat/>
    <w:rsid w:val="00BE4D14"/>
    <w:pPr>
      <w:ind w:left="720"/>
      <w:contextualSpacing/>
    </w:pPr>
    <w:rPr>
      <w:rFonts w:asciiTheme="minorHAnsi" w:eastAsiaTheme="minorHAnsi" w:hAnsiTheme="minorHAnsi" w:cstheme="minorBidi"/>
    </w:rPr>
  </w:style>
  <w:style w:type="character" w:styleId="Hipervnculo">
    <w:name w:val="Hyperlink"/>
    <w:basedOn w:val="Fuentedeprrafopredeter"/>
    <w:uiPriority w:val="99"/>
    <w:unhideWhenUsed/>
    <w:rsid w:val="00BE4D14"/>
    <w:rPr>
      <w:color w:val="0000FF"/>
      <w:u w:val="single"/>
    </w:rPr>
  </w:style>
  <w:style w:type="character" w:customStyle="1" w:styleId="mw-headline">
    <w:name w:val="mw-headline"/>
    <w:basedOn w:val="Fuentedeprrafopredeter"/>
    <w:rsid w:val="00BE4D14"/>
  </w:style>
  <w:style w:type="paragraph" w:customStyle="1" w:styleId="Pa14">
    <w:name w:val="Pa14"/>
    <w:basedOn w:val="Normal"/>
    <w:next w:val="Normal"/>
    <w:uiPriority w:val="99"/>
    <w:rsid w:val="00BE4D14"/>
    <w:pPr>
      <w:autoSpaceDE w:val="0"/>
      <w:autoSpaceDN w:val="0"/>
      <w:adjustRightInd w:val="0"/>
      <w:spacing w:after="0" w:line="241" w:lineRule="atLeast"/>
    </w:pPr>
    <w:rPr>
      <w:rFonts w:ascii="Bembo Std" w:eastAsiaTheme="minorHAnsi" w:hAnsi="Bembo Std" w:cstheme="minorBidi"/>
      <w:sz w:val="24"/>
      <w:szCs w:val="24"/>
    </w:rPr>
  </w:style>
  <w:style w:type="character" w:customStyle="1" w:styleId="A10">
    <w:name w:val="A10"/>
    <w:uiPriority w:val="99"/>
    <w:rsid w:val="00BE4D14"/>
    <w:rPr>
      <w:rFonts w:cs="Bembo Std"/>
      <w:color w:val="000000"/>
    </w:rPr>
  </w:style>
  <w:style w:type="paragraph" w:styleId="Textonotaalfinal">
    <w:name w:val="endnote text"/>
    <w:basedOn w:val="Normal"/>
    <w:link w:val="TextonotaalfinalCar"/>
    <w:uiPriority w:val="99"/>
    <w:semiHidden/>
    <w:unhideWhenUsed/>
    <w:rsid w:val="00CF717B"/>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F717B"/>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CF717B"/>
    <w:rPr>
      <w:vertAlign w:val="superscript"/>
    </w:rPr>
  </w:style>
  <w:style w:type="character" w:customStyle="1" w:styleId="Ttulo1Car">
    <w:name w:val="Título 1 Car"/>
    <w:basedOn w:val="Fuentedeprrafopredeter"/>
    <w:link w:val="Ttulo1"/>
    <w:uiPriority w:val="9"/>
    <w:rsid w:val="005600CE"/>
    <w:rPr>
      <w:rFonts w:ascii="Arial" w:eastAsiaTheme="majorEastAsia" w:hAnsi="Arial" w:cstheme="majorBidi"/>
      <w:b/>
      <w:bCs/>
      <w:sz w:val="28"/>
      <w:szCs w:val="28"/>
    </w:rPr>
  </w:style>
  <w:style w:type="character" w:customStyle="1" w:styleId="Ttulo2Car">
    <w:name w:val="Título 2 Car"/>
    <w:basedOn w:val="Fuentedeprrafopredeter"/>
    <w:link w:val="Ttulo2"/>
    <w:uiPriority w:val="9"/>
    <w:rsid w:val="008F32C1"/>
    <w:rPr>
      <w:rFonts w:ascii="Arial" w:eastAsiaTheme="majorEastAsia" w:hAnsi="Arial" w:cstheme="majorBidi"/>
      <w:b/>
      <w:bCs/>
      <w:sz w:val="24"/>
      <w:szCs w:val="26"/>
    </w:rPr>
  </w:style>
  <w:style w:type="character" w:customStyle="1" w:styleId="Ttulo3Car">
    <w:name w:val="Título 3 Car"/>
    <w:basedOn w:val="Fuentedeprrafopredeter"/>
    <w:link w:val="Ttulo3"/>
    <w:uiPriority w:val="9"/>
    <w:rsid w:val="008F32C1"/>
    <w:rPr>
      <w:rFonts w:ascii="Arial" w:eastAsiaTheme="majorEastAsia" w:hAnsi="Arial" w:cstheme="majorBidi"/>
      <w:b/>
      <w:bCs/>
      <w:sz w:val="24"/>
    </w:rPr>
  </w:style>
  <w:style w:type="paragraph" w:styleId="TtulodeTDC">
    <w:name w:val="TOC Heading"/>
    <w:basedOn w:val="Ttulo1"/>
    <w:next w:val="Normal"/>
    <w:uiPriority w:val="39"/>
    <w:unhideWhenUsed/>
    <w:qFormat/>
    <w:rsid w:val="00D33A41"/>
    <w:pPr>
      <w:jc w:val="left"/>
      <w:outlineLvl w:val="9"/>
    </w:pPr>
    <w:rPr>
      <w:rFonts w:asciiTheme="majorHAnsi" w:hAnsiTheme="majorHAnsi"/>
      <w:color w:val="365F91" w:themeColor="accent1" w:themeShade="BF"/>
      <w:lang w:val="es-ES"/>
    </w:rPr>
  </w:style>
  <w:style w:type="paragraph" w:styleId="TDC1">
    <w:name w:val="toc 1"/>
    <w:basedOn w:val="Normal"/>
    <w:next w:val="Normal"/>
    <w:autoRedefine/>
    <w:uiPriority w:val="39"/>
    <w:unhideWhenUsed/>
    <w:qFormat/>
    <w:rsid w:val="00D33A41"/>
    <w:pPr>
      <w:spacing w:after="100"/>
    </w:pPr>
  </w:style>
  <w:style w:type="paragraph" w:styleId="TDC2">
    <w:name w:val="toc 2"/>
    <w:basedOn w:val="Normal"/>
    <w:next w:val="Normal"/>
    <w:autoRedefine/>
    <w:uiPriority w:val="39"/>
    <w:unhideWhenUsed/>
    <w:qFormat/>
    <w:rsid w:val="00D33A41"/>
    <w:pPr>
      <w:spacing w:after="100"/>
      <w:ind w:left="220"/>
    </w:pPr>
  </w:style>
  <w:style w:type="paragraph" w:styleId="TDC3">
    <w:name w:val="toc 3"/>
    <w:basedOn w:val="Normal"/>
    <w:next w:val="Normal"/>
    <w:autoRedefine/>
    <w:uiPriority w:val="39"/>
    <w:unhideWhenUsed/>
    <w:qFormat/>
    <w:rsid w:val="00D33A41"/>
    <w:pPr>
      <w:spacing w:after="100"/>
      <w:ind w:left="440"/>
    </w:pPr>
  </w:style>
  <w:style w:type="paragraph" w:styleId="Textodeglobo">
    <w:name w:val="Balloon Text"/>
    <w:basedOn w:val="Normal"/>
    <w:link w:val="TextodegloboCar"/>
    <w:uiPriority w:val="99"/>
    <w:semiHidden/>
    <w:unhideWhenUsed/>
    <w:rsid w:val="00D33A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3A41"/>
    <w:rPr>
      <w:rFonts w:ascii="Tahoma" w:eastAsia="Calibri" w:hAnsi="Tahoma" w:cs="Tahoma"/>
      <w:sz w:val="16"/>
      <w:szCs w:val="16"/>
    </w:rPr>
  </w:style>
  <w:style w:type="table" w:styleId="Tablaconcuadrcula">
    <w:name w:val="Table Grid"/>
    <w:basedOn w:val="Tablanormal"/>
    <w:uiPriority w:val="59"/>
    <w:rsid w:val="009D0D78"/>
    <w:pPr>
      <w:spacing w:after="0" w:line="240" w:lineRule="auto"/>
    </w:pPr>
    <w:rPr>
      <w:rFonts w:eastAsiaTheme="minorEastAsia"/>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a">
    <w:name w:val="Bibliography"/>
    <w:basedOn w:val="Normal"/>
    <w:next w:val="Normal"/>
    <w:uiPriority w:val="37"/>
    <w:unhideWhenUsed/>
    <w:rsid w:val="00F60973"/>
  </w:style>
  <w:style w:type="table" w:styleId="Sombreadoclaro-nfasis1">
    <w:name w:val="Light Shading Accent 1"/>
    <w:basedOn w:val="Tablanormal"/>
    <w:uiPriority w:val="60"/>
    <w:rsid w:val="00FE061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Sal</b:Tag>
    <b:SourceType>JournalArticle</b:SourceType>
    <b:Guid>{63B769D7-5CEC-45F2-A67C-652F1513A8BE}</b:Guid>
    <b:Author>
      <b:Author>
        <b:NameList>
          <b:Person>
            <b:Last>Salonova</b:Last>
            <b:First>M</b:First>
          </b:Person>
          <b:Person>
            <b:Last>Grau</b:Last>
            <b:First>R</b:First>
            <b:Middle>y Martínez, I</b:Middle>
          </b:Person>
        </b:NameList>
      </b:Author>
    </b:Author>
    <b:Title>Demandas laborales y conductas de afrontamiento:el rol modelador de la autoeficacia profesional</b:Title>
    <b:JournalName>Psicothema</b:JournalName>
    <b:RefOrder>4</b:RefOrder>
  </b:Source>
  <b:Source>
    <b:Tag>Sal05</b:Tag>
    <b:SourceType>JournalArticle</b:SourceType>
    <b:Guid>{0FA37B86-F5E7-4950-8DBB-B917CDF63658}</b:Guid>
    <b:Author>
      <b:Author>
        <b:NameList>
          <b:Person>
            <b:Last>Salonova</b:Last>
            <b:First>M</b:First>
          </b:Person>
          <b:Person>
            <b:Last>Grau</b:Last>
            <b:First>R</b:First>
            <b:Middle>y Martinez, I</b:Middle>
          </b:Person>
        </b:NameList>
      </b:Author>
    </b:Author>
    <b:Title>Demandas laborales y conductas de afrontamiento: el rol modelador de la autoeficacia profesional</b:Title>
    <b:JournalName>Psicothema</b:JournalName>
    <b:Year>2005</b:Year>
    <b:Pages>390-395</b:Pages>
    <b:RefOrder>5</b:RefOrder>
  </b:Source>
  <b:Source>
    <b:Tag>Gil08</b:Tag>
    <b:SourceType>JournalArticle</b:SourceType>
    <b:Guid>{3E6D4D20-16BA-4844-A917-0FCA4B10E519}</b:Guid>
    <b:Author>
      <b:Author>
        <b:NameList>
          <b:Person>
            <b:Last>Gil-Montes</b:Last>
            <b:First>P</b:First>
          </b:Person>
          <b:Person>
            <b:Last>García-Juesas</b:Last>
            <b:First>J</b:First>
            <b:Middle>y Caro,M</b:Middle>
          </b:Person>
        </b:NameList>
      </b:Author>
    </b:Author>
    <b:Title>Influencia de la Sobrecarga Laboral y la Autoeficacia sobre el Síndrome de Quemarse por el Trabajo (burnout) en Profesionales de Enfermería</b:Title>
    <b:JournalName>Revista Interamericana de Psicología</b:JournalName>
    <b:Year>2008</b:Year>
    <b:Pages>113-118</b:Pages>
    <b:RefOrder>6</b:RefOrder>
  </b:Source>
  <b:Source>
    <b:Tag>Ram07</b:Tag>
    <b:SourceType>JournalArticle</b:SourceType>
    <b:Guid>{21900E92-258F-4E52-9BFE-B77E39731FB7}</b:Guid>
    <b:Author>
      <b:Author>
        <b:NameList>
          <b:Person>
            <b:Last>Ramis</b:Last>
            <b:First>M.C</b:First>
          </b:Person>
          <b:Person>
            <b:Last>Manassero</b:Last>
            <b:First>M.A</b:First>
          </b:Person>
          <b:Person>
            <b:Last>Ferrer</b:Last>
            <b:First>V</b:First>
            <b:Middle>y García-Buades, E</b:Middle>
          </b:Person>
        </b:NameList>
      </b:Author>
    </b:Author>
    <b:Title>¡No es fácil ser un buen jefe/a! Influencia de las habilidades comunicativas de la dirección sobre la motivación, la autoeficacia y la satisfacción de sus equipos de trabajo </b:Title>
    <b:JournalName>Revista de Psicología del Trabajo y de las Organizaciones</b:JournalName>
    <b:Year>2007</b:Year>
    <b:Pages>161-181</b:Pages>
    <b:RefOrder>7</b:RefOrder>
  </b:Source>
  <b:Source>
    <b:Tag>Cif12</b:Tag>
    <b:SourceType>JournalArticle</b:SourceType>
    <b:Guid>{231754B9-8D1A-4330-AF70-28DA6BDD9812}</b:Guid>
    <b:Author>
      <b:Author>
        <b:NameList>
          <b:Person>
            <b:Last>Cifre</b:Last>
            <b:First>E</b:First>
          </b:Person>
          <b:Person>
            <b:Last>Salanova</b:Last>
            <b:First>M</b:First>
          </b:Person>
        </b:NameList>
      </b:Author>
    </b:Author>
    <b:Title>El poder de la autoeficacia en la mejora de la salud psicosocial de la persona teletrabajadora</b:Title>
    <b:JournalName>s/d</b:JournalName>
    <b:Year>2012</b:Year>
    <b:Pages>71-99</b:Pages>
    <b:RefOrder>8</b:RefOrder>
  </b:Source>
  <b:Source>
    <b:Tag>Río10</b:Tag>
    <b:SourceType>JournalArticle</b:SourceType>
    <b:Guid>{8E9B3F13-67B1-4E97-93CE-4EE10CC2BB20}</b:Guid>
    <b:Author>
      <b:Author>
        <b:NameList>
          <b:Person>
            <b:Last>Ríos</b:Last>
            <b:First>M.I</b:First>
          </b:Person>
          <b:Person>
            <b:Last>Sánchez</b:Last>
            <b:First>J</b:First>
            <b:Middle>y Godoy, C</b:Middle>
          </b:Person>
        </b:NameList>
      </b:Author>
    </b:Author>
    <b:Title>Personalidad resistente, autoefi cacia y estado general de salud en profesionales de Enfermería de cuidados intensivos y urgencias</b:Title>
    <b:JournalName>Psicothema</b:JournalName>
    <b:Year>2010</b:Year>
    <b:Pages>600-605</b:Pages>
    <b:RefOrder>9</b:RefOrder>
  </b:Source>
  <b:Source>
    <b:Tag>Vin05</b:Tag>
    <b:SourceType>JournalArticle</b:SourceType>
    <b:Guid>{245BC084-ED19-41E3-B7FA-20612BC8E88A}</b:Guid>
    <b:Author>
      <b:Author>
        <b:NameList>
          <b:Person>
            <b:Last>Vinaccia</b:Last>
            <b:First>S</b:First>
          </b:Person>
          <b:Person>
            <b:Last>Marín</b:Last>
            <b:First>A</b:First>
          </b:Person>
          <b:Person>
            <b:Last>Palacios</b:Last>
            <b:First>C</b:First>
          </b:Person>
          <b:Person>
            <b:Last>Contreras</b:Last>
            <b:First>F</b:First>
          </b:Person>
          <b:Person>
            <b:Last>Tobón</b:Last>
            <b:First>S</b:First>
            <b:Middle>y Moreno-San Pedro, E</b:Middle>
          </b:Person>
        </b:NameList>
      </b:Author>
    </b:Author>
    <b:Title>Disposiciones Fortalecedoras: Personalidad Resistente y Autoeficacia en Pacientes con Diagnóstico de Artritis Reumatoide</b:Title>
    <b:JournalName>Terapia Psicológica</b:JournalName>
    <b:Year>2005</b:Year>
    <b:Pages>15-24</b:Pages>
    <b:RefOrder>10</b:RefOrder>
  </b:Source>
  <b:Source>
    <b:Tag>Gar06</b:Tag>
    <b:SourceType>JournalArticle</b:SourceType>
    <b:Guid>{B6DC1E57-39BE-4437-8158-5EA3F3FA9B0B}</b:Guid>
    <b:Author>
      <b:Author>
        <b:NameList>
          <b:Person>
            <b:Last>García-Renedo</b:Last>
            <b:First>M</b:First>
          </b:Person>
          <b:Person>
            <b:Last>Llorens</b:Last>
            <b:First>S</b:First>
          </b:Person>
          <b:Person>
            <b:Last>Cifres</b:Last>
            <b:First>E</b:First>
          </b:Person>
          <b:Person>
            <b:Last>Salanova</b:Last>
            <b:First>M</b:First>
          </b:Person>
        </b:NameList>
      </b:Author>
    </b:Author>
    <b:Title>Antecedentes afectivos de la auto-eficacia docente: un modelo de relaciones estructurales</b:Title>
    <b:JournalName>Revista de educación, Universitat Jaume</b:JournalName>
    <b:Year>2006</b:Year>
    <b:Pages>387-400</b:Pages>
    <b:RefOrder>11</b:RefOrder>
  </b:Source>
  <b:Source>
    <b:Tag>Fer08</b:Tag>
    <b:SourceType>JournalArticle</b:SourceType>
    <b:Guid>{CD1F4332-0164-4B50-A611-19EEF22964AC}</b:Guid>
    <b:Author>
      <b:Author>
        <b:NameList>
          <b:Person>
            <b:Last>Fernández</b:Last>
            <b:First>J.M</b:First>
          </b:Person>
        </b:NameList>
      </b:Author>
    </b:Author>
    <b:Title>Desempeño docente y su relación con orientación a la meta, estrategias de aprendizaje y autoeficacia: un estudio con maestros de primaria de Lima, Perú</b:Title>
    <b:JournalName>Universitas Ps ychologica</b:JournalName>
    <b:Year>2008</b:Year>
    <b:Pages>385-401</b:Pages>
    <b:RefOrder>12</b:RefOrder>
  </b:Source>
  <b:Source>
    <b:Tag>Con05</b:Tag>
    <b:SourceType>JournalArticle</b:SourceType>
    <b:Guid>{93864DB1-B108-43FC-AC9D-70A0D5262B47}</b:Guid>
    <b:Author>
      <b:Author>
        <b:NameList>
          <b:Person>
            <b:Last>Contreras</b:Last>
            <b:First>F</b:First>
          </b:Person>
          <b:Person>
            <b:Last>Espinosa</b:Last>
            <b:First>J.C</b:First>
          </b:Person>
          <b:Person>
            <b:Last>Esguerra</b:Last>
            <b:First>G</b:First>
          </b:Person>
          <b:Person>
            <b:Last>Haikal</b:Last>
            <b:First>A</b:First>
          </b:Person>
          <b:Person>
            <b:Last>Polanía</b:Last>
            <b:First>A</b:First>
          </b:Person>
        </b:NameList>
      </b:Author>
    </b:Author>
    <b:Title>Autoeficacia, ansiedad y rendimiento académico en adolescentes</b:Title>
    <b:JournalName>Diversitas: Perspectivas en Psicología,</b:JournalName>
    <b:Year>2005</b:Year>
    <b:Pages>183-194</b:Pages>
    <b:RefOrder>13</b:RefOrder>
  </b:Source>
  <b:Source>
    <b:Tag>Már04</b:Tag>
    <b:SourceType>DocumentFromInternetSite</b:SourceType>
    <b:Guid>{7EBF4E03-6677-40FE-BE45-4FEE66B804A9}</b:Guid>
    <b:Author>
      <b:Author>
        <b:NameList>
          <b:Person>
            <b:Last>Márquez</b:Last>
            <b:First>A</b:First>
          </b:Person>
        </b:NameList>
      </b:Author>
    </b:Author>
    <b:Title>http://biblioteca.ucm.es/tesis/edu/ucm-t28025.pdf</b:Title>
    <b:Year>2004</b:Year>
    <b:URL>http://biblioteca.ucm.es/tesis/edu/ucm-t28025.pdf</b:URL>
    <b:RefOrder>14</b:RefOrder>
  </b:Source>
  <b:Source>
    <b:Tag>Ros12</b:Tag>
    <b:SourceType>JournalArticle</b:SourceType>
    <b:Guid>{D89F4154-F443-41CD-9BA7-137E7B19DC85}</b:Guid>
    <b:Author>
      <b:Author>
        <b:NameList>
          <b:Person>
            <b:Last>Rosário</b:Last>
            <b:First>Pedro</b:First>
            <b:Middle>Rosário1*, Abílio Lourenço1, Maria Rosário, P</b:Middle>
          </b:Person>
          <b:Person>
            <b:Last>Lourenço</b:Last>
            <b:First>A</b:First>
          </b:Person>
          <b:Person>
            <b:Last>Paiva</b:Last>
            <b:First>M.O</b:First>
          </b:Person>
          <b:Person>
            <b:Last>J.C</b:Last>
            <b:First>Núñez</b:First>
          </b:Person>
          <b:Person>
            <b:Last>González-Pienda</b:Last>
            <b:First>J.A</b:First>
          </b:Person>
          <b:Person>
            <b:Last>Valle</b:Last>
            <b:First>A</b:First>
          </b:Person>
        </b:NameList>
      </b:Author>
    </b:Author>
    <b:Title>Autoeficacia y utilidad percibida como condiciones necesarias para un aprendizaje académico autorregulado</b:Title>
    <b:Year>2012</b:Year>
    <b:JournalName>Anales de psicología</b:JournalName>
    <b:Pages>1-8</b:Pages>
    <b:RefOrder>15</b:RefOrder>
  </b:Source>
  <b:Source>
    <b:Tag>Gal13</b:Tag>
    <b:SourceType>JournalArticle</b:SourceType>
    <b:Guid>{EE65196A-B0F0-4AA9-ADBA-FE91CF03BDC1}</b:Guid>
    <b:Author>
      <b:Author>
        <b:NameList>
          <b:Person>
            <b:Last>Galicia-Moyeda</b:Last>
            <b:First>I</b:First>
          </b:Person>
          <b:Person>
            <b:Last>Sánchez-Velasco</b:Last>
            <b:First>A</b:First>
          </b:Person>
          <b:Person>
            <b:Last>Robles-Ojeda</b:Last>
            <b:First>F.J</b:First>
          </b:Person>
        </b:NameList>
      </b:Author>
    </b:Author>
    <b:Title>Autoeficacia en escolares adolescentes: su relación con la depresión, el rendimiento académico y las relaciones familiares</b:Title>
    <b:JournalName>Anales de Psicología</b:JournalName>
    <b:Year>2013</b:Year>
    <b:Pages>491-500</b:Pages>
    <b:RefOrder>16</b:RefOrder>
  </b:Source>
  <b:Source>
    <b:Tag>Ast06</b:Tag>
    <b:SourceType>JournalArticle</b:SourceType>
    <b:Guid>{452E2BCD-4D83-4339-85B5-463E2BAEC6D3}</b:Guid>
    <b:Author>
      <b:Author>
        <b:NameList>
          <b:Person>
            <b:Last>Astudillo-García</b:Last>
            <b:First>C</b:First>
            <b:Middle>y Rojas-Russell,M</b:Middle>
          </b:Person>
        </b:NameList>
      </b:Author>
    </b:Author>
    <b:Title>Autoeficacia y disposición al cambio para la realización de actividad física en estudiantes universitarios</b:Title>
    <b:JournalName>Acta Colombiana de Psicología</b:JournalName>
    <b:Year>2006</b:Year>
    <b:Pages>41-49</b:Pages>
    <b:RefOrder>17</b:RefOrder>
  </b:Source>
  <b:Source>
    <b:Tag>Ser10</b:Tag>
    <b:SourceType>DocumentFromInternetSite</b:SourceType>
    <b:Guid>{A5F09BD4-E48D-49D6-B500-9E1B95786976}</b:Guid>
    <b:Author>
      <b:Author>
        <b:NameList>
          <b:Person>
            <b:Last>Serra</b:Last>
            <b:First>J</b:First>
          </b:Person>
        </b:NameList>
      </b:Author>
    </b:Author>
    <b:Title>eprints.ucm.es/11105/1/T32194.pdf</b:Title>
    <b:Year>2010</b:Year>
    <b:Month>Noviembre</b:Month>
    <b:Day>10</b:Day>
    <b:URL>eprints.ucm.es/11105/1/T32194.pdf</b:URL>
    <b:RefOrder>18</b:RefOrder>
  </b:Source>
  <b:Source>
    <b:Tag>Pie11</b:Tag>
    <b:SourceType>JournalArticle</b:SourceType>
    <b:Guid>{1428C524-3FAC-408C-A730-5D02C1ECA159}</b:Guid>
    <b:Author>
      <b:Author>
        <b:NameList>
          <b:Person>
            <b:Last>Piemontesi</b:Last>
            <b:First>S</b:First>
            <b:Middle>y Heredia, D</b:Middle>
          </b:Person>
        </b:NameList>
      </b:Author>
    </b:Author>
    <b:Title>Relaciones entre la ansiedad frente a los exámenes, estrategias de afrontamiento, autoeficacia para el aprendizaje autorregulado y rendimiento académico</b:Title>
    <b:Year>2011</b:Year>
    <b:JournalName>Revista Tesis</b:JournalName>
    <b:Pages>74-86</b:Pages>
    <b:RefOrder>19</b:RefOrder>
  </b:Source>
  <b:Source>
    <b:Tag>Vel12</b:Tag>
    <b:SourceType>JournalArticle</b:SourceType>
    <b:Guid>{A5FE1C8D-7F04-4202-A255-63305F9E007E}</b:Guid>
    <b:Author>
      <b:Author>
        <b:NameList>
          <b:Person>
            <b:Last>Veliz-Burgos</b:Last>
            <b:First>A</b:First>
            <b:Middle>y Apodaca, P</b:Middle>
          </b:Person>
        </b:NameList>
      </b:Author>
    </b:Author>
    <b:Title>Niveles de autoconcepto, autoeficacia académica y bienestar psicológico en estudiantes univeritarios de la Ciudad de Temuco</b:Title>
    <b:JournalName>Salud y sociedad</b:JournalName>
    <b:Year>2012</b:Year>
    <b:Pages>131-150</b:Pages>
    <b:RefOrder>20</b:RefOrder>
  </b:Source>
  <b:Source>
    <b:Tag>Bla12</b:Tag>
    <b:SourceType>JournalArticle</b:SourceType>
    <b:Guid>{45EE057E-4A3D-4E37-A3FC-8BB5A1804B2E}</b:Guid>
    <b:Author>
      <b:Author>
        <b:NameList>
          <b:Person>
            <b:Last>Blanco</b:Last>
            <b:First>H</b:First>
          </b:Person>
          <b:Person>
            <b:Last>Ornelas</b:Last>
            <b:First>M</b:First>
          </b:Person>
          <b:Person>
            <b:Last>Aguirre</b:Last>
            <b:First>J.F</b:First>
          </b:Person>
          <b:Person>
            <b:Last>Guedea</b:Last>
            <b:First>J.C</b:First>
          </b:Person>
        </b:NameList>
      </b:Author>
    </b:Author>
    <b:Title>Autoeficacia percibida en conductas académicas :diferencias entre hombres y mujers</b:Title>
    <b:JournalName>Revista Mexicana de Investigación Educativa</b:JournalName>
    <b:Year>2012</b:Year>
    <b:Pages>557-571</b:Pages>
    <b:RefOrder>21</b:RefOrder>
  </b:Source>
  <b:Source>
    <b:Tag>Med11</b:Tag>
    <b:SourceType>JournalArticle</b:SourceType>
    <b:Guid>{C87F6EDF-FDA2-4AFC-AE2D-E61DFAE63151}</b:Guid>
    <b:Author>
      <b:Author>
        <b:NameList>
          <b:Person>
            <b:Last>Medrano</b:Last>
            <b:First>L</b:First>
          </b:Person>
        </b:NameList>
      </b:Author>
    </b:Author>
    <b:Title>Modelo social cognitivo del rendimiento académico en ingresantes universitarios.La contribución de la autoeficacia social académica.</b:Title>
    <b:JournalName>Revista Tesis</b:JournalName>
    <b:Year>2011</b:Year>
    <b:Pages>87-106</b:Pages>
    <b:RefOrder>22</b:RefOrder>
  </b:Source>
  <b:Source>
    <b:Tag>Orn12</b:Tag>
    <b:SourceType>JournalArticle</b:SourceType>
    <b:Guid>{1D6D970D-CBBE-497E-A91C-D3FBBDF7B75F}</b:Guid>
    <b:Author>
      <b:Author>
        <b:NameList>
          <b:Person>
            <b:Last>Ornelas</b:Last>
            <b:First>M</b:First>
          </b:Person>
          <b:Person>
            <b:Last>Blanco</b:Last>
            <b:First>H</b:First>
          </b:Person>
          <b:Person>
            <b:Last>PeinadoJ.E</b:Last>
          </b:Person>
          <b:Person>
            <b:Last>Blanco</b:Last>
            <b:First>J.R</b:First>
          </b:Person>
        </b:NameList>
      </b:Author>
    </b:Author>
    <b:Title>Autoeficacia percibida en conductas académicas en universitarios. Un estudio respecto  de alumnos de educación física</b:Title>
    <b:JournalName>Revista Mexicana de Investigación Educativa</b:JournalName>
    <b:Year>2012</b:Year>
    <b:Pages>779-791</b:Pages>
    <b:RefOrder>23</b:RefOrder>
  </b:Source>
  <b:Source>
    <b:Tag>Bre04</b:Tag>
    <b:SourceType>BookSection</b:SourceType>
    <b:Guid>{68215541-E10A-49B4-8F8C-C4F1BE2A9223}</b:Guid>
    <b:Author>
      <b:Author>
        <b:NameList>
          <b:Person>
            <b:Last>Breso</b:Last>
            <b:First>E</b:First>
          </b:Person>
          <b:Person>
            <b:Last>Salanova</b:Last>
            <b:First>M</b:First>
          </b:Person>
          <b:Person>
            <b:Last>Martínez</b:Last>
            <b:First>I</b:First>
          </b:Person>
          <b:Person>
            <b:Last>Grau</b:Last>
            <b:First>R</b:First>
          </b:Person>
          <b:Person>
            <b:Last>Agut</b:Last>
            <b:First>S</b:First>
          </b:Person>
        </b:NameList>
      </b:Author>
      <b:BookAuthor>
        <b:NameList>
          <b:Person>
            <b:Last>M.Salanova</b:Last>
            <b:First>R.</b:First>
            <b:Middle>Grau, I. Martínez, E. Cifres,S.Llorens y M. García-Renedo</b:Middle>
          </b:Person>
        </b:NameList>
      </b:BookAuthor>
    </b:Author>
    <b:Title>Éxito académico y expectativas de éxito: el rol mediadorde la autoeficacia académica</b:Title>
    <b:Year>2004</b:Year>
    <b:Pages>237-243</b:Pages>
    <b:Publisher>Publicacions de la Universitat Jaume I.</b:Publisher>
    <b:BookTitle>Nuevos Horizontes en la Investigación sobre la Autoeficacia</b:BookTitle>
    <b:RefOrder>24</b:RefOrder>
  </b:Source>
  <b:Source>
    <b:Tag>Bar11</b:Tag>
    <b:SourceType>JournalArticle</b:SourceType>
    <b:Guid>{A356CF10-9DC2-45E3-9670-8317DAA2B01C}</b:Guid>
    <b:Author>
      <b:Author>
        <b:NameList>
          <b:Person>
            <b:Last>Barraza</b:Last>
            <b:First>A</b:First>
          </b:Person>
          <b:Person>
            <b:Last>Ortega</b:Last>
            <b:First>F</b:First>
          </b:Person>
          <b:Person>
            <b:Last>Ortega</b:Last>
            <b:First>M</b:First>
          </b:Person>
        </b:NameList>
      </b:Author>
    </b:Author>
    <b:Title>Expectativas de autoeficacia académica y género. un estudio en educación media superior</b:Title>
    <b:Year>2011</b:Year>
    <b:Pages>58-67</b:Pages>
    <b:JournalName>Revista de Estudios Clínicos e Investigación Psicológica </b:JournalName>
    <b:RefOrder>25</b:RefOrder>
  </b:Source>
  <b:Source>
    <b:Tag>Her13</b:Tag>
    <b:SourceType>Report</b:SourceType>
    <b:Guid>{F9FD11C9-8270-40BC-B9EF-49F862C4EDE3}</b:Guid>
    <b:Author>
      <b:Author>
        <b:NameList>
          <b:Person>
            <b:Last>Hernández</b:Last>
            <b:First>L.F</b:First>
          </b:Person>
        </b:NameList>
      </b:Author>
    </b:Author>
    <b:Title>La autoeficacia percibiday su relación con el rendimiento académicoen los estudientesde educación superiortecnológica</b:Title>
    <b:Year>2013</b:Year>
    <b:City>Mexicali, B.C</b:City>
    <b:RefOrder>26</b:RefOrder>
  </b:Source>
  <b:Source>
    <b:Tag>Gar07</b:Tag>
    <b:SourceType>JournalArticle</b:SourceType>
    <b:Guid>{AA74AB71-22EF-4A64-8E5D-82B6055D25AE}</b:Guid>
    <b:Author>
      <b:Author>
        <b:NameList>
          <b:Person>
            <b:Last>Garbanzo</b:Last>
            <b:First>G</b:First>
          </b:Person>
        </b:NameList>
      </b:Author>
    </b:Author>
    <b:Title>Factores asociados al rendimeinto académico en estudiantes universitarios, una reflexión desde la calidad de la educación superior pública</b:Title>
    <b:JournalName>Revista Educación</b:JournalName>
    <b:Year>2007</b:Year>
    <b:Pages>43-63</b:Pages>
    <b:RefOrder>27</b:RefOrder>
  </b:Source>
  <b:Source>
    <b:Tag>Pao13</b:Tag>
    <b:SourceType>DocumentFromInternetSite</b:SourceType>
    <b:Guid>{0C761983-5787-4397-A463-B1A6EBE64FFA}</b:Guid>
    <b:Author>
      <b:Author>
        <b:NameList>
          <b:Person>
            <b:Last>Paoloni</b:Last>
            <b:First>P</b:First>
          </b:Person>
        </b:NameList>
      </b:Author>
    </b:Author>
    <b:Title>Creencias de Autoeficacia y Rendimiento Académico en estudiantes universitarios</b:Title>
    <b:JournalName>Revista Psicológica Científica</b:JournalName>
    <b:Year>2013</b:Year>
    <b:Month>abril</b:Month>
    <b:Day>29</b:Day>
    <b:URL>http://www.psicologiacientifica.com/creencias-de-autoeficacia-y-rendimiento-academico/</b:URL>
    <b:RefOrder>1</b:RefOrder>
  </b:Source>
  <b:Source>
    <b:Tag>Fre04</b:Tag>
    <b:SourceType>BookSection</b:SourceType>
    <b:Guid>{357F6260-6F98-41E4-A7B3-A9D18BC42CEE}</b:Guid>
    <b:Author>
      <b:Author>
        <b:NameList>
          <b:Person>
            <b:Last>Frenández-Ballesteros</b:Last>
            <b:First>R</b:First>
          </b:Person>
          <b:Person>
            <b:Last>Diez-Nicolás</b:Last>
            <b:First>J</b:First>
          </b:Person>
          <b:Person>
            <b:Last>G.V</b:Last>
            <b:First>Caprara</b:First>
          </b:Person>
          <b:Person>
            <b:Last>Barbaranelli</b:Last>
            <b:First>C</b:First>
          </b:Person>
          <b:Person>
            <b:Last>Bandura</b:Last>
            <b:First>A</b:First>
          </b:Person>
        </b:NameList>
      </b:Author>
      <b:BookAuthor>
        <b:NameList>
          <b:Person>
            <b:Last>M. Salanova</b:Last>
            <b:First>R.Grau,</b:First>
            <b:Middle>I. Martínez, E. Cifre, S. Llorens y M. García-Renedo</b:Middle>
          </b:Person>
        </b:NameList>
      </b:BookAuthor>
    </b:Author>
    <b:Title>Determinantes y relacione estructurales desde  la eficacia personal a la eficacia colecticva</b:Title>
    <b:Year>2004</b:Year>
    <b:BookTitle>Nuevos Horizontes en la Investigación sobre la Autoeficacia</b:BookTitle>
    <b:Pages>68-80</b:Pages>
    <b:Publisher>Publicacions de la Universitat Jaume I.</b:Publisher>
    <b:RefOrder>28</b:RefOrder>
  </b:Source>
  <b:Source>
    <b:Tag>Zim05</b:Tag>
    <b:SourceType>JournalArticle</b:SourceType>
    <b:Guid>{59AEB249-6027-4551-A1ED-708B03320609}</b:Guid>
    <b:Author>
      <b:Author>
        <b:NameList>
          <b:Person>
            <b:Last>Zimmerman</b:Last>
            <b:First>B.J</b:First>
          </b:Person>
          <b:Person>
            <b:Last>Kitsantas</b:Last>
            <b:First>A</b:First>
          </b:Person>
          <b:Person>
            <b:Last>Campillo</b:Last>
            <b:First>M</b:First>
          </b:Person>
        </b:NameList>
      </b:Author>
    </b:Author>
    <b:Title>Evaluación de la Autoeficacia Regulatoria: Una Perspectiva Social Cognitiva</b:Title>
    <b:Year>2005</b:Year>
    <b:Pages>1-21</b:Pages>
    <b:JournalName>Evaluar</b:JournalName>
    <b:RefOrder>29</b:RefOrder>
  </b:Source>
  <b:Source>
    <b:Tag>Ruí05</b:Tag>
    <b:SourceType>JournalArticle</b:SourceType>
    <b:Guid>{F02B9C2E-CF86-47E5-A8A3-6C6E43D398BE}</b:Guid>
    <b:Author>
      <b:Author>
        <b:NameList>
          <b:Person>
            <b:Last>Ruíz</b:Last>
            <b:First>F</b:First>
          </b:Person>
        </b:NameList>
      </b:Author>
    </b:Author>
    <b:Title>Relación entre la motivación de logro académico, la autoeficacia y la disposición para la realización de una tesis</b:Title>
    <b:JournalName>Persona</b:JournalName>
    <b:Year>2005</b:Year>
    <b:Pages>145-170</b:Pages>
    <b:RefOrder>30</b:RefOrder>
  </b:Source>
  <b:Source>
    <b:Tag>Cam12</b:Tag>
    <b:SourceType>DocumentFromInternetSite</b:SourceType>
    <b:Guid>{71081179-5BDE-4F47-9C9E-E1EF23454012}</b:Guid>
    <b:Author>
      <b:Author>
        <b:NameList>
          <b:Person>
            <b:Last>Camposeco</b:Last>
            <b:First>F</b:First>
          </b:Person>
        </b:NameList>
      </b:Author>
    </b:Author>
    <b:Title>La autoeficacia  como motivación intínsecay extrínsecaen matemáticasa través de un criterio étnico</b:Title>
    <b:Year>2012</b:Year>
    <b:URL>eprints.ucm.es/16670/1/T34002.pdf</b:URL>
    <b:RefOrder>31</b:RefOrder>
  </b:Source>
  <b:Source>
    <b:Tag>Qui09</b:Tag>
    <b:SourceType>JournalArticle</b:SourceType>
    <b:Guid>{98A20722-741C-4A21-BFB4-4413AD203F59}</b:Guid>
    <b:Author>
      <b:Author>
        <b:NameList>
          <b:Person>
            <b:Last>Quintero</b:Last>
            <b:First>M.A</b:First>
          </b:Person>
          <b:Person>
            <b:Last>Pérez</b:Last>
            <b:First>A</b:First>
          </b:Person>
          <b:Person>
            <b:Last>Correa</b:Last>
            <b:First>S</b:First>
          </b:Person>
        </b:NameList>
      </b:Author>
    </b:Author>
    <b:Title>La relación entre la Autoeficacia y la Ansiedad ante las ciencias en el nivel medio superior</b:Title>
    <b:Year>2009</b:Year>
    <b:JournalName>Revista Internacional de Ciencias Sociales y Humanidades, SOCIOTAM</b:JournalName>
    <b:Pages>69-91</b:Pages>
    <b:RefOrder>32</b:RefOrder>
  </b:Source>
  <b:Source>
    <b:Tag>Roz09</b:Tag>
    <b:SourceType>DocumentFromInternetSite</b:SourceType>
    <b:Guid>{6CBC33A7-77FD-45E7-BA3C-499CE90AEDF7}</b:Guid>
    <b:Author>
      <b:Author>
        <b:NameList>
          <b:Person>
            <b:Last>Rozalé</b:Last>
            <b:First>M</b:First>
          </b:Person>
        </b:NameList>
      </b:Author>
    </b:Author>
    <b:Title>Creencias de Autoeficacia y Coaching. Como mejorar la productividad de las personas</b:Title>
    <b:Year>2009</b:Year>
    <b:Pages>22-45</b:Pages>
    <b:Month>Noviembre</b:Month>
    <b:Day>23-25</b:Day>
    <b:URL>http://innovacioneducativa.upm.es/jimcue_09/comunicaciones/02_22-45_Coaching_Creencias.pdf</b:URL>
    <b:RefOrder>33</b:RefOrder>
  </b:Source>
  <b:Source>
    <b:Tag>Car08</b:Tag>
    <b:SourceType>JournalArticle</b:SourceType>
    <b:Guid>{1293F76F-27B8-462E-8398-13B91C6FF15B}</b:Guid>
    <b:Author>
      <b:Author>
        <b:NameList>
          <b:Person>
            <b:Last>Cartagena</b:Last>
            <b:First>M</b:First>
          </b:Person>
        </b:NameList>
      </b:Author>
    </b:Author>
    <b:Title>Relación entre Autoeficacia y Rendimiento Esoclar y los Hábitos de estudio en alumnos de secuendaria</b:Title>
    <b:Year>2008</b:Year>
    <b:JournalName>Revista Iberoamericana sobre Calidad, Eficacia y Cambio en  Educación</b:JournalName>
    <b:Pages>60-99</b:Pages>
    <b:Volume>6</b:Volume>
    <b:RefOrder>34</b:RefOrder>
  </b:Source>
  <b:Source>
    <b:Tag>Qui11</b:Tag>
    <b:SourceType>DocumentFromInternetSite</b:SourceType>
    <b:Guid>{BA820A4D-2FED-4DB9-9B2A-16D3E4F6B57E}</b:Guid>
    <b:Author>
      <b:Author>
        <b:NameList>
          <b:Person>
            <b:Last>Quintero</b:Last>
            <b:First>J</b:First>
          </b:Person>
        </b:NameList>
      </b:Author>
    </b:Author>
    <b:Title>SEMINARIO: MÉTODOS CUALITATIVOS DE INVESTIGACIÓN EDUCACIONAL</b:Title>
    <b:Year>2011</b:Year>
    <b:InternetSiteTitle>FUNDAMENTACIÓN TEÓRICA DE</b:InternetSiteTitle>
    <b:Month>octubre</b:Month>
    <b:Day>02</b:Day>
    <b:URL>http://doctorado.josequintero.net</b:URL>
    <b:RefOrder>35</b:RefOrder>
  </b:Source>
  <b:Source>
    <b:Tag>Her06</b:Tag>
    <b:SourceType>Book</b:SourceType>
    <b:Guid>{2FFC71AE-80F8-4608-A892-FE81F4D82C0A}</b:Guid>
    <b:Author>
      <b:Author>
        <b:NameList>
          <b:Person>
            <b:Last>Hernández</b:Last>
            <b:First>R</b:First>
          </b:Person>
          <b:Person>
            <b:Last>Fernández-Collado</b:Last>
            <b:First>C</b:First>
          </b:Person>
          <b:Person>
            <b:Last>Baptista</b:Last>
            <b:First>P</b:First>
          </b:Person>
        </b:NameList>
      </b:Author>
    </b:Author>
    <b:Title>Metodología de la Investigación</b:Title>
    <b:Year>2006</b:Year>
    <b:City>D.F, México</b:City>
    <b:Publisher>McGraw-Hill Interamericana</b:Publisher>
    <b:RefOrder>36</b:RefOrder>
  </b:Source>
  <b:Source>
    <b:Tag>Bat11</b:Tag>
    <b:SourceType>Book</b:SourceType>
    <b:Guid>{43ED4F94-2324-49A3-A5BD-8AD6C1A2A086}</b:Guid>
    <b:Author>
      <b:Author>
        <b:NameList>
          <b:Person>
            <b:Last>Batthyány</b:Last>
            <b:First>K</b:First>
            <b:Middle>y Cabrera, M (Coord.)</b:Middle>
          </b:Person>
        </b:NameList>
      </b:Author>
    </b:Author>
    <b:Title>Metodología de la Investigación en Ciencias Sociales. Apuntes para un curso inicial.</b:Title>
    <b:Year>2011</b:Year>
    <b:City>Uruguay</b:City>
    <b:Publisher>Universidad de la República</b:Publisher>
    <b:RefOrder>37</b:RefOrder>
  </b:Source>
  <b:Source>
    <b:Tag>Hue12</b:Tag>
    <b:SourceType>Book</b:SourceType>
    <b:Guid>{3EEE3914-E844-4C5A-A686-DBACE18E8C93}</b:Guid>
    <b:Author>
      <b:Author>
        <b:NameList>
          <b:Person>
            <b:Last>Hueso</b:Last>
            <b:First>H</b:First>
            <b:Middle>y Cascant M.J</b:Middle>
          </b:Person>
        </b:NameList>
      </b:Author>
    </b:Author>
    <b:Title>Metodología y Técnicas Cuantitativas de Investigación. Cuadernos Docentes en proceso dedesarrollo  No. 1</b:Title>
    <b:Year>2012</b:Year>
    <b:Publisher>Universitat Politécnica de Valéncia</b:Publisher>
    <b:RefOrder>2</b:RefOrder>
  </b:Source>
  <b:Source>
    <b:Tag>Bri96</b:Tag>
    <b:SourceType>Book</b:SourceType>
    <b:Guid>{E4204CC7-DD10-45DD-82DD-BD33878E719A}</b:Guid>
    <b:Author>
      <b:Author>
        <b:NameList>
          <b:Person>
            <b:Last>Briones</b:Last>
            <b:First>G</b:First>
          </b:Person>
        </b:NameList>
      </b:Author>
    </b:Author>
    <b:Title>Métodos y Técnicas de Investigación Cuantitativa en las Ciencias Sociales</b:Title>
    <b:Year>1996</b:Year>
    <b:City>Bogota, Colombia</b:City>
    <b:Publisher>Instituto Colombiano para el Fomento de la Educación Superior</b:Publisher>
    <b:RefOrder>38</b:RefOrder>
  </b:Source>
  <b:Source>
    <b:Tag>Her10</b:Tag>
    <b:SourceType>Book</b:SourceType>
    <b:Guid>{E5E201F8-16A5-4F50-B723-6F0330E69AD1}</b:Guid>
    <b:Author>
      <b:Author>
        <b:NameList>
          <b:Person>
            <b:Last>Hernández</b:Last>
            <b:First>R</b:First>
          </b:Person>
          <b:Person>
            <b:Last>Fernpandez</b:Last>
            <b:First>C</b:First>
            <b:Middle>y Baptista M.P</b:Middle>
          </b:Person>
        </b:NameList>
      </b:Author>
    </b:Author>
    <b:Title>Metodología de la Investigación</b:Title>
    <b:Year>2010</b:Year>
    <b:City>México, D. F</b:City>
    <b:Publisher>McGraw-Hill Interamericana</b:Publisher>
    <b:RefOrder>39</b:RefOrder>
  </b:Source>
  <b:Source>
    <b:Tag>Mon11</b:Tag>
    <b:SourceType>Book</b:SourceType>
    <b:Guid>{EDF55FDB-D2F1-435A-943D-ED18508241B7}</b:Guid>
    <b:Author>
      <b:Author>
        <b:NameList>
          <b:Person>
            <b:Last>Monje</b:Last>
            <b:First>C</b:First>
          </b:Person>
        </b:NameList>
      </b:Author>
    </b:Author>
    <b:Title>Metodología de la Investigación Cuantitativa y Cualitativa. Guía Didáctica</b:Title>
    <b:Year>2011</b:Year>
    <b:Publisher>Universidad Surcolombiana</b:Publisher>
    <b:RefOrder>40</b:RefOrder>
  </b:Source>
  <b:Source>
    <b:Tag>Beh08</b:Tag>
    <b:SourceType>Book</b:SourceType>
    <b:Guid>{7786EFD4-8E12-4322-A749-C970E8542C5E}</b:Guid>
    <b:Author>
      <b:Author>
        <b:NameList>
          <b:Person>
            <b:Last>Behar</b:Last>
            <b:First>D</b:First>
          </b:Person>
        </b:NameList>
      </b:Author>
    </b:Author>
    <b:Title>Metodología de la Investigación</b:Title>
    <b:Year>2008</b:Year>
    <b:Publisher>Editorial Shalom</b:Publisher>
    <b:RefOrder>41</b:RefOrder>
  </b:Source>
  <b:Source>
    <b:Tag>Álv07</b:Tag>
    <b:SourceType>Book</b:SourceType>
    <b:Guid>{D3678965-50F6-465E-9760-FAA2C15A2A33}</b:Guid>
    <b:Author>
      <b:Author>
        <b:NameList>
          <b:Person>
            <b:Last>Álvarez-Gayou</b:Last>
            <b:First>J.L</b:First>
          </b:Person>
        </b:NameList>
      </b:Author>
    </b:Author>
    <b:Title>Cómo hacer investigación cualitativa. Fundamentos y metodología</b:Title>
    <b:Year>2007</b:Year>
    <b:City>México, D.F</b:City>
    <b:Publisher>Paidós</b:Publisher>
    <b:RefOrder>42</b:RefOrder>
  </b:Source>
  <b:Source>
    <b:Tag>Rod99</b:Tag>
    <b:SourceType>Book</b:SourceType>
    <b:Guid>{12ACDA6A-70E5-4812-B6E4-3C625A9E7895}</b:Guid>
    <b:Author>
      <b:Author>
        <b:NameList>
          <b:Person>
            <b:Last>Rodríguez</b:Last>
            <b:First>G</b:First>
          </b:Person>
          <b:Person>
            <b:Last>Gil</b:Last>
            <b:First>J</b:First>
            <b:Middle>y García E</b:Middle>
          </b:Person>
        </b:NameList>
      </b:Author>
    </b:Author>
    <b:Title>Metodología de la Investigación Cualitativa</b:Title>
    <b:Year>1999</b:Year>
    <b:City>Málaga</b:City>
    <b:Publisher>Aljibe</b:Publisher>
    <b:RefOrder>43</b:RefOrder>
  </b:Source>
  <b:Source>
    <b:Tag>Pue11</b:Tag>
    <b:SourceType>DocumentFromInternetSite</b:SourceType>
    <b:Guid>{3B40407D-D002-404E-A6E3-6FAE6F606FD5}</b:Guid>
    <b:Author>
      <b:Author>
        <b:NameList>
          <b:Person>
            <b:Last>Puerta</b:Last>
            <b:First>H.J</b:First>
          </b:Person>
        </b:NameList>
      </b:Author>
    </b:Author>
    <b:Title>Metodología de la Investigación</b:Title>
    <b:Year>2011</b:Year>
    <b:InternetSiteTitle>El diseño de la Investigación y los conceptos involucrados</b:InternetSiteTitle>
    <b:Month>Abril</b:Month>
    <b:Day>07</b:Day>
    <b:URL>tecnologiasenlaead.blogspot.com/.../el-diseno-de-investigacion-y-los.htm...</b:URL>
    <b:RefOrder>44</b:RefOrder>
  </b:Source>
  <b:Source>
    <b:Tag>Gar09</b:Tag>
    <b:SourceType>DocumentFromInternetSite</b:SourceType>
    <b:Guid>{FEA92E0D-D027-4CA4-82DE-E03DEADDEEEB}</b:Guid>
    <b:Author>
      <b:Author>
        <b:NameList>
          <b:Person>
            <b:Last>Garro</b:Last>
            <b:First>M</b:First>
          </b:Person>
        </b:NameList>
      </b:Author>
    </b:Author>
    <b:Title>Metodología de la Investigación Científica</b:Title>
    <b:Year>2009</b:Year>
    <b:URL>http://es.slideshare.net/maxgarro/metodologia-de-la-investigacion-presentation-954512</b:URL>
    <b:City>Chipote-Perú</b:City>
    <b:RefOrder>45</b:RefOrder>
  </b:Source>
  <b:Source>
    <b:Tag>Nav10</b:Tag>
    <b:SourceType>Book</b:SourceType>
    <b:Guid>{6FC45D53-A2C5-4608-BBFD-00AA9A62B055}</b:Guid>
    <b:Author>
      <b:Author>
        <b:NameList>
          <b:Person>
            <b:Last>Navarro</b:Last>
            <b:First>M</b:First>
          </b:Person>
          <b:Person>
            <b:Last>Jaik</b:Last>
            <b:First>A</b:First>
            <b:Middle>y Barraza, A</b:Middle>
          </b:Person>
        </b:NameList>
      </b:Author>
    </b:Author>
    <b:Title>Sujetos, prácticas y procesos educativos. Una mirada desde la investigación educativa</b:Title>
    <b:Year>2010</b:Year>
    <b:City>México</b:City>
    <b:Publisher>Red Durango de Investigadores Educativos A.C.</b:Publisher>
    <b:RefOrder>46</b:RefOrder>
  </b:Source>
  <b:Source>
    <b:Tag>Bar12</b:Tag>
    <b:SourceType>Book</b:SourceType>
    <b:Guid>{19B9F6EA-62D9-4F13-8B03-6B43EE72C883}</b:Guid>
    <b:Author>
      <b:Author>
        <b:NameList>
          <b:Person>
            <b:Last>Barraza</b:Last>
            <b:First>A</b:First>
          </b:Person>
        </b:NameList>
      </b:Author>
    </b:Author>
    <b:Title>Perfil Cognoscitivo del Adolescente Escolarizado de la Ciudad de Durango. Seis estudios descriptivos de variables psicológicas de orden cognoscitivo</b:Title>
    <b:Year>2012</b:Year>
    <b:City>Durango, México</b:City>
    <b:Publisher>Universidad Pedagógica de Durango</b:Publisher>
    <b:RefOrder>3</b:RefOrder>
  </b:Source>
</b:Sources>
</file>

<file path=customXml/itemProps1.xml><?xml version="1.0" encoding="utf-8"?>
<ds:datastoreItem xmlns:ds="http://schemas.openxmlformats.org/officeDocument/2006/customXml" ds:itemID="{F3F01BD2-7F71-45D6-AE5B-D2F7C3BB5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13</Pages>
  <Words>3004</Words>
  <Characters>16543</Characters>
  <Application>Microsoft Office Word</Application>
  <DocSecurity>0</DocSecurity>
  <Lines>446</Lines>
  <Paragraphs>216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dc:creator>
  <cp:lastModifiedBy>Luffi</cp:lastModifiedBy>
  <cp:revision>8</cp:revision>
  <cp:lastPrinted>2015-07-02T00:25:00Z</cp:lastPrinted>
  <dcterms:created xsi:type="dcterms:W3CDTF">2016-01-31T19:48:00Z</dcterms:created>
  <dcterms:modified xsi:type="dcterms:W3CDTF">2016-01-31T22:14:00Z</dcterms:modified>
</cp:coreProperties>
</file>