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F9B534" w14:textId="77777777" w:rsidR="00592F69" w:rsidRPr="003602A8" w:rsidRDefault="00ED584F" w:rsidP="00ED584F">
      <w:pPr>
        <w:spacing w:after="0" w:line="360" w:lineRule="auto"/>
        <w:jc w:val="center"/>
        <w:rPr>
          <w:rFonts w:ascii="Arial" w:hAnsi="Arial" w:cs="Arial"/>
          <w:b/>
          <w:color w:val="000000" w:themeColor="text1"/>
          <w:sz w:val="28"/>
          <w:szCs w:val="28"/>
        </w:rPr>
      </w:pPr>
      <w:bookmarkStart w:id="0" w:name="_GoBack"/>
      <w:bookmarkEnd w:id="0"/>
      <w:r w:rsidRPr="003602A8">
        <w:rPr>
          <w:rFonts w:ascii="Arial" w:hAnsi="Arial" w:cs="Arial"/>
          <w:b/>
          <w:color w:val="000000" w:themeColor="text1"/>
          <w:sz w:val="28"/>
          <w:szCs w:val="28"/>
        </w:rPr>
        <w:t>El arte en  los procesos de aprendizaje del adolescente escolarizado de la región lagunera de Durango</w:t>
      </w:r>
    </w:p>
    <w:p w14:paraId="66A98772" w14:textId="77777777" w:rsidR="004A37BE" w:rsidRPr="003602A8" w:rsidRDefault="004A37BE" w:rsidP="008F611C">
      <w:pPr>
        <w:spacing w:after="0" w:line="360" w:lineRule="auto"/>
        <w:jc w:val="right"/>
        <w:rPr>
          <w:rFonts w:ascii="Arial" w:hAnsi="Arial" w:cs="Arial"/>
          <w:b/>
          <w:i/>
          <w:color w:val="000000" w:themeColor="text1"/>
          <w:sz w:val="20"/>
          <w:szCs w:val="20"/>
        </w:rPr>
      </w:pPr>
      <w:r w:rsidRPr="003602A8">
        <w:rPr>
          <w:rFonts w:ascii="Arial" w:hAnsi="Arial" w:cs="Arial"/>
          <w:b/>
          <w:i/>
          <w:color w:val="000000" w:themeColor="text1"/>
          <w:sz w:val="20"/>
          <w:szCs w:val="20"/>
        </w:rPr>
        <w:t>Marco Aurelio Gutiérrez Mares</w:t>
      </w:r>
    </w:p>
    <w:p w14:paraId="74B6B378" w14:textId="1CFE0F43" w:rsidR="008F611C" w:rsidRPr="003602A8" w:rsidRDefault="008F611C" w:rsidP="008F611C">
      <w:pPr>
        <w:spacing w:after="0" w:line="360" w:lineRule="auto"/>
        <w:jc w:val="right"/>
        <w:rPr>
          <w:rFonts w:ascii="Arial" w:hAnsi="Arial" w:cs="Arial"/>
          <w:i/>
          <w:color w:val="000000" w:themeColor="text1"/>
          <w:sz w:val="20"/>
          <w:szCs w:val="20"/>
        </w:rPr>
      </w:pPr>
      <w:r w:rsidRPr="003602A8">
        <w:rPr>
          <w:rFonts w:ascii="Arial" w:hAnsi="Arial" w:cs="Arial"/>
          <w:i/>
          <w:color w:val="000000" w:themeColor="text1"/>
          <w:sz w:val="20"/>
          <w:szCs w:val="20"/>
        </w:rPr>
        <w:t>Universidad Pedagógica de Durango</w:t>
      </w:r>
    </w:p>
    <w:p w14:paraId="4EBCDA79" w14:textId="3E163331" w:rsidR="008F611C" w:rsidRPr="003602A8" w:rsidRDefault="008F611C" w:rsidP="008F611C">
      <w:pPr>
        <w:spacing w:after="0" w:line="360" w:lineRule="auto"/>
        <w:jc w:val="right"/>
        <w:rPr>
          <w:rFonts w:ascii="Arial" w:hAnsi="Arial" w:cs="Arial"/>
          <w:b/>
          <w:i/>
          <w:color w:val="000000" w:themeColor="text1"/>
          <w:sz w:val="20"/>
          <w:szCs w:val="20"/>
        </w:rPr>
      </w:pPr>
      <w:r w:rsidRPr="003602A8">
        <w:rPr>
          <w:rFonts w:ascii="Arial" w:hAnsi="Arial" w:cs="Arial"/>
          <w:b/>
          <w:i/>
          <w:color w:val="000000" w:themeColor="text1"/>
          <w:sz w:val="20"/>
          <w:szCs w:val="20"/>
        </w:rPr>
        <w:t>Adla Jaik Dipp</w:t>
      </w:r>
    </w:p>
    <w:p w14:paraId="599C38AF" w14:textId="59376604" w:rsidR="008F611C" w:rsidRPr="003602A8" w:rsidRDefault="008F611C" w:rsidP="008F611C">
      <w:pPr>
        <w:spacing w:after="0" w:line="360" w:lineRule="auto"/>
        <w:jc w:val="right"/>
        <w:rPr>
          <w:rFonts w:ascii="Arial" w:hAnsi="Arial" w:cs="Arial"/>
          <w:i/>
          <w:color w:val="000000" w:themeColor="text1"/>
          <w:sz w:val="20"/>
          <w:szCs w:val="20"/>
        </w:rPr>
      </w:pPr>
      <w:r w:rsidRPr="003602A8">
        <w:rPr>
          <w:rFonts w:ascii="Arial" w:hAnsi="Arial" w:cs="Arial"/>
          <w:i/>
          <w:color w:val="000000" w:themeColor="text1"/>
          <w:sz w:val="20"/>
          <w:szCs w:val="20"/>
        </w:rPr>
        <w:t>Instituto Universitario Anglo Español</w:t>
      </w:r>
    </w:p>
    <w:p w14:paraId="10BE0E69" w14:textId="77777777" w:rsidR="00ED584F" w:rsidRPr="003602A8" w:rsidRDefault="00ED584F" w:rsidP="00ED584F">
      <w:pPr>
        <w:spacing w:after="0" w:line="360" w:lineRule="auto"/>
        <w:jc w:val="center"/>
        <w:rPr>
          <w:rFonts w:ascii="Arial" w:hAnsi="Arial" w:cs="Arial"/>
          <w:color w:val="000000" w:themeColor="text1"/>
          <w:sz w:val="24"/>
          <w:szCs w:val="24"/>
        </w:rPr>
      </w:pPr>
    </w:p>
    <w:p w14:paraId="663B9E7F" w14:textId="77777777" w:rsidR="00592F69" w:rsidRPr="003602A8" w:rsidRDefault="00592F69" w:rsidP="00EA7EB9">
      <w:pPr>
        <w:spacing w:after="0" w:line="360" w:lineRule="auto"/>
        <w:rPr>
          <w:rFonts w:ascii="Arial" w:hAnsi="Arial" w:cs="Arial"/>
          <w:b/>
          <w:color w:val="000000" w:themeColor="text1"/>
          <w:sz w:val="24"/>
          <w:szCs w:val="24"/>
        </w:rPr>
      </w:pPr>
      <w:r w:rsidRPr="003602A8">
        <w:rPr>
          <w:rFonts w:ascii="Arial" w:hAnsi="Arial" w:cs="Arial"/>
          <w:b/>
          <w:color w:val="000000" w:themeColor="text1"/>
          <w:sz w:val="24"/>
          <w:szCs w:val="24"/>
        </w:rPr>
        <w:t>Resumen</w:t>
      </w:r>
    </w:p>
    <w:p w14:paraId="183C4B80" w14:textId="77777777" w:rsidR="00592F69" w:rsidRPr="003602A8" w:rsidRDefault="00592F69" w:rsidP="00ED584F">
      <w:pPr>
        <w:spacing w:after="0" w:line="360" w:lineRule="auto"/>
        <w:jc w:val="both"/>
        <w:rPr>
          <w:rFonts w:ascii="Arial" w:hAnsi="Arial" w:cs="Arial"/>
          <w:color w:val="000000" w:themeColor="text1"/>
          <w:sz w:val="24"/>
          <w:szCs w:val="24"/>
        </w:rPr>
      </w:pPr>
    </w:p>
    <w:p w14:paraId="5C292D6A" w14:textId="043A461E" w:rsidR="008319C0" w:rsidRPr="003602A8" w:rsidRDefault="00294B3C" w:rsidP="00ED584F">
      <w:pPr>
        <w:spacing w:after="0" w:line="360" w:lineRule="auto"/>
        <w:jc w:val="both"/>
        <w:rPr>
          <w:rFonts w:ascii="Arial" w:hAnsi="Arial" w:cs="Arial"/>
          <w:color w:val="000000" w:themeColor="text1"/>
          <w:sz w:val="24"/>
          <w:szCs w:val="24"/>
        </w:rPr>
      </w:pPr>
      <w:r w:rsidRPr="003602A8">
        <w:rPr>
          <w:rFonts w:ascii="Arial" w:hAnsi="Arial" w:cs="Arial"/>
          <w:color w:val="000000" w:themeColor="text1"/>
          <w:sz w:val="24"/>
          <w:szCs w:val="24"/>
        </w:rPr>
        <w:t xml:space="preserve">Este documento es </w:t>
      </w:r>
      <w:r w:rsidR="008F611C" w:rsidRPr="003602A8">
        <w:rPr>
          <w:rFonts w:ascii="Arial" w:hAnsi="Arial" w:cs="Arial"/>
          <w:color w:val="000000" w:themeColor="text1"/>
          <w:sz w:val="24"/>
          <w:szCs w:val="24"/>
        </w:rPr>
        <w:t xml:space="preserve">un </w:t>
      </w:r>
      <w:r w:rsidR="00152BC8" w:rsidRPr="003602A8">
        <w:rPr>
          <w:rFonts w:ascii="Arial" w:hAnsi="Arial" w:cs="Arial"/>
          <w:color w:val="000000" w:themeColor="text1"/>
          <w:sz w:val="24"/>
          <w:szCs w:val="24"/>
        </w:rPr>
        <w:t xml:space="preserve">avance parcial de </w:t>
      </w:r>
      <w:r w:rsidRPr="003602A8">
        <w:rPr>
          <w:rFonts w:ascii="Arial" w:hAnsi="Arial" w:cs="Arial"/>
          <w:color w:val="000000" w:themeColor="text1"/>
          <w:sz w:val="24"/>
          <w:szCs w:val="24"/>
        </w:rPr>
        <w:t xml:space="preserve">la </w:t>
      </w:r>
      <w:r w:rsidR="00592F69" w:rsidRPr="003602A8">
        <w:rPr>
          <w:rFonts w:ascii="Arial" w:hAnsi="Arial" w:cs="Arial"/>
          <w:color w:val="000000" w:themeColor="text1"/>
          <w:sz w:val="24"/>
          <w:szCs w:val="24"/>
        </w:rPr>
        <w:t xml:space="preserve">investigación </w:t>
      </w:r>
      <w:r w:rsidR="00ED584F" w:rsidRPr="003602A8">
        <w:rPr>
          <w:rFonts w:ascii="Arial" w:hAnsi="Arial" w:cs="Arial"/>
          <w:color w:val="000000" w:themeColor="text1"/>
          <w:sz w:val="24"/>
          <w:szCs w:val="24"/>
        </w:rPr>
        <w:t xml:space="preserve">que </w:t>
      </w:r>
      <w:r w:rsidR="00152BC8" w:rsidRPr="003602A8">
        <w:rPr>
          <w:rFonts w:ascii="Arial" w:hAnsi="Arial" w:cs="Arial"/>
          <w:color w:val="000000" w:themeColor="text1"/>
          <w:sz w:val="24"/>
          <w:szCs w:val="24"/>
        </w:rPr>
        <w:t>tiene como objetivo general Analizar</w:t>
      </w:r>
      <w:r w:rsidR="00ED584F" w:rsidRPr="003602A8">
        <w:rPr>
          <w:rFonts w:ascii="Arial" w:hAnsi="Arial" w:cs="Arial"/>
          <w:color w:val="000000" w:themeColor="text1"/>
          <w:sz w:val="24"/>
          <w:szCs w:val="24"/>
        </w:rPr>
        <w:t xml:space="preserve"> </w:t>
      </w:r>
      <w:r w:rsidRPr="003602A8">
        <w:rPr>
          <w:rFonts w:ascii="Arial" w:hAnsi="Arial" w:cs="Arial"/>
          <w:color w:val="000000" w:themeColor="text1"/>
          <w:sz w:val="24"/>
          <w:szCs w:val="24"/>
        </w:rPr>
        <w:t>la relación que existe entre el arte y los procesos de aprendizaje del adolescente escolarizado de la región urbana de la laguna de Durango,</w:t>
      </w:r>
      <w:r w:rsidR="0054246B" w:rsidRPr="003602A8">
        <w:rPr>
          <w:rFonts w:ascii="Arial" w:hAnsi="Arial" w:cs="Arial"/>
          <w:color w:val="000000" w:themeColor="text1"/>
          <w:sz w:val="24"/>
          <w:szCs w:val="24"/>
        </w:rPr>
        <w:t xml:space="preserve"> p</w:t>
      </w:r>
      <w:r w:rsidR="008319C0" w:rsidRPr="003602A8">
        <w:rPr>
          <w:rFonts w:ascii="Arial" w:hAnsi="Arial" w:cs="Arial"/>
          <w:color w:val="000000" w:themeColor="text1"/>
          <w:sz w:val="24"/>
          <w:szCs w:val="24"/>
        </w:rPr>
        <w:t>ara el logro de</w:t>
      </w:r>
      <w:r w:rsidR="00152BC8" w:rsidRPr="003602A8">
        <w:rPr>
          <w:rFonts w:ascii="Arial" w:hAnsi="Arial" w:cs="Arial"/>
          <w:color w:val="000000" w:themeColor="text1"/>
          <w:sz w:val="24"/>
          <w:szCs w:val="24"/>
        </w:rPr>
        <w:t>l</w:t>
      </w:r>
      <w:r w:rsidR="008319C0" w:rsidRPr="003602A8">
        <w:rPr>
          <w:rFonts w:ascii="Arial" w:hAnsi="Arial" w:cs="Arial"/>
          <w:color w:val="000000" w:themeColor="text1"/>
          <w:sz w:val="24"/>
          <w:szCs w:val="24"/>
        </w:rPr>
        <w:t xml:space="preserve"> objetivo se </w:t>
      </w:r>
      <w:r w:rsidR="00152BC8" w:rsidRPr="003602A8">
        <w:rPr>
          <w:rFonts w:ascii="Arial" w:hAnsi="Arial" w:cs="Arial"/>
          <w:color w:val="000000" w:themeColor="text1"/>
          <w:sz w:val="24"/>
          <w:szCs w:val="24"/>
        </w:rPr>
        <w:t xml:space="preserve">planteó </w:t>
      </w:r>
      <w:r w:rsidR="00D96D28" w:rsidRPr="003602A8">
        <w:rPr>
          <w:rFonts w:ascii="Arial" w:hAnsi="Arial" w:cs="Arial"/>
          <w:color w:val="000000" w:themeColor="text1"/>
          <w:sz w:val="24"/>
          <w:szCs w:val="24"/>
        </w:rPr>
        <w:t>un estudio</w:t>
      </w:r>
      <w:r w:rsidR="008319C0" w:rsidRPr="003602A8">
        <w:rPr>
          <w:rFonts w:ascii="Arial" w:hAnsi="Arial" w:cs="Arial"/>
          <w:color w:val="000000" w:themeColor="text1"/>
          <w:sz w:val="24"/>
          <w:szCs w:val="24"/>
        </w:rPr>
        <w:t xml:space="preserve"> </w:t>
      </w:r>
      <w:r w:rsidR="00152BC8" w:rsidRPr="003602A8">
        <w:rPr>
          <w:rFonts w:ascii="Arial" w:hAnsi="Arial" w:cs="Arial"/>
          <w:color w:val="000000" w:themeColor="text1"/>
          <w:sz w:val="24"/>
          <w:szCs w:val="24"/>
        </w:rPr>
        <w:t xml:space="preserve">con enfoque cuantitativo, de tipo </w:t>
      </w:r>
      <w:r w:rsidR="008319C0" w:rsidRPr="003602A8">
        <w:rPr>
          <w:rFonts w:ascii="Arial" w:hAnsi="Arial" w:cs="Arial"/>
          <w:color w:val="000000" w:themeColor="text1"/>
          <w:sz w:val="24"/>
          <w:szCs w:val="24"/>
        </w:rPr>
        <w:t xml:space="preserve">descriptivo, correlacional, transversal </w:t>
      </w:r>
      <w:r w:rsidR="00D209F1" w:rsidRPr="003602A8">
        <w:rPr>
          <w:rFonts w:ascii="Arial" w:hAnsi="Arial" w:cs="Arial"/>
          <w:color w:val="000000" w:themeColor="text1"/>
          <w:sz w:val="24"/>
          <w:szCs w:val="24"/>
        </w:rPr>
        <w:t>y no experimental</w:t>
      </w:r>
      <w:r w:rsidR="00484537" w:rsidRPr="003602A8">
        <w:rPr>
          <w:rFonts w:ascii="Arial" w:hAnsi="Arial" w:cs="Arial"/>
          <w:color w:val="000000" w:themeColor="text1"/>
          <w:sz w:val="24"/>
          <w:szCs w:val="24"/>
        </w:rPr>
        <w:t xml:space="preserve">; </w:t>
      </w:r>
      <w:r w:rsidR="008319C0" w:rsidRPr="003602A8">
        <w:rPr>
          <w:rFonts w:ascii="Arial" w:hAnsi="Arial" w:cs="Arial"/>
          <w:color w:val="000000" w:themeColor="text1"/>
          <w:sz w:val="24"/>
          <w:szCs w:val="24"/>
        </w:rPr>
        <w:t xml:space="preserve">se </w:t>
      </w:r>
      <w:r w:rsidR="009C27A7" w:rsidRPr="003602A8">
        <w:rPr>
          <w:rFonts w:ascii="Arial" w:hAnsi="Arial" w:cs="Arial"/>
          <w:color w:val="000000" w:themeColor="text1"/>
          <w:sz w:val="24"/>
          <w:szCs w:val="24"/>
        </w:rPr>
        <w:t>utilizó</w:t>
      </w:r>
      <w:r w:rsidR="008319C0" w:rsidRPr="003602A8">
        <w:rPr>
          <w:rFonts w:ascii="Arial" w:hAnsi="Arial" w:cs="Arial"/>
          <w:color w:val="000000" w:themeColor="text1"/>
          <w:sz w:val="24"/>
          <w:szCs w:val="24"/>
        </w:rPr>
        <w:t xml:space="preserve"> </w:t>
      </w:r>
      <w:r w:rsidR="00484537" w:rsidRPr="003602A8">
        <w:rPr>
          <w:rFonts w:ascii="Arial" w:hAnsi="Arial" w:cs="Arial"/>
          <w:color w:val="000000" w:themeColor="text1"/>
          <w:sz w:val="24"/>
          <w:szCs w:val="24"/>
        </w:rPr>
        <w:t>la técnica de</w:t>
      </w:r>
      <w:r w:rsidR="008319C0" w:rsidRPr="003602A8">
        <w:rPr>
          <w:rFonts w:ascii="Arial" w:hAnsi="Arial" w:cs="Arial"/>
          <w:color w:val="000000" w:themeColor="text1"/>
          <w:sz w:val="24"/>
          <w:szCs w:val="24"/>
        </w:rPr>
        <w:t xml:space="preserve"> encuesta, </w:t>
      </w:r>
      <w:r w:rsidR="00484537" w:rsidRPr="003602A8">
        <w:rPr>
          <w:rFonts w:ascii="Arial" w:hAnsi="Arial" w:cs="Arial"/>
          <w:color w:val="000000" w:themeColor="text1"/>
          <w:sz w:val="24"/>
          <w:szCs w:val="24"/>
        </w:rPr>
        <w:t xml:space="preserve">y se diseñó un </w:t>
      </w:r>
      <w:r w:rsidR="008319C0" w:rsidRPr="003602A8">
        <w:rPr>
          <w:rFonts w:ascii="Arial" w:hAnsi="Arial" w:cs="Arial"/>
          <w:color w:val="000000" w:themeColor="text1"/>
          <w:sz w:val="24"/>
          <w:szCs w:val="24"/>
        </w:rPr>
        <w:t xml:space="preserve">cuestionario </w:t>
      </w:r>
      <w:r w:rsidR="00484537" w:rsidRPr="003602A8">
        <w:rPr>
          <w:rFonts w:ascii="Arial" w:hAnsi="Arial" w:cs="Arial"/>
          <w:color w:val="000000" w:themeColor="text1"/>
          <w:sz w:val="24"/>
          <w:szCs w:val="24"/>
        </w:rPr>
        <w:t>que se denominó</w:t>
      </w:r>
      <w:r w:rsidR="001B3956" w:rsidRPr="003602A8">
        <w:rPr>
          <w:rFonts w:ascii="Arial" w:hAnsi="Arial" w:cs="Arial"/>
          <w:color w:val="000000" w:themeColor="text1"/>
          <w:sz w:val="24"/>
          <w:szCs w:val="24"/>
        </w:rPr>
        <w:t xml:space="preserve"> </w:t>
      </w:r>
      <w:r w:rsidR="008F611C" w:rsidRPr="003602A8">
        <w:rPr>
          <w:rFonts w:ascii="Arial" w:hAnsi="Arial" w:cs="Arial"/>
          <w:color w:val="000000" w:themeColor="text1"/>
          <w:sz w:val="24"/>
          <w:szCs w:val="24"/>
        </w:rPr>
        <w:t>Arte y Procesos de Aprendizaje (</w:t>
      </w:r>
      <w:r w:rsidR="00D96D28" w:rsidRPr="003602A8">
        <w:rPr>
          <w:rFonts w:ascii="Arial" w:hAnsi="Arial" w:cs="Arial"/>
          <w:color w:val="000000" w:themeColor="text1"/>
          <w:sz w:val="24"/>
          <w:szCs w:val="24"/>
        </w:rPr>
        <w:t>ARPA</w:t>
      </w:r>
      <w:r w:rsidR="008F611C" w:rsidRPr="003602A8">
        <w:rPr>
          <w:rFonts w:ascii="Arial" w:hAnsi="Arial" w:cs="Arial"/>
          <w:color w:val="000000" w:themeColor="text1"/>
          <w:sz w:val="24"/>
          <w:szCs w:val="24"/>
        </w:rPr>
        <w:t>)</w:t>
      </w:r>
      <w:r w:rsidR="001B3956" w:rsidRPr="003602A8">
        <w:rPr>
          <w:rFonts w:ascii="Arial" w:hAnsi="Arial" w:cs="Arial"/>
          <w:color w:val="000000" w:themeColor="text1"/>
          <w:sz w:val="24"/>
          <w:szCs w:val="24"/>
        </w:rPr>
        <w:t>,</w:t>
      </w:r>
      <w:r w:rsidR="00484537" w:rsidRPr="003602A8">
        <w:rPr>
          <w:rFonts w:ascii="Arial" w:hAnsi="Arial" w:cs="Arial"/>
          <w:color w:val="000000" w:themeColor="text1"/>
          <w:sz w:val="24"/>
          <w:szCs w:val="24"/>
        </w:rPr>
        <w:t xml:space="preserve"> a partir de una base teórica sustentada en Vigotsky</w:t>
      </w:r>
      <w:r w:rsidR="00FC45E7" w:rsidRPr="003602A8">
        <w:rPr>
          <w:rFonts w:ascii="Arial" w:hAnsi="Arial" w:cs="Arial"/>
          <w:color w:val="000000" w:themeColor="text1"/>
          <w:sz w:val="24"/>
          <w:szCs w:val="24"/>
        </w:rPr>
        <w:t xml:space="preserve"> (1995)</w:t>
      </w:r>
      <w:r w:rsidR="00484537" w:rsidRPr="003602A8">
        <w:rPr>
          <w:rFonts w:ascii="Arial" w:hAnsi="Arial" w:cs="Arial"/>
          <w:color w:val="000000" w:themeColor="text1"/>
          <w:sz w:val="24"/>
          <w:szCs w:val="24"/>
        </w:rPr>
        <w:t xml:space="preserve"> y Gardner</w:t>
      </w:r>
      <w:r w:rsidR="00FC45E7" w:rsidRPr="003602A8">
        <w:rPr>
          <w:rFonts w:ascii="Arial" w:hAnsi="Arial" w:cs="Arial"/>
          <w:color w:val="000000" w:themeColor="text1"/>
          <w:sz w:val="24"/>
          <w:szCs w:val="24"/>
        </w:rPr>
        <w:t xml:space="preserve"> (2001)</w:t>
      </w:r>
      <w:r w:rsidR="00484537" w:rsidRPr="003602A8">
        <w:rPr>
          <w:rFonts w:ascii="Arial" w:hAnsi="Arial" w:cs="Arial"/>
          <w:color w:val="000000" w:themeColor="text1"/>
          <w:sz w:val="24"/>
          <w:szCs w:val="24"/>
        </w:rPr>
        <w:t xml:space="preserve">, mismo </w:t>
      </w:r>
      <w:r w:rsidR="001B3956" w:rsidRPr="003602A8">
        <w:rPr>
          <w:rFonts w:ascii="Arial" w:hAnsi="Arial" w:cs="Arial"/>
          <w:color w:val="000000" w:themeColor="text1"/>
          <w:sz w:val="24"/>
          <w:szCs w:val="24"/>
        </w:rPr>
        <w:t xml:space="preserve">que </w:t>
      </w:r>
      <w:r w:rsidR="00484537" w:rsidRPr="003602A8">
        <w:rPr>
          <w:rFonts w:ascii="Arial" w:hAnsi="Arial" w:cs="Arial"/>
          <w:color w:val="000000" w:themeColor="text1"/>
          <w:sz w:val="24"/>
          <w:szCs w:val="24"/>
        </w:rPr>
        <w:t>fue validado a partir de consulta a expertos y a través de una prueba piloto. S</w:t>
      </w:r>
      <w:r w:rsidR="001B3956" w:rsidRPr="003602A8">
        <w:rPr>
          <w:rFonts w:ascii="Arial" w:hAnsi="Arial" w:cs="Arial"/>
          <w:color w:val="000000" w:themeColor="text1"/>
          <w:sz w:val="24"/>
          <w:szCs w:val="24"/>
        </w:rPr>
        <w:t>e</w:t>
      </w:r>
      <w:r w:rsidR="00D96D28" w:rsidRPr="003602A8">
        <w:rPr>
          <w:rFonts w:ascii="Arial" w:hAnsi="Arial" w:cs="Arial"/>
          <w:color w:val="000000" w:themeColor="text1"/>
          <w:sz w:val="24"/>
          <w:szCs w:val="24"/>
        </w:rPr>
        <w:t xml:space="preserve"> </w:t>
      </w:r>
      <w:r w:rsidR="001B3956" w:rsidRPr="003602A8">
        <w:rPr>
          <w:rFonts w:ascii="Arial" w:hAnsi="Arial" w:cs="Arial"/>
          <w:color w:val="000000" w:themeColor="text1"/>
          <w:sz w:val="24"/>
          <w:szCs w:val="24"/>
        </w:rPr>
        <w:t>aplicó</w:t>
      </w:r>
      <w:r w:rsidR="008319C0" w:rsidRPr="003602A8">
        <w:rPr>
          <w:rFonts w:ascii="Arial" w:hAnsi="Arial" w:cs="Arial"/>
          <w:color w:val="000000" w:themeColor="text1"/>
          <w:sz w:val="24"/>
          <w:szCs w:val="24"/>
        </w:rPr>
        <w:t xml:space="preserve"> a 846 estudiantes de secundaria de la región urbana de la laguna d</w:t>
      </w:r>
      <w:r w:rsidR="009C27A7" w:rsidRPr="003602A8">
        <w:rPr>
          <w:rFonts w:ascii="Arial" w:hAnsi="Arial" w:cs="Arial"/>
          <w:color w:val="000000" w:themeColor="text1"/>
          <w:sz w:val="24"/>
          <w:szCs w:val="24"/>
        </w:rPr>
        <w:t>e Durango.</w:t>
      </w:r>
      <w:r w:rsidR="00947B90" w:rsidRPr="003602A8">
        <w:rPr>
          <w:rFonts w:ascii="Arial" w:hAnsi="Arial" w:cs="Arial"/>
          <w:color w:val="000000" w:themeColor="text1"/>
          <w:sz w:val="24"/>
          <w:szCs w:val="24"/>
        </w:rPr>
        <w:t xml:space="preserve"> </w:t>
      </w:r>
      <w:r w:rsidR="00484537" w:rsidRPr="003602A8">
        <w:rPr>
          <w:rFonts w:ascii="Arial" w:hAnsi="Arial" w:cs="Arial"/>
          <w:color w:val="000000" w:themeColor="text1"/>
          <w:sz w:val="24"/>
          <w:szCs w:val="24"/>
        </w:rPr>
        <w:t xml:space="preserve">Los resultados preliminares permitieron elaborar la caracterización de la muestra, a través de las variables sociodemográficas y </w:t>
      </w:r>
      <w:r w:rsidR="00947B90" w:rsidRPr="003602A8">
        <w:rPr>
          <w:rFonts w:ascii="Arial" w:hAnsi="Arial" w:cs="Arial"/>
          <w:color w:val="000000" w:themeColor="text1"/>
          <w:sz w:val="24"/>
          <w:szCs w:val="24"/>
        </w:rPr>
        <w:t>académicas</w:t>
      </w:r>
      <w:r w:rsidR="00484537" w:rsidRPr="003602A8">
        <w:rPr>
          <w:rFonts w:ascii="Arial" w:hAnsi="Arial" w:cs="Arial"/>
          <w:color w:val="000000" w:themeColor="text1"/>
          <w:sz w:val="24"/>
          <w:szCs w:val="24"/>
        </w:rPr>
        <w:t xml:space="preserve"> y se está realizando el análisis descriptivo de las variables.</w:t>
      </w:r>
    </w:p>
    <w:p w14:paraId="32C01306" w14:textId="77777777" w:rsidR="00F42EFE" w:rsidRPr="003602A8" w:rsidRDefault="0015119E" w:rsidP="00ED584F">
      <w:pPr>
        <w:spacing w:after="0" w:line="360" w:lineRule="auto"/>
        <w:jc w:val="both"/>
        <w:rPr>
          <w:rFonts w:ascii="Arial" w:hAnsi="Arial" w:cs="Arial"/>
          <w:color w:val="000000" w:themeColor="text1"/>
          <w:sz w:val="24"/>
          <w:szCs w:val="24"/>
        </w:rPr>
      </w:pPr>
      <w:r w:rsidRPr="003602A8">
        <w:rPr>
          <w:rFonts w:ascii="Arial" w:hAnsi="Arial" w:cs="Arial"/>
          <w:b/>
          <w:color w:val="000000" w:themeColor="text1"/>
          <w:sz w:val="24"/>
          <w:szCs w:val="24"/>
        </w:rPr>
        <w:t>Palabras clave</w:t>
      </w:r>
      <w:r w:rsidR="005D416E" w:rsidRPr="003602A8">
        <w:rPr>
          <w:rFonts w:ascii="Arial" w:hAnsi="Arial" w:cs="Arial"/>
          <w:b/>
          <w:color w:val="000000" w:themeColor="text1"/>
          <w:sz w:val="24"/>
          <w:szCs w:val="24"/>
        </w:rPr>
        <w:t xml:space="preserve">: </w:t>
      </w:r>
      <w:r w:rsidR="00F42EFE" w:rsidRPr="003602A8">
        <w:rPr>
          <w:rFonts w:ascii="Arial" w:hAnsi="Arial" w:cs="Arial"/>
          <w:color w:val="000000" w:themeColor="text1"/>
          <w:sz w:val="24"/>
          <w:szCs w:val="24"/>
        </w:rPr>
        <w:t>Arte, aprendizaje,</w:t>
      </w:r>
      <w:r w:rsidR="0090636E" w:rsidRPr="003602A8">
        <w:rPr>
          <w:rFonts w:ascii="Arial" w:hAnsi="Arial" w:cs="Arial"/>
          <w:color w:val="000000" w:themeColor="text1"/>
          <w:sz w:val="24"/>
          <w:szCs w:val="24"/>
        </w:rPr>
        <w:t xml:space="preserve"> </w:t>
      </w:r>
      <w:r w:rsidR="005D416E" w:rsidRPr="003602A8">
        <w:rPr>
          <w:rFonts w:ascii="Arial" w:hAnsi="Arial" w:cs="Arial"/>
          <w:color w:val="000000" w:themeColor="text1"/>
          <w:sz w:val="24"/>
          <w:szCs w:val="24"/>
        </w:rPr>
        <w:t>adolescente.</w:t>
      </w:r>
    </w:p>
    <w:p w14:paraId="0DA6AD04" w14:textId="77777777" w:rsidR="00711725" w:rsidRPr="003602A8" w:rsidRDefault="00711725" w:rsidP="00ED584F">
      <w:pPr>
        <w:spacing w:after="0" w:line="360" w:lineRule="auto"/>
        <w:jc w:val="both"/>
        <w:rPr>
          <w:rFonts w:ascii="Arial" w:hAnsi="Arial" w:cs="Arial"/>
          <w:b/>
          <w:color w:val="000000" w:themeColor="text1"/>
          <w:sz w:val="24"/>
          <w:szCs w:val="24"/>
        </w:rPr>
      </w:pPr>
    </w:p>
    <w:p w14:paraId="4E483224" w14:textId="77777777" w:rsidR="00764314" w:rsidRPr="003602A8" w:rsidRDefault="00711471" w:rsidP="00ED584F">
      <w:pPr>
        <w:spacing w:after="0" w:line="360" w:lineRule="auto"/>
        <w:jc w:val="both"/>
        <w:rPr>
          <w:rFonts w:ascii="Arial" w:hAnsi="Arial" w:cs="Arial"/>
          <w:b/>
          <w:color w:val="000000" w:themeColor="text1"/>
          <w:sz w:val="24"/>
          <w:szCs w:val="24"/>
        </w:rPr>
      </w:pPr>
      <w:r w:rsidRPr="003602A8">
        <w:rPr>
          <w:rFonts w:ascii="Arial" w:hAnsi="Arial" w:cs="Arial"/>
          <w:b/>
          <w:color w:val="000000" w:themeColor="text1"/>
          <w:sz w:val="24"/>
          <w:szCs w:val="24"/>
        </w:rPr>
        <w:t>Introducción</w:t>
      </w:r>
    </w:p>
    <w:p w14:paraId="42B8780E" w14:textId="77777777" w:rsidR="00711725" w:rsidRPr="003602A8" w:rsidRDefault="00711725" w:rsidP="00ED584F">
      <w:pPr>
        <w:spacing w:after="0" w:line="360" w:lineRule="auto"/>
        <w:jc w:val="both"/>
        <w:rPr>
          <w:rFonts w:ascii="Arial" w:hAnsi="Arial" w:cs="Arial"/>
          <w:color w:val="000000" w:themeColor="text1"/>
          <w:sz w:val="24"/>
          <w:szCs w:val="24"/>
        </w:rPr>
      </w:pPr>
    </w:p>
    <w:p w14:paraId="39E276EB" w14:textId="77777777" w:rsidR="000D623E" w:rsidRPr="003602A8" w:rsidRDefault="002C3619" w:rsidP="00ED584F">
      <w:pPr>
        <w:spacing w:after="0" w:line="360" w:lineRule="auto"/>
        <w:jc w:val="both"/>
        <w:rPr>
          <w:rFonts w:ascii="Arial" w:hAnsi="Arial" w:cs="Arial"/>
          <w:color w:val="000000" w:themeColor="text1"/>
          <w:sz w:val="24"/>
          <w:szCs w:val="24"/>
        </w:rPr>
      </w:pPr>
      <w:r w:rsidRPr="003602A8">
        <w:rPr>
          <w:rFonts w:ascii="Arial" w:hAnsi="Arial" w:cs="Arial"/>
          <w:color w:val="000000" w:themeColor="text1"/>
          <w:sz w:val="24"/>
          <w:szCs w:val="24"/>
        </w:rPr>
        <w:t xml:space="preserve">Para </w:t>
      </w:r>
      <w:r w:rsidR="002A3892" w:rsidRPr="003602A8">
        <w:rPr>
          <w:rFonts w:ascii="Arial" w:hAnsi="Arial" w:cs="Arial"/>
          <w:color w:val="000000" w:themeColor="text1"/>
          <w:sz w:val="24"/>
          <w:szCs w:val="24"/>
        </w:rPr>
        <w:t xml:space="preserve">explicar y </w:t>
      </w:r>
      <w:r w:rsidRPr="003602A8">
        <w:rPr>
          <w:rFonts w:ascii="Arial" w:hAnsi="Arial" w:cs="Arial"/>
          <w:color w:val="000000" w:themeColor="text1"/>
          <w:sz w:val="24"/>
          <w:szCs w:val="24"/>
        </w:rPr>
        <w:t>comprender el hecho de que al arte se le incluye en un plan curricular formativo es necesario estudiar la importancia del arte y su devenir sociohistórico en relación al desarrollo del ser humano, fenómeno que ha ido transformándose hasta llegar al presente siglo</w:t>
      </w:r>
      <w:r w:rsidR="00711725" w:rsidRPr="003602A8">
        <w:rPr>
          <w:rFonts w:ascii="Arial" w:hAnsi="Arial" w:cs="Arial"/>
          <w:color w:val="000000" w:themeColor="text1"/>
          <w:sz w:val="24"/>
          <w:szCs w:val="24"/>
        </w:rPr>
        <w:t xml:space="preserve"> XXI. Es de vital importancia </w:t>
      </w:r>
      <w:r w:rsidRPr="003602A8">
        <w:rPr>
          <w:rFonts w:ascii="Arial" w:hAnsi="Arial" w:cs="Arial"/>
          <w:color w:val="000000" w:themeColor="text1"/>
          <w:sz w:val="24"/>
          <w:szCs w:val="24"/>
        </w:rPr>
        <w:t>delimitar el ejercicio de las acciones artísticas en la escuela secundaria, ya que con esta demarcación se podrá estudiar y explicar el sentido que tiene la asignatura de arte y sus alcances formativ</w:t>
      </w:r>
      <w:r w:rsidR="00C72BAC" w:rsidRPr="003602A8">
        <w:rPr>
          <w:rFonts w:ascii="Arial" w:hAnsi="Arial" w:cs="Arial"/>
          <w:color w:val="000000" w:themeColor="text1"/>
          <w:sz w:val="24"/>
          <w:szCs w:val="24"/>
        </w:rPr>
        <w:t>os</w:t>
      </w:r>
      <w:r w:rsidR="000D623E" w:rsidRPr="003602A8">
        <w:rPr>
          <w:rFonts w:ascii="Arial" w:hAnsi="Arial" w:cs="Arial"/>
          <w:color w:val="000000" w:themeColor="text1"/>
          <w:sz w:val="24"/>
          <w:szCs w:val="24"/>
        </w:rPr>
        <w:t xml:space="preserve">. </w:t>
      </w:r>
    </w:p>
    <w:p w14:paraId="3FF8FA4D" w14:textId="77777777" w:rsidR="00780CAE" w:rsidRPr="003602A8" w:rsidRDefault="00780CAE" w:rsidP="000D623E">
      <w:pPr>
        <w:spacing w:after="0" w:line="360" w:lineRule="auto"/>
        <w:ind w:firstLine="708"/>
        <w:jc w:val="both"/>
        <w:rPr>
          <w:rFonts w:ascii="Arial" w:hAnsi="Arial" w:cs="Arial"/>
          <w:color w:val="000000" w:themeColor="text1"/>
          <w:sz w:val="24"/>
          <w:szCs w:val="24"/>
        </w:rPr>
      </w:pPr>
      <w:r w:rsidRPr="003602A8">
        <w:rPr>
          <w:rFonts w:ascii="Arial" w:hAnsi="Arial" w:cs="Arial"/>
          <w:color w:val="000000" w:themeColor="text1"/>
          <w:sz w:val="24"/>
          <w:szCs w:val="24"/>
        </w:rPr>
        <w:lastRenderedPageBreak/>
        <w:t>Existen elementos comunes en todas las manifestaciones artísticas, estos son: la proporción, el ritmo, el movimiento, el mensaje, e</w:t>
      </w:r>
      <w:r w:rsidR="00C72BAC" w:rsidRPr="003602A8">
        <w:rPr>
          <w:rFonts w:ascii="Arial" w:hAnsi="Arial" w:cs="Arial"/>
          <w:color w:val="000000" w:themeColor="text1"/>
          <w:sz w:val="24"/>
          <w:szCs w:val="24"/>
        </w:rPr>
        <w:t>l equilibrio, la disonancia etc.,</w:t>
      </w:r>
      <w:r w:rsidRPr="003602A8">
        <w:rPr>
          <w:rFonts w:ascii="Arial" w:hAnsi="Arial" w:cs="Arial"/>
          <w:color w:val="000000" w:themeColor="text1"/>
          <w:sz w:val="24"/>
          <w:szCs w:val="24"/>
        </w:rPr>
        <w:t xml:space="preserve"> </w:t>
      </w:r>
      <w:r w:rsidR="002A3892" w:rsidRPr="003602A8">
        <w:rPr>
          <w:rFonts w:ascii="Arial" w:hAnsi="Arial" w:cs="Arial"/>
          <w:color w:val="000000" w:themeColor="text1"/>
          <w:sz w:val="24"/>
          <w:szCs w:val="24"/>
        </w:rPr>
        <w:t>siendo estos elementos a su vez</w:t>
      </w:r>
      <w:r w:rsidRPr="003602A8">
        <w:rPr>
          <w:rFonts w:ascii="Arial" w:hAnsi="Arial" w:cs="Arial"/>
          <w:color w:val="000000" w:themeColor="text1"/>
          <w:sz w:val="24"/>
          <w:szCs w:val="24"/>
        </w:rPr>
        <w:t xml:space="preserve"> los que dan sentido a la acción artística como producto de la estructura </w:t>
      </w:r>
      <w:r w:rsidR="008015EE" w:rsidRPr="003602A8">
        <w:rPr>
          <w:rFonts w:ascii="Arial" w:hAnsi="Arial" w:cs="Arial"/>
          <w:color w:val="000000" w:themeColor="text1"/>
          <w:sz w:val="24"/>
          <w:szCs w:val="24"/>
        </w:rPr>
        <w:t>cognitiva del hacedor de arte. E</w:t>
      </w:r>
      <w:r w:rsidRPr="003602A8">
        <w:rPr>
          <w:rFonts w:ascii="Arial" w:hAnsi="Arial" w:cs="Arial"/>
          <w:color w:val="000000" w:themeColor="text1"/>
          <w:sz w:val="24"/>
          <w:szCs w:val="24"/>
        </w:rPr>
        <w:t>sta relación entre el creador</w:t>
      </w:r>
      <w:r w:rsidR="00504D9C" w:rsidRPr="003602A8">
        <w:rPr>
          <w:rFonts w:ascii="Arial" w:hAnsi="Arial" w:cs="Arial"/>
          <w:color w:val="000000" w:themeColor="text1"/>
          <w:sz w:val="24"/>
          <w:szCs w:val="24"/>
        </w:rPr>
        <w:t>,</w:t>
      </w:r>
      <w:r w:rsidRPr="003602A8">
        <w:rPr>
          <w:rFonts w:ascii="Arial" w:hAnsi="Arial" w:cs="Arial"/>
          <w:color w:val="000000" w:themeColor="text1"/>
          <w:sz w:val="24"/>
          <w:szCs w:val="24"/>
        </w:rPr>
        <w:t xml:space="preserve"> </w:t>
      </w:r>
      <w:r w:rsidR="00C72BAC" w:rsidRPr="003602A8">
        <w:rPr>
          <w:rFonts w:ascii="Arial" w:hAnsi="Arial" w:cs="Arial"/>
          <w:color w:val="000000" w:themeColor="text1"/>
          <w:sz w:val="24"/>
          <w:szCs w:val="24"/>
        </w:rPr>
        <w:t>el</w:t>
      </w:r>
      <w:r w:rsidRPr="003602A8">
        <w:rPr>
          <w:rFonts w:ascii="Arial" w:hAnsi="Arial" w:cs="Arial"/>
          <w:color w:val="000000" w:themeColor="text1"/>
          <w:sz w:val="24"/>
          <w:szCs w:val="24"/>
        </w:rPr>
        <w:t xml:space="preserve"> productor de objetos artísticos y sus estructuras cognitivas materializadas en los productos artísticos, permite observar y hacer inferencias acerca de que es lo que se manifiesta en la obra de arte producida, así la obra de arte puede ser analizada rítmicamente, temáticamente, en su proporción y equilib</w:t>
      </w:r>
      <w:r w:rsidR="008015EE" w:rsidRPr="003602A8">
        <w:rPr>
          <w:rFonts w:ascii="Arial" w:hAnsi="Arial" w:cs="Arial"/>
          <w:color w:val="000000" w:themeColor="text1"/>
          <w:sz w:val="24"/>
          <w:szCs w:val="24"/>
        </w:rPr>
        <w:t>rio y en su discurso finalmente, l</w:t>
      </w:r>
      <w:r w:rsidRPr="003602A8">
        <w:rPr>
          <w:rFonts w:ascii="Arial" w:hAnsi="Arial" w:cs="Arial"/>
          <w:color w:val="000000" w:themeColor="text1"/>
          <w:sz w:val="24"/>
          <w:szCs w:val="24"/>
        </w:rPr>
        <w:t xml:space="preserve">as disciplinas artísticas que se contemplan para que los aprendices desarrollen durante los tres años </w:t>
      </w:r>
      <w:r w:rsidR="00C72BAC" w:rsidRPr="003602A8">
        <w:rPr>
          <w:rFonts w:ascii="Arial" w:hAnsi="Arial" w:cs="Arial"/>
          <w:color w:val="000000" w:themeColor="text1"/>
          <w:sz w:val="24"/>
          <w:szCs w:val="24"/>
        </w:rPr>
        <w:t xml:space="preserve">en la secundaria </w:t>
      </w:r>
      <w:r w:rsidRPr="003602A8">
        <w:rPr>
          <w:rFonts w:ascii="Arial" w:hAnsi="Arial" w:cs="Arial"/>
          <w:color w:val="000000" w:themeColor="text1"/>
          <w:sz w:val="24"/>
          <w:szCs w:val="24"/>
        </w:rPr>
        <w:t>son; Música, Danza, Artes visuales y Teatro.</w:t>
      </w:r>
    </w:p>
    <w:p w14:paraId="4DA72926" w14:textId="77777777" w:rsidR="00780CAE" w:rsidRPr="003602A8" w:rsidRDefault="000F4CB4" w:rsidP="00ED584F">
      <w:pPr>
        <w:spacing w:after="0" w:line="360" w:lineRule="auto"/>
        <w:ind w:firstLine="709"/>
        <w:jc w:val="both"/>
        <w:rPr>
          <w:rFonts w:ascii="Arial" w:hAnsi="Arial" w:cs="Arial"/>
          <w:color w:val="000000" w:themeColor="text1"/>
          <w:sz w:val="24"/>
          <w:szCs w:val="24"/>
        </w:rPr>
      </w:pPr>
      <w:r w:rsidRPr="003602A8">
        <w:rPr>
          <w:rFonts w:ascii="Arial" w:hAnsi="Arial" w:cs="Arial"/>
          <w:color w:val="000000" w:themeColor="text1"/>
          <w:sz w:val="24"/>
          <w:szCs w:val="24"/>
        </w:rPr>
        <w:t>En l</w:t>
      </w:r>
      <w:r w:rsidR="008241E0" w:rsidRPr="003602A8">
        <w:rPr>
          <w:rFonts w:ascii="Arial" w:hAnsi="Arial" w:cs="Arial"/>
          <w:color w:val="000000" w:themeColor="text1"/>
          <w:sz w:val="24"/>
          <w:szCs w:val="24"/>
        </w:rPr>
        <w:t xml:space="preserve">a revisión de los antecedentes de investigación </w:t>
      </w:r>
      <w:r w:rsidRPr="003602A8">
        <w:rPr>
          <w:rFonts w:ascii="Arial" w:hAnsi="Arial" w:cs="Arial"/>
          <w:color w:val="000000" w:themeColor="text1"/>
          <w:sz w:val="24"/>
          <w:szCs w:val="24"/>
        </w:rPr>
        <w:t>se encontraron evidencias significativas de  que el aprendizaje en y a través de las artes influye  en la capacidad de los estudiantes a pensar de manera crítica y creativa (</w:t>
      </w:r>
      <w:r w:rsidRPr="003602A8">
        <w:rPr>
          <w:rFonts w:ascii="Arial" w:eastAsia="Times New Roman" w:hAnsi="Arial" w:cs="Arial"/>
          <w:color w:val="000000" w:themeColor="text1"/>
          <w:sz w:val="24"/>
          <w:szCs w:val="24"/>
        </w:rPr>
        <w:t xml:space="preserve">Fineberg, 1994), se comprobó  que prácticamente todos pueden lograr  resultados creativos (Davidson, 1994), </w:t>
      </w:r>
      <w:r w:rsidR="00B70293" w:rsidRPr="003602A8">
        <w:rPr>
          <w:rFonts w:ascii="Arial" w:eastAsia="Times New Roman" w:hAnsi="Arial" w:cs="Arial"/>
          <w:color w:val="000000" w:themeColor="text1"/>
          <w:sz w:val="24"/>
          <w:szCs w:val="24"/>
        </w:rPr>
        <w:t xml:space="preserve">que </w:t>
      </w:r>
      <w:r w:rsidR="00B70293" w:rsidRPr="003602A8">
        <w:rPr>
          <w:rFonts w:ascii="Arial" w:hAnsi="Arial" w:cs="Arial"/>
          <w:color w:val="000000" w:themeColor="text1"/>
          <w:sz w:val="24"/>
          <w:szCs w:val="24"/>
        </w:rPr>
        <w:t>la creación artística enriquece el significado en trabajos de investigación, en nuestras relaciones, en nuestras vidas personales y profes</w:t>
      </w:r>
      <w:r w:rsidR="008E7F6E" w:rsidRPr="003602A8">
        <w:rPr>
          <w:rFonts w:ascii="Arial" w:hAnsi="Arial" w:cs="Arial"/>
          <w:color w:val="000000" w:themeColor="text1"/>
          <w:sz w:val="24"/>
          <w:szCs w:val="24"/>
        </w:rPr>
        <w:t xml:space="preserve">ionales </w:t>
      </w:r>
      <w:proofErr w:type="spellStart"/>
      <w:r w:rsidR="00B70293" w:rsidRPr="003602A8">
        <w:rPr>
          <w:rFonts w:ascii="Arial" w:hAnsi="Arial" w:cs="Arial"/>
          <w:color w:val="000000" w:themeColor="text1"/>
          <w:sz w:val="24"/>
          <w:szCs w:val="24"/>
        </w:rPr>
        <w:t>Upitis</w:t>
      </w:r>
      <w:proofErr w:type="spellEnd"/>
      <w:r w:rsidR="00B70293" w:rsidRPr="003602A8">
        <w:rPr>
          <w:rFonts w:ascii="Arial" w:hAnsi="Arial" w:cs="Arial"/>
          <w:color w:val="000000" w:themeColor="text1"/>
          <w:sz w:val="24"/>
          <w:szCs w:val="24"/>
        </w:rPr>
        <w:t xml:space="preserve">, </w:t>
      </w:r>
      <w:proofErr w:type="spellStart"/>
      <w:r w:rsidR="00B70293" w:rsidRPr="003602A8">
        <w:rPr>
          <w:rFonts w:ascii="Arial" w:hAnsi="Arial" w:cs="Arial"/>
          <w:color w:val="000000" w:themeColor="text1"/>
          <w:sz w:val="24"/>
          <w:szCs w:val="24"/>
        </w:rPr>
        <w:t>Smithrim</w:t>
      </w:r>
      <w:proofErr w:type="spellEnd"/>
      <w:r w:rsidR="00B70293" w:rsidRPr="003602A8">
        <w:rPr>
          <w:rFonts w:ascii="Arial" w:hAnsi="Arial" w:cs="Arial"/>
          <w:color w:val="000000" w:themeColor="text1"/>
          <w:sz w:val="24"/>
          <w:szCs w:val="24"/>
        </w:rPr>
        <w:t xml:space="preserve">, </w:t>
      </w:r>
      <w:proofErr w:type="spellStart"/>
      <w:r w:rsidR="00B70293" w:rsidRPr="003602A8">
        <w:rPr>
          <w:rFonts w:ascii="Arial" w:hAnsi="Arial" w:cs="Arial"/>
          <w:color w:val="000000" w:themeColor="text1"/>
          <w:sz w:val="24"/>
          <w:szCs w:val="24"/>
        </w:rPr>
        <w:t>Garbati</w:t>
      </w:r>
      <w:proofErr w:type="spellEnd"/>
      <w:r w:rsidR="00B70293" w:rsidRPr="003602A8">
        <w:rPr>
          <w:rFonts w:ascii="Arial" w:hAnsi="Arial" w:cs="Arial"/>
          <w:color w:val="000000" w:themeColor="text1"/>
          <w:sz w:val="24"/>
          <w:szCs w:val="24"/>
        </w:rPr>
        <w:t xml:space="preserve"> y</w:t>
      </w:r>
      <w:r w:rsidR="008E7F6E" w:rsidRPr="003602A8">
        <w:rPr>
          <w:rFonts w:ascii="Arial" w:hAnsi="Arial" w:cs="Arial"/>
          <w:color w:val="000000" w:themeColor="text1"/>
          <w:sz w:val="24"/>
          <w:szCs w:val="24"/>
        </w:rPr>
        <w:t xml:space="preserve"> Ogden</w:t>
      </w:r>
      <w:r w:rsidR="005D416E" w:rsidRPr="003602A8">
        <w:rPr>
          <w:rFonts w:ascii="Arial" w:hAnsi="Arial" w:cs="Arial"/>
          <w:color w:val="000000" w:themeColor="text1"/>
          <w:sz w:val="24"/>
          <w:szCs w:val="24"/>
        </w:rPr>
        <w:t xml:space="preserve"> (</w:t>
      </w:r>
      <w:r w:rsidR="00B70293" w:rsidRPr="003602A8">
        <w:rPr>
          <w:rFonts w:ascii="Arial" w:hAnsi="Arial" w:cs="Arial"/>
          <w:color w:val="000000" w:themeColor="text1"/>
          <w:sz w:val="24"/>
          <w:szCs w:val="24"/>
        </w:rPr>
        <w:t>2008</w:t>
      </w:r>
      <w:r w:rsidR="008E7F6E" w:rsidRPr="003602A8">
        <w:rPr>
          <w:rFonts w:ascii="Arial" w:hAnsi="Arial" w:cs="Arial"/>
          <w:color w:val="000000" w:themeColor="text1"/>
          <w:sz w:val="24"/>
          <w:szCs w:val="24"/>
        </w:rPr>
        <w:t>)</w:t>
      </w:r>
      <w:r w:rsidR="00B70293" w:rsidRPr="003602A8">
        <w:rPr>
          <w:rFonts w:ascii="Arial" w:hAnsi="Arial" w:cs="Arial"/>
          <w:color w:val="000000" w:themeColor="text1"/>
          <w:sz w:val="24"/>
          <w:szCs w:val="24"/>
        </w:rPr>
        <w:t xml:space="preserve"> detectaron cuatro dimensiones fundamentales del hombre que se fortalecen con el ejercicio de la acción artística intencional: a) </w:t>
      </w:r>
      <w:r w:rsidR="00804F08" w:rsidRPr="003602A8">
        <w:rPr>
          <w:rFonts w:ascii="Arial" w:hAnsi="Arial" w:cs="Arial"/>
          <w:color w:val="000000" w:themeColor="text1"/>
          <w:sz w:val="24"/>
          <w:szCs w:val="24"/>
        </w:rPr>
        <w:t>Q</w:t>
      </w:r>
      <w:r w:rsidR="00B70293" w:rsidRPr="003602A8">
        <w:rPr>
          <w:rFonts w:ascii="Arial" w:hAnsi="Arial" w:cs="Arial"/>
          <w:color w:val="000000" w:themeColor="text1"/>
          <w:sz w:val="24"/>
          <w:szCs w:val="24"/>
        </w:rPr>
        <w:t xml:space="preserve">ue pertenecen a un grupo social; b) </w:t>
      </w:r>
      <w:r w:rsidR="00804F08" w:rsidRPr="003602A8">
        <w:rPr>
          <w:rFonts w:ascii="Arial" w:hAnsi="Arial" w:cs="Arial"/>
          <w:color w:val="000000" w:themeColor="text1"/>
          <w:sz w:val="24"/>
          <w:szCs w:val="24"/>
        </w:rPr>
        <w:t>L</w:t>
      </w:r>
      <w:r w:rsidR="00B70293" w:rsidRPr="003602A8">
        <w:rPr>
          <w:rFonts w:ascii="Arial" w:hAnsi="Arial" w:cs="Arial"/>
          <w:color w:val="000000" w:themeColor="text1"/>
          <w:sz w:val="24"/>
          <w:szCs w:val="24"/>
        </w:rPr>
        <w:t xml:space="preserve">a búsqueda y construcción de significados; c) </w:t>
      </w:r>
      <w:r w:rsidR="00804F08" w:rsidRPr="003602A8">
        <w:rPr>
          <w:rFonts w:ascii="Arial" w:hAnsi="Arial" w:cs="Arial"/>
          <w:color w:val="000000" w:themeColor="text1"/>
          <w:sz w:val="24"/>
          <w:szCs w:val="24"/>
        </w:rPr>
        <w:t>O</w:t>
      </w:r>
      <w:r w:rsidR="00B70293" w:rsidRPr="003602A8">
        <w:rPr>
          <w:rFonts w:ascii="Arial" w:hAnsi="Arial" w:cs="Arial"/>
          <w:color w:val="000000" w:themeColor="text1"/>
          <w:sz w:val="24"/>
          <w:szCs w:val="24"/>
        </w:rPr>
        <w:t xml:space="preserve">btener un sentido de competencia a través de decisiones; y d) </w:t>
      </w:r>
      <w:r w:rsidR="00804F08" w:rsidRPr="003602A8">
        <w:rPr>
          <w:rFonts w:ascii="Arial" w:hAnsi="Arial" w:cs="Arial"/>
          <w:color w:val="000000" w:themeColor="text1"/>
          <w:sz w:val="24"/>
          <w:szCs w:val="24"/>
        </w:rPr>
        <w:t>L</w:t>
      </w:r>
      <w:r w:rsidR="00B70293" w:rsidRPr="003602A8">
        <w:rPr>
          <w:rFonts w:ascii="Arial" w:hAnsi="Arial" w:cs="Arial"/>
          <w:color w:val="000000" w:themeColor="text1"/>
          <w:sz w:val="24"/>
          <w:szCs w:val="24"/>
        </w:rPr>
        <w:t>a elaboración de significados como una manera de reconocer su importancia</w:t>
      </w:r>
      <w:r w:rsidR="0030173A" w:rsidRPr="003602A8">
        <w:rPr>
          <w:rFonts w:ascii="Arial" w:hAnsi="Arial" w:cs="Arial"/>
          <w:color w:val="000000" w:themeColor="text1"/>
          <w:sz w:val="24"/>
          <w:szCs w:val="24"/>
        </w:rPr>
        <w:t>.</w:t>
      </w:r>
      <w:r w:rsidR="00152BC8" w:rsidRPr="003602A8">
        <w:rPr>
          <w:rFonts w:ascii="Arial" w:hAnsi="Arial" w:cs="Arial"/>
          <w:color w:val="000000" w:themeColor="text1"/>
          <w:sz w:val="24"/>
          <w:szCs w:val="24"/>
        </w:rPr>
        <w:t xml:space="preserve"> </w:t>
      </w:r>
    </w:p>
    <w:p w14:paraId="20E27418" w14:textId="03AE1A4C" w:rsidR="00CC28EE" w:rsidRPr="003602A8" w:rsidRDefault="00A91BA3" w:rsidP="00CC28EE">
      <w:pPr>
        <w:spacing w:after="0" w:line="360" w:lineRule="auto"/>
        <w:ind w:firstLine="709"/>
        <w:jc w:val="both"/>
        <w:rPr>
          <w:rFonts w:ascii="Arial" w:hAnsi="Arial" w:cs="Arial"/>
          <w:iCs/>
          <w:color w:val="000000" w:themeColor="text1"/>
          <w:sz w:val="24"/>
          <w:szCs w:val="24"/>
        </w:rPr>
      </w:pPr>
      <w:proofErr w:type="spellStart"/>
      <w:r w:rsidRPr="003602A8">
        <w:rPr>
          <w:rFonts w:ascii="Arial" w:hAnsi="Arial" w:cs="Arial"/>
          <w:color w:val="000000" w:themeColor="text1"/>
          <w:sz w:val="24"/>
          <w:szCs w:val="24"/>
        </w:rPr>
        <w:t>Dawn</w:t>
      </w:r>
      <w:proofErr w:type="spellEnd"/>
      <w:r w:rsidRPr="003602A8">
        <w:rPr>
          <w:rFonts w:ascii="Arial" w:hAnsi="Arial" w:cs="Arial"/>
          <w:color w:val="000000" w:themeColor="text1"/>
          <w:sz w:val="24"/>
          <w:szCs w:val="24"/>
        </w:rPr>
        <w:t xml:space="preserve"> (2013) concluy</w:t>
      </w:r>
      <w:r w:rsidR="008F611C" w:rsidRPr="003602A8">
        <w:rPr>
          <w:rFonts w:ascii="Arial" w:hAnsi="Arial" w:cs="Arial"/>
          <w:color w:val="000000" w:themeColor="text1"/>
          <w:sz w:val="24"/>
          <w:szCs w:val="24"/>
        </w:rPr>
        <w:t>ó</w:t>
      </w:r>
      <w:r w:rsidRPr="003602A8">
        <w:rPr>
          <w:rFonts w:ascii="Arial" w:hAnsi="Arial" w:cs="Arial"/>
          <w:color w:val="000000" w:themeColor="text1"/>
          <w:sz w:val="24"/>
          <w:szCs w:val="24"/>
        </w:rPr>
        <w:t xml:space="preserve"> que a través de la integración de las artes, la implementación jerárquica de los objetivos de instrucción, incluyendo el uso del contexto y la cultura, pueden ser incorporados en todas las unidades de enseñanza para promover variables cognitivas relacionadas con el desarrollo intelectual.</w:t>
      </w:r>
      <w:r w:rsidR="00CC28EE" w:rsidRPr="003602A8">
        <w:rPr>
          <w:rFonts w:ascii="Arial" w:hAnsi="Arial" w:cs="Arial"/>
          <w:color w:val="000000" w:themeColor="text1"/>
          <w:sz w:val="24"/>
          <w:szCs w:val="24"/>
        </w:rPr>
        <w:t xml:space="preserve"> Silver </w:t>
      </w:r>
      <w:r w:rsidR="008E7F6E" w:rsidRPr="003602A8">
        <w:rPr>
          <w:rFonts w:ascii="Arial" w:hAnsi="Arial" w:cs="Arial"/>
          <w:color w:val="000000" w:themeColor="text1"/>
          <w:sz w:val="24"/>
          <w:szCs w:val="24"/>
        </w:rPr>
        <w:t>(</w:t>
      </w:r>
      <w:r w:rsidR="00CC28EE" w:rsidRPr="003602A8">
        <w:rPr>
          <w:rFonts w:ascii="Arial" w:hAnsi="Arial" w:cs="Arial"/>
          <w:color w:val="000000" w:themeColor="text1"/>
          <w:sz w:val="24"/>
          <w:szCs w:val="24"/>
        </w:rPr>
        <w:t>1981</w:t>
      </w:r>
      <w:r w:rsidR="008E7F6E" w:rsidRPr="003602A8">
        <w:rPr>
          <w:rFonts w:ascii="Arial" w:hAnsi="Arial" w:cs="Arial"/>
          <w:color w:val="000000" w:themeColor="text1"/>
          <w:sz w:val="24"/>
          <w:szCs w:val="24"/>
        </w:rPr>
        <w:t>)</w:t>
      </w:r>
      <w:r w:rsidR="00CC28EE" w:rsidRPr="003602A8">
        <w:rPr>
          <w:rFonts w:ascii="Arial" w:hAnsi="Arial" w:cs="Arial"/>
          <w:color w:val="000000" w:themeColor="text1"/>
          <w:sz w:val="24"/>
          <w:szCs w:val="24"/>
        </w:rPr>
        <w:t xml:space="preserve"> concluy</w:t>
      </w:r>
      <w:r w:rsidR="00FC45E7" w:rsidRPr="003602A8">
        <w:rPr>
          <w:rFonts w:ascii="Arial" w:hAnsi="Arial" w:cs="Arial"/>
          <w:color w:val="000000" w:themeColor="text1"/>
          <w:sz w:val="24"/>
          <w:szCs w:val="24"/>
        </w:rPr>
        <w:t>ó</w:t>
      </w:r>
      <w:r w:rsidR="00CC28EE" w:rsidRPr="003602A8">
        <w:rPr>
          <w:rFonts w:ascii="Arial" w:hAnsi="Arial" w:cs="Arial"/>
          <w:color w:val="000000" w:themeColor="text1"/>
          <w:sz w:val="24"/>
          <w:szCs w:val="24"/>
        </w:rPr>
        <w:t xml:space="preserve"> que los profesores pueden ser capaces de estimular el crecimiento cognitivo sin descuidar los objetivos comunes de la enseñanza del arte, tales como el desarrollo de la sensibilidad a los valores estéticos y habilidades requeridas en el dibujo, la pintura y el modelado.</w:t>
      </w:r>
      <w:r w:rsidR="00CC28EE" w:rsidRPr="003602A8">
        <w:rPr>
          <w:rFonts w:ascii="Arial" w:hAnsi="Arial" w:cs="Arial"/>
          <w:iCs/>
          <w:color w:val="000000" w:themeColor="text1"/>
          <w:sz w:val="24"/>
          <w:szCs w:val="24"/>
        </w:rPr>
        <w:t xml:space="preserve"> </w:t>
      </w:r>
    </w:p>
    <w:p w14:paraId="2A8C75AA" w14:textId="6EBB7B9A" w:rsidR="00CC28EE" w:rsidRPr="003602A8" w:rsidRDefault="009E6A3B" w:rsidP="001639AF">
      <w:pPr>
        <w:spacing w:after="0" w:line="360" w:lineRule="auto"/>
        <w:ind w:firstLine="709"/>
        <w:jc w:val="both"/>
        <w:rPr>
          <w:rFonts w:ascii="Arial" w:hAnsi="Arial" w:cs="Arial"/>
          <w:iCs/>
          <w:color w:val="000000" w:themeColor="text1"/>
          <w:sz w:val="24"/>
          <w:szCs w:val="24"/>
        </w:rPr>
      </w:pPr>
      <w:r w:rsidRPr="003602A8">
        <w:rPr>
          <w:rFonts w:ascii="Arial" w:hAnsi="Arial" w:cs="Arial"/>
          <w:iCs/>
          <w:color w:val="000000" w:themeColor="text1"/>
          <w:sz w:val="24"/>
          <w:szCs w:val="24"/>
        </w:rPr>
        <w:lastRenderedPageBreak/>
        <w:t xml:space="preserve">Torres (2012) y Guerra (2001) </w:t>
      </w:r>
      <w:r w:rsidR="00FC45E7" w:rsidRPr="003602A8">
        <w:rPr>
          <w:rFonts w:ascii="Arial" w:hAnsi="Arial" w:cs="Arial"/>
          <w:iCs/>
          <w:color w:val="000000" w:themeColor="text1"/>
          <w:sz w:val="24"/>
          <w:szCs w:val="24"/>
        </w:rPr>
        <w:t>se enfocaron e</w:t>
      </w:r>
      <w:r w:rsidR="006F5865" w:rsidRPr="003602A8">
        <w:rPr>
          <w:rFonts w:ascii="Arial" w:hAnsi="Arial" w:cs="Arial"/>
          <w:iCs/>
          <w:color w:val="000000" w:themeColor="text1"/>
          <w:sz w:val="24"/>
          <w:szCs w:val="24"/>
        </w:rPr>
        <w:t>n el conocimiento del contexto, la profundización de la didáctica y el entendimiento del objetivo del arte como asignatura para que funcione como un elemento dinamizador, solo así considera</w:t>
      </w:r>
      <w:r w:rsidR="00920624" w:rsidRPr="003602A8">
        <w:rPr>
          <w:rFonts w:ascii="Arial" w:hAnsi="Arial" w:cs="Arial"/>
          <w:iCs/>
          <w:color w:val="000000" w:themeColor="text1"/>
          <w:sz w:val="24"/>
          <w:szCs w:val="24"/>
        </w:rPr>
        <w:t>n</w:t>
      </w:r>
      <w:r w:rsidR="006F5865" w:rsidRPr="003602A8">
        <w:rPr>
          <w:rFonts w:ascii="Arial" w:hAnsi="Arial" w:cs="Arial"/>
          <w:iCs/>
          <w:color w:val="000000" w:themeColor="text1"/>
          <w:sz w:val="24"/>
          <w:szCs w:val="24"/>
        </w:rPr>
        <w:t xml:space="preserve"> que el desarrollo del proceso de enseñanza- aprendizaje se dará con mayor eficacia.</w:t>
      </w:r>
      <w:r w:rsidR="0040125A" w:rsidRPr="003602A8">
        <w:rPr>
          <w:rFonts w:ascii="Arial" w:hAnsi="Arial" w:cs="Arial"/>
          <w:iCs/>
          <w:color w:val="000000" w:themeColor="text1"/>
          <w:sz w:val="24"/>
          <w:szCs w:val="24"/>
        </w:rPr>
        <w:t xml:space="preserve"> Por otra parte </w:t>
      </w:r>
      <w:r w:rsidR="000D713D" w:rsidRPr="003602A8">
        <w:rPr>
          <w:rFonts w:ascii="Arial" w:hAnsi="Arial" w:cs="Arial"/>
          <w:iCs/>
          <w:color w:val="000000" w:themeColor="text1"/>
          <w:sz w:val="24"/>
          <w:szCs w:val="24"/>
        </w:rPr>
        <w:t>De la Cruz y Chavez</w:t>
      </w:r>
      <w:r w:rsidR="00FF7AEB" w:rsidRPr="003602A8">
        <w:rPr>
          <w:rFonts w:ascii="Arial" w:hAnsi="Arial" w:cs="Arial"/>
          <w:iCs/>
          <w:color w:val="000000" w:themeColor="text1"/>
          <w:sz w:val="24"/>
          <w:szCs w:val="24"/>
        </w:rPr>
        <w:t xml:space="preserve"> </w:t>
      </w:r>
      <w:r w:rsidR="000D713D" w:rsidRPr="003602A8">
        <w:rPr>
          <w:rFonts w:ascii="Arial" w:hAnsi="Arial" w:cs="Arial"/>
          <w:iCs/>
          <w:color w:val="000000" w:themeColor="text1"/>
          <w:sz w:val="24"/>
          <w:szCs w:val="24"/>
        </w:rPr>
        <w:t>(</w:t>
      </w:r>
      <w:r w:rsidR="00FF7AEB" w:rsidRPr="003602A8">
        <w:rPr>
          <w:rFonts w:ascii="Arial" w:hAnsi="Arial" w:cs="Arial"/>
          <w:iCs/>
          <w:color w:val="000000" w:themeColor="text1"/>
          <w:sz w:val="24"/>
          <w:szCs w:val="24"/>
        </w:rPr>
        <w:t xml:space="preserve">2006)  </w:t>
      </w:r>
      <w:r w:rsidR="001639AF" w:rsidRPr="003602A8">
        <w:rPr>
          <w:rFonts w:ascii="Arial" w:hAnsi="Arial" w:cs="Arial"/>
          <w:iCs/>
          <w:color w:val="000000" w:themeColor="text1"/>
          <w:sz w:val="24"/>
          <w:szCs w:val="24"/>
        </w:rPr>
        <w:t>recomienda</w:t>
      </w:r>
      <w:r w:rsidR="0040125A" w:rsidRPr="003602A8">
        <w:rPr>
          <w:rFonts w:ascii="Arial" w:hAnsi="Arial" w:cs="Arial"/>
          <w:iCs/>
          <w:color w:val="000000" w:themeColor="text1"/>
          <w:sz w:val="24"/>
          <w:szCs w:val="24"/>
        </w:rPr>
        <w:t>n</w:t>
      </w:r>
      <w:r w:rsidR="001639AF" w:rsidRPr="003602A8">
        <w:rPr>
          <w:rFonts w:ascii="Arial" w:hAnsi="Arial" w:cs="Arial"/>
          <w:iCs/>
          <w:color w:val="000000" w:themeColor="text1"/>
          <w:sz w:val="24"/>
          <w:szCs w:val="24"/>
        </w:rPr>
        <w:t xml:space="preserve"> que la práctica pedagógica esté impregnada de libertad y de respeto para fomentar la expresión y la producción individual original, además hacen hincapié en lo adecuado de las instalaciones para una clase de artes plásticas, ya que en los centros escolares apenas si se cuenta con salones para el curso académico</w:t>
      </w:r>
      <w:r w:rsidR="00FF7AEB" w:rsidRPr="003602A8">
        <w:rPr>
          <w:rFonts w:ascii="Arial" w:hAnsi="Arial" w:cs="Arial"/>
          <w:iCs/>
          <w:color w:val="000000" w:themeColor="text1"/>
          <w:sz w:val="24"/>
          <w:szCs w:val="24"/>
        </w:rPr>
        <w:t>.</w:t>
      </w:r>
      <w:r w:rsidR="001639AF" w:rsidRPr="003602A8">
        <w:rPr>
          <w:rFonts w:ascii="Arial" w:hAnsi="Arial" w:cs="Arial"/>
          <w:iCs/>
          <w:color w:val="000000" w:themeColor="text1"/>
          <w:sz w:val="24"/>
          <w:szCs w:val="24"/>
        </w:rPr>
        <w:t xml:space="preserve"> </w:t>
      </w:r>
    </w:p>
    <w:p w14:paraId="698AD665" w14:textId="4F05D866" w:rsidR="00A90976" w:rsidRPr="003602A8" w:rsidRDefault="00B46A85" w:rsidP="00A90976">
      <w:pPr>
        <w:spacing w:after="0" w:line="360" w:lineRule="auto"/>
        <w:ind w:firstLine="709"/>
        <w:jc w:val="both"/>
        <w:rPr>
          <w:rFonts w:ascii="Arial" w:hAnsi="Arial" w:cs="Arial"/>
          <w:iCs/>
          <w:color w:val="000000" w:themeColor="text1"/>
          <w:sz w:val="24"/>
          <w:szCs w:val="24"/>
        </w:rPr>
      </w:pPr>
      <w:r w:rsidRPr="003602A8">
        <w:rPr>
          <w:rFonts w:ascii="Arial" w:hAnsi="Arial" w:cs="Arial"/>
          <w:iCs/>
          <w:color w:val="000000" w:themeColor="text1"/>
          <w:sz w:val="24"/>
          <w:szCs w:val="24"/>
        </w:rPr>
        <w:t>L</w:t>
      </w:r>
      <w:r w:rsidR="00A90976" w:rsidRPr="003602A8">
        <w:rPr>
          <w:rFonts w:ascii="Arial" w:hAnsi="Arial" w:cs="Arial"/>
          <w:iCs/>
          <w:color w:val="000000" w:themeColor="text1"/>
          <w:sz w:val="24"/>
          <w:szCs w:val="24"/>
        </w:rPr>
        <w:t>as construcciones e instalaciones artísticas al dinamizar las habilidades sensibles del hacedor de arte potenciarían el desarrollo de la intuición, intuición perceptiva y la resonancia, posibilitando el estudio de aquellos contenidos difíciles de demostrar racionalmente pero que son de gran importancia en la educación tales como: la sensibilidad, la motivación, los aspectos personales, el carisma del profesor (Obregón, 2003)</w:t>
      </w:r>
      <w:r w:rsidRPr="003602A8">
        <w:rPr>
          <w:rFonts w:ascii="Arial" w:hAnsi="Arial" w:cs="Arial"/>
          <w:iCs/>
          <w:color w:val="000000" w:themeColor="text1"/>
          <w:sz w:val="24"/>
          <w:szCs w:val="24"/>
        </w:rPr>
        <w:t>, también se abord</w:t>
      </w:r>
      <w:r w:rsidR="00016D22" w:rsidRPr="003602A8">
        <w:rPr>
          <w:rFonts w:ascii="Arial" w:hAnsi="Arial" w:cs="Arial"/>
          <w:iCs/>
          <w:color w:val="000000" w:themeColor="text1"/>
          <w:sz w:val="24"/>
          <w:szCs w:val="24"/>
        </w:rPr>
        <w:t xml:space="preserve">ó </w:t>
      </w:r>
      <w:r w:rsidRPr="003602A8">
        <w:rPr>
          <w:rFonts w:ascii="Arial" w:hAnsi="Arial" w:cs="Arial"/>
          <w:iCs/>
          <w:color w:val="000000" w:themeColor="text1"/>
          <w:sz w:val="24"/>
          <w:szCs w:val="24"/>
        </w:rPr>
        <w:t>el tema de</w:t>
      </w:r>
      <w:r w:rsidR="004A0A02" w:rsidRPr="003602A8">
        <w:rPr>
          <w:rFonts w:ascii="Arial" w:hAnsi="Arial" w:cs="Arial"/>
          <w:iCs/>
          <w:color w:val="000000" w:themeColor="text1"/>
          <w:sz w:val="24"/>
          <w:szCs w:val="24"/>
        </w:rPr>
        <w:t xml:space="preserve">l desarrollo cognitivo de </w:t>
      </w:r>
      <w:r w:rsidRPr="003602A8">
        <w:rPr>
          <w:rFonts w:ascii="Arial" w:hAnsi="Arial" w:cs="Arial"/>
          <w:iCs/>
          <w:color w:val="000000" w:themeColor="text1"/>
          <w:sz w:val="24"/>
          <w:szCs w:val="24"/>
        </w:rPr>
        <w:t xml:space="preserve"> los profesores que siendo expertos en sus materias </w:t>
      </w:r>
      <w:r w:rsidR="004A0A02" w:rsidRPr="003602A8">
        <w:rPr>
          <w:rFonts w:ascii="Arial" w:hAnsi="Arial" w:cs="Arial"/>
          <w:iCs/>
          <w:color w:val="000000" w:themeColor="text1"/>
          <w:sz w:val="24"/>
          <w:szCs w:val="24"/>
        </w:rPr>
        <w:t>se pueden enriquecer con la práctica de las artes (Ortiz,</w:t>
      </w:r>
      <w:r w:rsidR="005D416E" w:rsidRPr="003602A8">
        <w:rPr>
          <w:rFonts w:ascii="Arial" w:hAnsi="Arial" w:cs="Arial"/>
          <w:iCs/>
          <w:color w:val="000000" w:themeColor="text1"/>
          <w:sz w:val="24"/>
          <w:szCs w:val="24"/>
        </w:rPr>
        <w:t xml:space="preserve"> </w:t>
      </w:r>
      <w:r w:rsidR="004A0A02" w:rsidRPr="003602A8">
        <w:rPr>
          <w:rFonts w:ascii="Arial" w:hAnsi="Arial" w:cs="Arial"/>
          <w:iCs/>
          <w:color w:val="000000" w:themeColor="text1"/>
          <w:sz w:val="24"/>
          <w:szCs w:val="24"/>
        </w:rPr>
        <w:t>2006).</w:t>
      </w:r>
    </w:p>
    <w:p w14:paraId="0E4FC027" w14:textId="41FCD5EC" w:rsidR="004A0A02" w:rsidRPr="003602A8" w:rsidRDefault="004A0A02" w:rsidP="000D623E">
      <w:pPr>
        <w:spacing w:after="0" w:line="360" w:lineRule="auto"/>
        <w:ind w:firstLine="708"/>
        <w:jc w:val="both"/>
        <w:rPr>
          <w:rFonts w:ascii="Arial" w:hAnsi="Arial" w:cs="Arial"/>
          <w:iCs/>
          <w:color w:val="000000" w:themeColor="text1"/>
          <w:sz w:val="24"/>
          <w:szCs w:val="24"/>
        </w:rPr>
      </w:pPr>
      <w:r w:rsidRPr="003602A8">
        <w:rPr>
          <w:rFonts w:ascii="Arial" w:hAnsi="Arial" w:cs="Arial"/>
          <w:iCs/>
          <w:color w:val="000000" w:themeColor="text1"/>
          <w:sz w:val="24"/>
          <w:szCs w:val="24"/>
        </w:rPr>
        <w:t xml:space="preserve">En estas tesis que abordan el tema del arte y el aprendizaje se refleja el rostro de la realidad polifónica que sobre arte y los procesos de aprendizaje se </w:t>
      </w:r>
      <w:r w:rsidR="000D623E" w:rsidRPr="003602A8">
        <w:rPr>
          <w:rFonts w:ascii="Arial" w:hAnsi="Arial" w:cs="Arial"/>
          <w:iCs/>
          <w:color w:val="000000" w:themeColor="text1"/>
          <w:sz w:val="24"/>
          <w:szCs w:val="24"/>
        </w:rPr>
        <w:t xml:space="preserve">han vertido, estos trabajos </w:t>
      </w:r>
      <w:r w:rsidRPr="003602A8">
        <w:rPr>
          <w:rFonts w:ascii="Arial" w:hAnsi="Arial" w:cs="Arial"/>
          <w:iCs/>
          <w:color w:val="000000" w:themeColor="text1"/>
          <w:sz w:val="24"/>
          <w:szCs w:val="24"/>
        </w:rPr>
        <w:t>antecedentes informan, imponen y asombran dado que su originalidad a veces divergente entre unas y otras voces, es clara y extensa. Desde cada una de las posturas y maneras auténticas de abordar el objeto de estudio se registraron estudios de caso, con el método histórico clínico, se revisaron tesis cuasi experimentales</w:t>
      </w:r>
      <w:r w:rsidR="009F777B" w:rsidRPr="003602A8">
        <w:rPr>
          <w:rFonts w:ascii="Arial" w:hAnsi="Arial" w:cs="Arial"/>
          <w:iCs/>
          <w:color w:val="000000" w:themeColor="text1"/>
          <w:sz w:val="24"/>
          <w:szCs w:val="24"/>
        </w:rPr>
        <w:t>,</w:t>
      </w:r>
      <w:r w:rsidRPr="003602A8">
        <w:rPr>
          <w:rFonts w:ascii="Arial" w:hAnsi="Arial" w:cs="Arial"/>
          <w:iCs/>
          <w:color w:val="000000" w:themeColor="text1"/>
          <w:sz w:val="24"/>
          <w:szCs w:val="24"/>
        </w:rPr>
        <w:t xml:space="preserve"> también se presentó una tesis que utiliza el método mixto de manera paralela, los modelos de investigación acción aparecen reflejando que hay necesidades inmediatas que resolver en torno de esta correlación de arte y procesos de aprendizaje. La reflexión principal de todos estos trabajos gira en torno al impacto del arte en los procesos de aprendizaje, coincidiendo en que la manera </w:t>
      </w:r>
      <w:r w:rsidR="00E22EBA" w:rsidRPr="003602A8">
        <w:rPr>
          <w:rFonts w:ascii="Arial" w:hAnsi="Arial" w:cs="Arial"/>
          <w:iCs/>
          <w:color w:val="000000" w:themeColor="text1"/>
          <w:sz w:val="24"/>
          <w:szCs w:val="24"/>
        </w:rPr>
        <w:t xml:space="preserve">como </w:t>
      </w:r>
      <w:r w:rsidRPr="003602A8">
        <w:rPr>
          <w:rFonts w:ascii="Arial" w:hAnsi="Arial" w:cs="Arial"/>
          <w:iCs/>
          <w:color w:val="000000" w:themeColor="text1"/>
          <w:sz w:val="24"/>
          <w:szCs w:val="24"/>
        </w:rPr>
        <w:t>se utiliza esta herramienta de la cu</w:t>
      </w:r>
      <w:r w:rsidR="00E22EBA" w:rsidRPr="003602A8">
        <w:rPr>
          <w:rFonts w:ascii="Arial" w:hAnsi="Arial" w:cs="Arial"/>
          <w:iCs/>
          <w:color w:val="000000" w:themeColor="text1"/>
          <w:sz w:val="24"/>
          <w:szCs w:val="24"/>
        </w:rPr>
        <w:t>ltura está</w:t>
      </w:r>
      <w:r w:rsidRPr="003602A8">
        <w:rPr>
          <w:rFonts w:ascii="Arial" w:hAnsi="Arial" w:cs="Arial"/>
          <w:iCs/>
          <w:color w:val="000000" w:themeColor="text1"/>
          <w:sz w:val="24"/>
          <w:szCs w:val="24"/>
        </w:rPr>
        <w:t xml:space="preserve"> </w:t>
      </w:r>
      <w:r w:rsidR="00E22EBA" w:rsidRPr="003602A8">
        <w:rPr>
          <w:rFonts w:ascii="Arial" w:hAnsi="Arial" w:cs="Arial"/>
          <w:iCs/>
          <w:color w:val="000000" w:themeColor="text1"/>
          <w:sz w:val="24"/>
          <w:szCs w:val="24"/>
        </w:rPr>
        <w:t>des</w:t>
      </w:r>
      <w:r w:rsidRPr="003602A8">
        <w:rPr>
          <w:rFonts w:ascii="Arial" w:hAnsi="Arial" w:cs="Arial"/>
          <w:iCs/>
          <w:color w:val="000000" w:themeColor="text1"/>
          <w:sz w:val="24"/>
          <w:szCs w:val="24"/>
        </w:rPr>
        <w:t xml:space="preserve">aprovechada. </w:t>
      </w:r>
    </w:p>
    <w:p w14:paraId="248B5B61" w14:textId="77777777" w:rsidR="00A90976" w:rsidRPr="003602A8" w:rsidRDefault="00703E2F" w:rsidP="001639AF">
      <w:pPr>
        <w:spacing w:after="0" w:line="360" w:lineRule="auto"/>
        <w:ind w:firstLine="709"/>
        <w:jc w:val="both"/>
        <w:rPr>
          <w:rFonts w:ascii="Arial" w:hAnsi="Arial" w:cs="Arial"/>
          <w:iCs/>
          <w:color w:val="000000" w:themeColor="text1"/>
          <w:sz w:val="24"/>
          <w:szCs w:val="24"/>
        </w:rPr>
      </w:pPr>
      <w:r w:rsidRPr="003602A8">
        <w:rPr>
          <w:rFonts w:ascii="Arial" w:hAnsi="Arial" w:cs="Arial"/>
          <w:iCs/>
          <w:color w:val="000000" w:themeColor="text1"/>
          <w:sz w:val="24"/>
          <w:szCs w:val="24"/>
        </w:rPr>
        <w:t>Para desarrollar este trabajo s</w:t>
      </w:r>
      <w:r w:rsidR="00152BC8" w:rsidRPr="003602A8">
        <w:rPr>
          <w:rFonts w:ascii="Arial" w:hAnsi="Arial" w:cs="Arial"/>
          <w:iCs/>
          <w:color w:val="000000" w:themeColor="text1"/>
          <w:sz w:val="24"/>
          <w:szCs w:val="24"/>
        </w:rPr>
        <w:t>e plantearon los siguientes objetivos</w:t>
      </w:r>
      <w:r w:rsidRPr="003602A8">
        <w:rPr>
          <w:rFonts w:ascii="Arial" w:hAnsi="Arial" w:cs="Arial"/>
          <w:iCs/>
          <w:color w:val="000000" w:themeColor="text1"/>
          <w:sz w:val="24"/>
          <w:szCs w:val="24"/>
        </w:rPr>
        <w:t xml:space="preserve"> específicos</w:t>
      </w:r>
      <w:r w:rsidR="00152BC8" w:rsidRPr="003602A8">
        <w:rPr>
          <w:rFonts w:ascii="Arial" w:hAnsi="Arial" w:cs="Arial"/>
          <w:iCs/>
          <w:color w:val="000000" w:themeColor="text1"/>
          <w:sz w:val="24"/>
          <w:szCs w:val="24"/>
        </w:rPr>
        <w:t xml:space="preserve">: a) Identificar el efecto que tiene el andamiaje en el desarrollo de </w:t>
      </w:r>
      <w:r w:rsidR="00152BC8" w:rsidRPr="003602A8">
        <w:rPr>
          <w:rFonts w:ascii="Arial" w:hAnsi="Arial" w:cs="Arial"/>
          <w:iCs/>
          <w:color w:val="000000" w:themeColor="text1"/>
          <w:sz w:val="24"/>
          <w:szCs w:val="24"/>
        </w:rPr>
        <w:lastRenderedPageBreak/>
        <w:t>habilidades artísticas de los adolescentes; b) Determinar la importancia de la asignatura de artes en la socialización de los adolescentes; c) Identificar cómo interviene la imaginación creadora en los procesos emocionales de los adolescentes; d) Determinar la función de la inteligencia lingüística en el desarrollo de la expresión artística de los adolescentes; e) Determinar la función de la inteligencia musical en el desarrollo de habilidades sensoriales, motoras y racionales de los adolescentes; f) Determinar la función de la inteligencia cinestésico-corporal en el desarrollo de la creación artística de los adolescentes; g) Identificar la relación entre arte, procesos de aprendizaje y las variables sociodemográficas de los adolescentes de las escuelas secundarias urbanas de la región lagunera de Durango.</w:t>
      </w:r>
    </w:p>
    <w:p w14:paraId="113D6F75" w14:textId="77777777" w:rsidR="00703E2F" w:rsidRPr="003602A8" w:rsidRDefault="00703E2F" w:rsidP="00703E2F">
      <w:pPr>
        <w:spacing w:after="0" w:line="360" w:lineRule="auto"/>
        <w:jc w:val="both"/>
        <w:rPr>
          <w:rFonts w:ascii="Arial" w:hAnsi="Arial" w:cs="Arial"/>
          <w:iCs/>
          <w:color w:val="000000" w:themeColor="text1"/>
          <w:sz w:val="24"/>
          <w:szCs w:val="24"/>
        </w:rPr>
      </w:pPr>
    </w:p>
    <w:p w14:paraId="7CE99F76" w14:textId="77777777" w:rsidR="00703E2F" w:rsidRPr="003602A8" w:rsidRDefault="00703E2F" w:rsidP="001F070D">
      <w:pPr>
        <w:spacing w:line="360" w:lineRule="auto"/>
        <w:jc w:val="both"/>
        <w:rPr>
          <w:rFonts w:ascii="Arial" w:hAnsi="Arial" w:cs="Arial"/>
          <w:b/>
          <w:iCs/>
          <w:color w:val="000000" w:themeColor="text1"/>
          <w:sz w:val="24"/>
          <w:szCs w:val="24"/>
        </w:rPr>
      </w:pPr>
      <w:r w:rsidRPr="003602A8">
        <w:rPr>
          <w:rFonts w:ascii="Arial" w:hAnsi="Arial" w:cs="Arial"/>
          <w:b/>
          <w:iCs/>
          <w:color w:val="000000" w:themeColor="text1"/>
          <w:sz w:val="24"/>
          <w:szCs w:val="24"/>
        </w:rPr>
        <w:t>Marco Teórico</w:t>
      </w:r>
    </w:p>
    <w:p w14:paraId="219504E4" w14:textId="43E64A09" w:rsidR="00345DEC" w:rsidRPr="003602A8" w:rsidRDefault="00C64E2B" w:rsidP="001F070D">
      <w:pPr>
        <w:spacing w:after="0" w:line="360" w:lineRule="auto"/>
        <w:jc w:val="both"/>
        <w:rPr>
          <w:rFonts w:ascii="Arial" w:hAnsi="Arial" w:cs="Arial"/>
          <w:iCs/>
          <w:color w:val="000000" w:themeColor="text1"/>
          <w:sz w:val="24"/>
          <w:szCs w:val="24"/>
        </w:rPr>
      </w:pPr>
      <w:r w:rsidRPr="003602A8">
        <w:rPr>
          <w:rFonts w:ascii="Arial" w:hAnsi="Arial" w:cs="Arial"/>
          <w:iCs/>
          <w:color w:val="000000" w:themeColor="text1"/>
          <w:sz w:val="24"/>
          <w:szCs w:val="24"/>
        </w:rPr>
        <w:t>Las aportaciones de la estética e historia del arte interpretadas por la visión epistemológica, metodológica y ontológica de Vigotsky (2010) y Gardner (2001) hacen posible la lectura e interpretación del arte, como una herramienta de comunicación social</w:t>
      </w:r>
      <w:r w:rsidR="00813174" w:rsidRPr="003602A8">
        <w:rPr>
          <w:rFonts w:ascii="Arial" w:hAnsi="Arial" w:cs="Arial"/>
          <w:iCs/>
          <w:color w:val="000000" w:themeColor="text1"/>
          <w:sz w:val="24"/>
          <w:szCs w:val="24"/>
        </w:rPr>
        <w:t xml:space="preserve">, </w:t>
      </w:r>
      <w:r w:rsidRPr="003602A8">
        <w:rPr>
          <w:rFonts w:ascii="Arial" w:hAnsi="Arial" w:cs="Arial"/>
          <w:iCs/>
          <w:color w:val="000000" w:themeColor="text1"/>
          <w:sz w:val="24"/>
          <w:szCs w:val="24"/>
        </w:rPr>
        <w:t xml:space="preserve"> que organiza el ámbito sensorio-expresivo de la humanidad a la vez que promueve la conciencia individual y la interacción social y del aprendizaje como adquisición de conocimientos y habilidades  motoras, sensoriales y racionales, como proceso y resultado de la interacción social en una ruta de doble vía de internalización y externalización para la creación de significados posibles de transferirse a situaciones y contextos diversos. </w:t>
      </w:r>
      <w:r w:rsidR="00813174" w:rsidRPr="003602A8">
        <w:rPr>
          <w:rFonts w:ascii="Arial" w:hAnsi="Arial" w:cs="Arial"/>
          <w:iCs/>
          <w:color w:val="000000" w:themeColor="text1"/>
          <w:sz w:val="24"/>
          <w:szCs w:val="24"/>
        </w:rPr>
        <w:t>L</w:t>
      </w:r>
      <w:r w:rsidR="00D733AB" w:rsidRPr="003602A8">
        <w:rPr>
          <w:rFonts w:ascii="Arial" w:hAnsi="Arial" w:cs="Arial"/>
          <w:iCs/>
          <w:color w:val="000000" w:themeColor="text1"/>
          <w:sz w:val="24"/>
          <w:szCs w:val="24"/>
        </w:rPr>
        <w:t>a teoría sociocultural de Vigotsky (1995)  y la teoría de las inteligencias múltiples de Gardner (2001)</w:t>
      </w:r>
      <w:r w:rsidR="009B6B76" w:rsidRPr="003602A8">
        <w:rPr>
          <w:rFonts w:ascii="Arial" w:hAnsi="Arial" w:cs="Arial"/>
          <w:iCs/>
          <w:color w:val="000000" w:themeColor="text1"/>
          <w:sz w:val="24"/>
          <w:szCs w:val="24"/>
        </w:rPr>
        <w:t xml:space="preserve">  sustenta</w:t>
      </w:r>
      <w:r w:rsidR="00813174" w:rsidRPr="003602A8">
        <w:rPr>
          <w:rFonts w:ascii="Arial" w:hAnsi="Arial" w:cs="Arial"/>
          <w:iCs/>
          <w:color w:val="000000" w:themeColor="text1"/>
          <w:sz w:val="24"/>
          <w:szCs w:val="24"/>
        </w:rPr>
        <w:t>n</w:t>
      </w:r>
      <w:r w:rsidR="009B6B76" w:rsidRPr="003602A8">
        <w:rPr>
          <w:rFonts w:ascii="Arial" w:hAnsi="Arial" w:cs="Arial"/>
          <w:iCs/>
          <w:color w:val="000000" w:themeColor="text1"/>
          <w:sz w:val="24"/>
          <w:szCs w:val="24"/>
        </w:rPr>
        <w:t xml:space="preserve"> est</w:t>
      </w:r>
      <w:r w:rsidR="00813174" w:rsidRPr="003602A8">
        <w:rPr>
          <w:rFonts w:ascii="Arial" w:hAnsi="Arial" w:cs="Arial"/>
          <w:iCs/>
          <w:color w:val="000000" w:themeColor="text1"/>
          <w:sz w:val="24"/>
          <w:szCs w:val="24"/>
        </w:rPr>
        <w:t xml:space="preserve">a </w:t>
      </w:r>
      <w:proofErr w:type="spellStart"/>
      <w:r w:rsidR="00813174" w:rsidRPr="003602A8">
        <w:rPr>
          <w:rFonts w:ascii="Arial" w:hAnsi="Arial" w:cs="Arial"/>
          <w:iCs/>
          <w:color w:val="000000" w:themeColor="text1"/>
          <w:sz w:val="24"/>
          <w:szCs w:val="24"/>
        </w:rPr>
        <w:t>tr</w:t>
      </w:r>
      <w:proofErr w:type="spellEnd"/>
      <w:r w:rsidR="009B6B76" w:rsidRPr="003602A8">
        <w:rPr>
          <w:rFonts w:ascii="Arial" w:hAnsi="Arial" w:cs="Arial"/>
          <w:iCs/>
          <w:color w:val="000000" w:themeColor="text1"/>
          <w:sz w:val="24"/>
          <w:szCs w:val="24"/>
        </w:rPr>
        <w:t xml:space="preserve"> inve</w:t>
      </w:r>
      <w:r w:rsidR="00813174" w:rsidRPr="003602A8">
        <w:rPr>
          <w:rFonts w:ascii="Arial" w:hAnsi="Arial" w:cs="Arial"/>
          <w:iCs/>
          <w:color w:val="000000" w:themeColor="text1"/>
          <w:sz w:val="24"/>
          <w:szCs w:val="24"/>
        </w:rPr>
        <w:t xml:space="preserve">stigación, </w:t>
      </w:r>
      <w:r w:rsidR="009B6B76" w:rsidRPr="003602A8">
        <w:rPr>
          <w:rFonts w:ascii="Arial" w:hAnsi="Arial" w:cs="Arial"/>
          <w:iCs/>
          <w:color w:val="000000" w:themeColor="text1"/>
          <w:sz w:val="24"/>
          <w:szCs w:val="24"/>
        </w:rPr>
        <w:t xml:space="preserve">ya que </w:t>
      </w:r>
      <w:r w:rsidR="00345DEC" w:rsidRPr="003602A8">
        <w:rPr>
          <w:rFonts w:ascii="Arial" w:hAnsi="Arial" w:cs="Arial"/>
          <w:iCs/>
          <w:color w:val="000000" w:themeColor="text1"/>
          <w:sz w:val="24"/>
          <w:szCs w:val="24"/>
        </w:rPr>
        <w:t xml:space="preserve"> tienen en común</w:t>
      </w:r>
      <w:r w:rsidR="00813174" w:rsidRPr="003602A8">
        <w:rPr>
          <w:rFonts w:ascii="Arial" w:hAnsi="Arial" w:cs="Arial"/>
          <w:iCs/>
          <w:color w:val="000000" w:themeColor="text1"/>
          <w:sz w:val="24"/>
          <w:szCs w:val="24"/>
        </w:rPr>
        <w:t xml:space="preserve"> </w:t>
      </w:r>
      <w:r w:rsidR="00345DEC" w:rsidRPr="003602A8">
        <w:rPr>
          <w:rFonts w:ascii="Arial" w:hAnsi="Arial" w:cs="Arial"/>
          <w:iCs/>
          <w:color w:val="000000" w:themeColor="text1"/>
          <w:sz w:val="24"/>
          <w:szCs w:val="24"/>
        </w:rPr>
        <w:t xml:space="preserve">una visión artística </w:t>
      </w:r>
      <w:r w:rsidR="00813174" w:rsidRPr="003602A8">
        <w:rPr>
          <w:rFonts w:ascii="Arial" w:hAnsi="Arial" w:cs="Arial"/>
          <w:iCs/>
          <w:color w:val="000000" w:themeColor="text1"/>
          <w:sz w:val="24"/>
          <w:szCs w:val="24"/>
        </w:rPr>
        <w:t xml:space="preserve">desde la </w:t>
      </w:r>
      <w:r w:rsidR="00345DEC" w:rsidRPr="003602A8">
        <w:rPr>
          <w:rFonts w:ascii="Arial" w:hAnsi="Arial" w:cs="Arial"/>
          <w:iCs/>
          <w:color w:val="000000" w:themeColor="text1"/>
          <w:sz w:val="24"/>
          <w:szCs w:val="24"/>
        </w:rPr>
        <w:t>antropología cultural,</w:t>
      </w:r>
      <w:r w:rsidR="009B6B76" w:rsidRPr="003602A8">
        <w:rPr>
          <w:rFonts w:ascii="Arial" w:hAnsi="Arial" w:cs="Arial"/>
          <w:iCs/>
          <w:color w:val="000000" w:themeColor="text1"/>
          <w:sz w:val="24"/>
          <w:szCs w:val="24"/>
        </w:rPr>
        <w:t xml:space="preserve"> </w:t>
      </w:r>
      <w:r w:rsidR="00345DEC" w:rsidRPr="003602A8">
        <w:rPr>
          <w:rFonts w:ascii="Arial" w:hAnsi="Arial" w:cs="Arial"/>
          <w:iCs/>
          <w:color w:val="000000" w:themeColor="text1"/>
          <w:sz w:val="24"/>
          <w:szCs w:val="24"/>
        </w:rPr>
        <w:t xml:space="preserve"> y sus autores realizaron trabajos de investigación del desarrollo de la </w:t>
      </w:r>
      <w:r w:rsidR="00813174" w:rsidRPr="003602A8">
        <w:rPr>
          <w:rFonts w:ascii="Arial" w:hAnsi="Arial" w:cs="Arial"/>
          <w:iCs/>
          <w:color w:val="000000" w:themeColor="text1"/>
          <w:sz w:val="24"/>
          <w:szCs w:val="24"/>
        </w:rPr>
        <w:t>uso</w:t>
      </w:r>
      <w:r w:rsidR="00345DEC" w:rsidRPr="003602A8">
        <w:rPr>
          <w:rFonts w:ascii="Arial" w:hAnsi="Arial" w:cs="Arial"/>
          <w:iCs/>
          <w:color w:val="000000" w:themeColor="text1"/>
          <w:sz w:val="24"/>
          <w:szCs w:val="24"/>
        </w:rPr>
        <w:t xml:space="preserve"> de símbolos en las artes en  niños normales y talentosos, y del estudio del deterioro de capacidades cognitivas, en personas que sufren lesión cerebral.</w:t>
      </w:r>
    </w:p>
    <w:p w14:paraId="1B429921" w14:textId="77777777" w:rsidR="001F070D" w:rsidRPr="003602A8" w:rsidRDefault="001F070D" w:rsidP="001F070D">
      <w:pPr>
        <w:spacing w:after="0" w:line="360" w:lineRule="auto"/>
        <w:rPr>
          <w:rFonts w:ascii="Arial" w:hAnsi="Arial" w:cs="Arial"/>
          <w:b/>
          <w:iCs/>
          <w:color w:val="000000" w:themeColor="text1"/>
          <w:sz w:val="24"/>
          <w:szCs w:val="24"/>
        </w:rPr>
      </w:pPr>
    </w:p>
    <w:p w14:paraId="30ECCADB" w14:textId="77777777" w:rsidR="00E35C1F" w:rsidRPr="003602A8" w:rsidRDefault="00E35C1F" w:rsidP="001F070D">
      <w:pPr>
        <w:spacing w:after="0" w:line="360" w:lineRule="auto"/>
        <w:rPr>
          <w:rFonts w:ascii="Arial" w:hAnsi="Arial" w:cs="Arial"/>
          <w:b/>
          <w:iCs/>
          <w:color w:val="000000" w:themeColor="text1"/>
          <w:sz w:val="24"/>
          <w:szCs w:val="24"/>
        </w:rPr>
      </w:pPr>
      <w:r w:rsidRPr="003602A8">
        <w:rPr>
          <w:rFonts w:ascii="Arial" w:hAnsi="Arial" w:cs="Arial"/>
          <w:b/>
          <w:iCs/>
          <w:color w:val="000000" w:themeColor="text1"/>
          <w:sz w:val="24"/>
          <w:szCs w:val="24"/>
        </w:rPr>
        <w:t>Metodología</w:t>
      </w:r>
    </w:p>
    <w:p w14:paraId="00E47FCA" w14:textId="77777777" w:rsidR="001F070D" w:rsidRPr="003602A8" w:rsidRDefault="001F070D" w:rsidP="001F070D">
      <w:pPr>
        <w:spacing w:after="0" w:line="360" w:lineRule="auto"/>
        <w:rPr>
          <w:rFonts w:ascii="Arial" w:hAnsi="Arial" w:cs="Arial"/>
          <w:b/>
          <w:iCs/>
          <w:color w:val="000000" w:themeColor="text1"/>
          <w:sz w:val="24"/>
          <w:szCs w:val="24"/>
        </w:rPr>
      </w:pPr>
    </w:p>
    <w:p w14:paraId="2EA9C733" w14:textId="63AD9A09" w:rsidR="00953710" w:rsidRPr="003602A8" w:rsidRDefault="00953710" w:rsidP="00C0584F">
      <w:pPr>
        <w:spacing w:after="0" w:line="360" w:lineRule="auto"/>
        <w:jc w:val="both"/>
        <w:rPr>
          <w:rFonts w:ascii="Arial" w:hAnsi="Arial" w:cs="Arial"/>
          <w:strike/>
          <w:color w:val="000000" w:themeColor="text1"/>
          <w:sz w:val="24"/>
          <w:szCs w:val="24"/>
        </w:rPr>
      </w:pPr>
      <w:r w:rsidRPr="003602A8">
        <w:rPr>
          <w:rFonts w:ascii="Arial" w:hAnsi="Arial" w:cs="Arial"/>
          <w:color w:val="000000" w:themeColor="text1"/>
          <w:sz w:val="24"/>
          <w:szCs w:val="24"/>
        </w:rPr>
        <w:t xml:space="preserve">Metodológicamente se </w:t>
      </w:r>
      <w:r w:rsidR="00D11BE6" w:rsidRPr="003602A8">
        <w:rPr>
          <w:rFonts w:ascii="Arial" w:hAnsi="Arial" w:cs="Arial"/>
          <w:color w:val="000000" w:themeColor="text1"/>
          <w:sz w:val="24"/>
          <w:szCs w:val="24"/>
        </w:rPr>
        <w:t>optó por un estudio descriptivo</w:t>
      </w:r>
      <w:r w:rsidRPr="003602A8">
        <w:rPr>
          <w:rFonts w:ascii="Arial" w:hAnsi="Arial" w:cs="Arial"/>
          <w:color w:val="000000" w:themeColor="text1"/>
          <w:sz w:val="24"/>
          <w:szCs w:val="24"/>
        </w:rPr>
        <w:t xml:space="preserve">–correlacional, transeccional, no experimental. Se utilizó la técnica de encuesta y se diseñó un cuestionario a </w:t>
      </w:r>
      <w:r w:rsidRPr="003602A8">
        <w:rPr>
          <w:rFonts w:ascii="Arial" w:hAnsi="Arial" w:cs="Arial"/>
          <w:color w:val="000000" w:themeColor="text1"/>
          <w:sz w:val="24"/>
          <w:szCs w:val="24"/>
        </w:rPr>
        <w:lastRenderedPageBreak/>
        <w:t>través de la operacionalización de las variables teóricas arte y aprendizaje a partir de la teoría de Vigotsky</w:t>
      </w:r>
      <w:r w:rsidR="009E63BA" w:rsidRPr="003602A8">
        <w:rPr>
          <w:rFonts w:ascii="Arial" w:hAnsi="Arial" w:cs="Arial"/>
          <w:color w:val="000000" w:themeColor="text1"/>
          <w:sz w:val="24"/>
          <w:szCs w:val="24"/>
        </w:rPr>
        <w:t xml:space="preserve"> (1995)</w:t>
      </w:r>
      <w:r w:rsidRPr="003602A8">
        <w:rPr>
          <w:rFonts w:ascii="Arial" w:hAnsi="Arial" w:cs="Arial"/>
          <w:color w:val="000000" w:themeColor="text1"/>
          <w:sz w:val="24"/>
          <w:szCs w:val="24"/>
        </w:rPr>
        <w:t xml:space="preserve"> y Gardner </w:t>
      </w:r>
      <w:r w:rsidR="009E63BA" w:rsidRPr="003602A8">
        <w:rPr>
          <w:rFonts w:ascii="Arial" w:hAnsi="Arial" w:cs="Arial"/>
          <w:color w:val="000000" w:themeColor="text1"/>
          <w:sz w:val="24"/>
          <w:szCs w:val="24"/>
        </w:rPr>
        <w:t xml:space="preserve">(2001) </w:t>
      </w:r>
      <w:r w:rsidRPr="003602A8">
        <w:rPr>
          <w:rFonts w:ascii="Arial" w:hAnsi="Arial" w:cs="Arial"/>
          <w:color w:val="000000" w:themeColor="text1"/>
          <w:sz w:val="24"/>
          <w:szCs w:val="24"/>
        </w:rPr>
        <w:t>respectivamente. El instrumento nominado ARPA quedó compuesto por 130 ítems, distribuidos en 6 dimensiones: andamiaje, socio-cultural e imaginación creadora para la variable aprendizaje y para la variable arte, inteligencia musical, inteligencia lingüística, y cinestésica corporal. A fin de determinar la validez y confiablidad del instrumento diseñado, se sometió a un proceso de revisión de expertos y se realizó una prueba piloto que arroj</w:t>
      </w:r>
      <w:r w:rsidR="00941906" w:rsidRPr="003602A8">
        <w:rPr>
          <w:rFonts w:ascii="Arial" w:hAnsi="Arial" w:cs="Arial"/>
          <w:color w:val="000000" w:themeColor="text1"/>
          <w:sz w:val="24"/>
          <w:szCs w:val="24"/>
        </w:rPr>
        <w:t>ó</w:t>
      </w:r>
      <w:r w:rsidR="00C9530D" w:rsidRPr="003602A8">
        <w:rPr>
          <w:rFonts w:ascii="Arial" w:hAnsi="Arial" w:cs="Arial"/>
          <w:iCs/>
          <w:color w:val="000000" w:themeColor="text1"/>
          <w:sz w:val="24"/>
          <w:szCs w:val="24"/>
        </w:rPr>
        <w:t xml:space="preserve"> un índice de confiabilidad </w:t>
      </w:r>
      <w:r w:rsidR="00941906" w:rsidRPr="003602A8">
        <w:rPr>
          <w:rFonts w:ascii="Arial" w:hAnsi="Arial" w:cs="Arial"/>
          <w:iCs/>
          <w:color w:val="000000" w:themeColor="text1"/>
          <w:sz w:val="24"/>
          <w:szCs w:val="24"/>
        </w:rPr>
        <w:t>a través del</w:t>
      </w:r>
      <w:r w:rsidR="00941906" w:rsidRPr="003602A8">
        <w:rPr>
          <w:rFonts w:ascii="Arial" w:hAnsi="Arial" w:cs="Arial"/>
          <w:color w:val="000000" w:themeColor="text1"/>
          <w:sz w:val="24"/>
          <w:szCs w:val="24"/>
        </w:rPr>
        <w:t xml:space="preserve"> alfa de Cronbach </w:t>
      </w:r>
      <w:r w:rsidR="00C9530D" w:rsidRPr="003602A8">
        <w:rPr>
          <w:rFonts w:ascii="Arial" w:hAnsi="Arial" w:cs="Arial"/>
          <w:iCs/>
          <w:color w:val="000000" w:themeColor="text1"/>
          <w:sz w:val="24"/>
          <w:szCs w:val="24"/>
        </w:rPr>
        <w:t xml:space="preserve">de .848 </w:t>
      </w:r>
      <w:r w:rsidR="009E63BA" w:rsidRPr="003602A8">
        <w:rPr>
          <w:rFonts w:ascii="Arial" w:hAnsi="Arial" w:cs="Arial"/>
          <w:iCs/>
          <w:color w:val="000000" w:themeColor="text1"/>
          <w:sz w:val="24"/>
          <w:szCs w:val="24"/>
        </w:rPr>
        <w:t xml:space="preserve"> </w:t>
      </w:r>
      <w:proofErr w:type="gramStart"/>
      <w:r w:rsidR="00C9530D" w:rsidRPr="003602A8">
        <w:rPr>
          <w:rFonts w:ascii="Arial" w:hAnsi="Arial" w:cs="Arial"/>
          <w:iCs/>
          <w:color w:val="000000" w:themeColor="text1"/>
          <w:sz w:val="24"/>
          <w:szCs w:val="24"/>
        </w:rPr>
        <w:t>para  la</w:t>
      </w:r>
      <w:proofErr w:type="gramEnd"/>
      <w:r w:rsidR="00C9530D" w:rsidRPr="003602A8">
        <w:rPr>
          <w:rFonts w:ascii="Arial" w:hAnsi="Arial" w:cs="Arial"/>
          <w:iCs/>
          <w:color w:val="000000" w:themeColor="text1"/>
          <w:sz w:val="24"/>
          <w:szCs w:val="24"/>
        </w:rPr>
        <w:t xml:space="preserve"> variable aprendizaje y de .934 para la variable arte. </w:t>
      </w:r>
      <w:r w:rsidR="00C9530D" w:rsidRPr="003602A8">
        <w:rPr>
          <w:rFonts w:ascii="Arial" w:hAnsi="Arial" w:cs="Arial"/>
          <w:color w:val="000000" w:themeColor="text1"/>
          <w:sz w:val="24"/>
          <w:szCs w:val="24"/>
        </w:rPr>
        <w:t xml:space="preserve">Los resultados obtenidos permiten asegurar la validez y confiabilidad del ARPA, según la escala de George y Mallery (2003, p. 231). </w:t>
      </w:r>
      <w:r w:rsidRPr="003602A8">
        <w:rPr>
          <w:rFonts w:ascii="Arial" w:hAnsi="Arial" w:cs="Arial"/>
          <w:color w:val="000000" w:themeColor="text1"/>
          <w:sz w:val="24"/>
          <w:szCs w:val="24"/>
        </w:rPr>
        <w:t>El cuestionario se ap</w:t>
      </w:r>
      <w:r w:rsidR="00542A27" w:rsidRPr="003602A8">
        <w:rPr>
          <w:rFonts w:ascii="Arial" w:hAnsi="Arial" w:cs="Arial"/>
          <w:color w:val="000000" w:themeColor="text1"/>
          <w:sz w:val="24"/>
          <w:szCs w:val="24"/>
        </w:rPr>
        <w:t xml:space="preserve">licó a </w:t>
      </w:r>
      <w:r w:rsidRPr="003602A8">
        <w:rPr>
          <w:rFonts w:ascii="Arial" w:hAnsi="Arial" w:cs="Arial"/>
          <w:color w:val="000000" w:themeColor="text1"/>
          <w:sz w:val="24"/>
          <w:szCs w:val="24"/>
        </w:rPr>
        <w:t>alumnos de un grupo de tercer grado de cada una de las 26 escuelas secundarias urbanas de la región lagunera de Durango, sumando un total de 846</w:t>
      </w:r>
      <w:r w:rsidR="009E63BA" w:rsidRPr="003602A8">
        <w:rPr>
          <w:rFonts w:ascii="Arial" w:hAnsi="Arial" w:cs="Arial"/>
          <w:color w:val="000000" w:themeColor="text1"/>
          <w:sz w:val="24"/>
          <w:szCs w:val="24"/>
        </w:rPr>
        <w:t xml:space="preserve"> alumnos.</w:t>
      </w:r>
    </w:p>
    <w:p w14:paraId="424BBF7A" w14:textId="77777777" w:rsidR="00C0584F" w:rsidRPr="003602A8" w:rsidRDefault="00C0584F" w:rsidP="00C0584F">
      <w:pPr>
        <w:spacing w:after="0" w:line="360" w:lineRule="auto"/>
        <w:jc w:val="both"/>
        <w:rPr>
          <w:rFonts w:ascii="Arial" w:hAnsi="Arial" w:cs="Arial"/>
          <w:color w:val="000000" w:themeColor="text1"/>
          <w:sz w:val="24"/>
          <w:szCs w:val="24"/>
        </w:rPr>
      </w:pPr>
    </w:p>
    <w:p w14:paraId="6EFD7DE4" w14:textId="77777777" w:rsidR="006B526D" w:rsidRPr="003602A8" w:rsidRDefault="00C0584F" w:rsidP="005D416E">
      <w:pPr>
        <w:spacing w:after="0" w:line="360" w:lineRule="auto"/>
        <w:rPr>
          <w:rFonts w:ascii="Arial" w:hAnsi="Arial" w:cs="Arial"/>
          <w:b/>
          <w:color w:val="000000" w:themeColor="text1"/>
          <w:sz w:val="24"/>
          <w:szCs w:val="24"/>
        </w:rPr>
      </w:pPr>
      <w:r w:rsidRPr="003602A8">
        <w:rPr>
          <w:rFonts w:ascii="Arial" w:hAnsi="Arial" w:cs="Arial"/>
          <w:b/>
          <w:color w:val="000000" w:themeColor="text1"/>
          <w:sz w:val="24"/>
          <w:szCs w:val="24"/>
        </w:rPr>
        <w:t>Resultados</w:t>
      </w:r>
      <w:r w:rsidR="007561B9" w:rsidRPr="003602A8">
        <w:rPr>
          <w:rFonts w:ascii="Arial" w:hAnsi="Arial" w:cs="Arial"/>
          <w:b/>
          <w:color w:val="000000" w:themeColor="text1"/>
          <w:sz w:val="24"/>
          <w:szCs w:val="24"/>
        </w:rPr>
        <w:t xml:space="preserve"> preliminares</w:t>
      </w:r>
    </w:p>
    <w:p w14:paraId="0DD3741D" w14:textId="77777777" w:rsidR="006B526D" w:rsidRPr="003602A8" w:rsidRDefault="006B526D" w:rsidP="006B526D">
      <w:pPr>
        <w:spacing w:after="0" w:line="360" w:lineRule="auto"/>
        <w:jc w:val="both"/>
        <w:rPr>
          <w:rFonts w:ascii="Arial" w:hAnsi="Arial" w:cs="Arial"/>
          <w:color w:val="000000" w:themeColor="text1"/>
          <w:sz w:val="24"/>
          <w:szCs w:val="24"/>
        </w:rPr>
      </w:pPr>
    </w:p>
    <w:p w14:paraId="041A3FC0" w14:textId="5D577AC3" w:rsidR="006B526D" w:rsidRPr="003602A8" w:rsidRDefault="006B526D" w:rsidP="006B526D">
      <w:pPr>
        <w:spacing w:after="0" w:line="360" w:lineRule="auto"/>
        <w:jc w:val="both"/>
        <w:rPr>
          <w:rFonts w:ascii="Arial" w:hAnsi="Arial" w:cs="Arial"/>
          <w:strike/>
          <w:color w:val="000000" w:themeColor="text1"/>
          <w:sz w:val="24"/>
          <w:szCs w:val="24"/>
        </w:rPr>
      </w:pPr>
      <w:r w:rsidRPr="003602A8">
        <w:rPr>
          <w:rFonts w:ascii="Arial" w:hAnsi="Arial" w:cs="Arial"/>
          <w:color w:val="000000" w:themeColor="text1"/>
          <w:sz w:val="24"/>
          <w:szCs w:val="24"/>
        </w:rPr>
        <w:t>Con el propósito de conocer y explicar la relación que existe entre arte y procesos de aprendizaje, se muestran</w:t>
      </w:r>
      <w:r w:rsidR="00703E2F" w:rsidRPr="003602A8">
        <w:rPr>
          <w:rFonts w:ascii="Arial" w:hAnsi="Arial" w:cs="Arial"/>
          <w:color w:val="000000" w:themeColor="text1"/>
          <w:sz w:val="24"/>
          <w:szCs w:val="24"/>
        </w:rPr>
        <w:t xml:space="preserve"> como</w:t>
      </w:r>
      <w:r w:rsidRPr="003602A8">
        <w:rPr>
          <w:rFonts w:ascii="Arial" w:hAnsi="Arial" w:cs="Arial"/>
          <w:color w:val="000000" w:themeColor="text1"/>
          <w:sz w:val="24"/>
          <w:szCs w:val="24"/>
        </w:rPr>
        <w:t xml:space="preserve"> resultados preliminares</w:t>
      </w:r>
      <w:r w:rsidR="00703E2F" w:rsidRPr="003602A8">
        <w:rPr>
          <w:rFonts w:ascii="Arial" w:hAnsi="Arial" w:cs="Arial"/>
          <w:color w:val="000000" w:themeColor="text1"/>
          <w:sz w:val="24"/>
          <w:szCs w:val="24"/>
        </w:rPr>
        <w:t>:</w:t>
      </w:r>
      <w:r w:rsidRPr="003602A8">
        <w:rPr>
          <w:rFonts w:ascii="Arial" w:hAnsi="Arial" w:cs="Arial"/>
          <w:color w:val="000000" w:themeColor="text1"/>
          <w:sz w:val="24"/>
          <w:szCs w:val="24"/>
        </w:rPr>
        <w:t xml:space="preserve"> la caracterización de la muestra y el análisis descriptivo de las dimensiones </w:t>
      </w:r>
      <w:r w:rsidR="00703E2F" w:rsidRPr="003602A8">
        <w:rPr>
          <w:rFonts w:ascii="Arial" w:hAnsi="Arial" w:cs="Arial"/>
          <w:color w:val="000000" w:themeColor="text1"/>
          <w:sz w:val="24"/>
          <w:szCs w:val="24"/>
        </w:rPr>
        <w:t xml:space="preserve">de </w:t>
      </w:r>
      <w:r w:rsidR="00B63C3B" w:rsidRPr="003602A8">
        <w:rPr>
          <w:rFonts w:ascii="Arial" w:hAnsi="Arial" w:cs="Arial"/>
          <w:color w:val="000000" w:themeColor="text1"/>
          <w:sz w:val="24"/>
          <w:szCs w:val="24"/>
        </w:rPr>
        <w:t>cada una de las variables.</w:t>
      </w:r>
    </w:p>
    <w:p w14:paraId="7E0C599A" w14:textId="77777777" w:rsidR="005D416E" w:rsidRPr="003602A8" w:rsidRDefault="005D416E" w:rsidP="005D416E">
      <w:pPr>
        <w:spacing w:after="0" w:line="360" w:lineRule="auto"/>
        <w:rPr>
          <w:rFonts w:ascii="Arial" w:hAnsi="Arial" w:cs="Arial"/>
          <w:b/>
          <w:color w:val="000000" w:themeColor="text1"/>
          <w:sz w:val="24"/>
          <w:szCs w:val="24"/>
        </w:rPr>
      </w:pPr>
    </w:p>
    <w:p w14:paraId="3AD65345" w14:textId="77777777" w:rsidR="00592F69" w:rsidRPr="003602A8" w:rsidRDefault="005D416E" w:rsidP="00E27B9D">
      <w:pPr>
        <w:spacing w:after="0" w:line="360" w:lineRule="auto"/>
        <w:ind w:firstLine="708"/>
        <w:rPr>
          <w:rFonts w:ascii="Arial" w:hAnsi="Arial" w:cs="Arial"/>
          <w:b/>
          <w:color w:val="000000" w:themeColor="text1"/>
          <w:sz w:val="24"/>
          <w:szCs w:val="24"/>
        </w:rPr>
      </w:pPr>
      <w:r w:rsidRPr="003602A8">
        <w:rPr>
          <w:rFonts w:ascii="Arial" w:hAnsi="Arial" w:cs="Arial"/>
          <w:b/>
          <w:color w:val="000000" w:themeColor="text1"/>
          <w:sz w:val="24"/>
          <w:szCs w:val="24"/>
        </w:rPr>
        <w:t>Caracterización de la muestra.</w:t>
      </w:r>
    </w:p>
    <w:p w14:paraId="4B454E50" w14:textId="77777777" w:rsidR="00D94A93" w:rsidRPr="003602A8" w:rsidRDefault="00D94A93" w:rsidP="00E27B9D">
      <w:pPr>
        <w:spacing w:after="0" w:line="360" w:lineRule="auto"/>
        <w:ind w:firstLine="708"/>
        <w:rPr>
          <w:rFonts w:ascii="Arial" w:hAnsi="Arial" w:cs="Arial"/>
          <w:b/>
          <w:color w:val="000000" w:themeColor="text1"/>
          <w:sz w:val="24"/>
          <w:szCs w:val="24"/>
        </w:rPr>
      </w:pPr>
    </w:p>
    <w:p w14:paraId="3CDA4182" w14:textId="2E5164CA" w:rsidR="00F5173A" w:rsidRPr="003602A8" w:rsidRDefault="00D94A93" w:rsidP="00D94A93">
      <w:pPr>
        <w:spacing w:after="0" w:line="360" w:lineRule="auto"/>
        <w:jc w:val="both"/>
        <w:rPr>
          <w:rFonts w:ascii="Arial" w:hAnsi="Arial" w:cs="Arial"/>
          <w:b/>
          <w:color w:val="000000" w:themeColor="text1"/>
          <w:sz w:val="24"/>
          <w:szCs w:val="24"/>
        </w:rPr>
      </w:pPr>
      <w:r w:rsidRPr="003602A8">
        <w:rPr>
          <w:rFonts w:ascii="Arial" w:hAnsi="Arial" w:cs="Arial"/>
          <w:color w:val="000000" w:themeColor="text1"/>
          <w:sz w:val="24"/>
          <w:szCs w:val="24"/>
        </w:rPr>
        <w:t xml:space="preserve">Las variables </w:t>
      </w:r>
      <w:r w:rsidR="00FD488E" w:rsidRPr="003602A8">
        <w:rPr>
          <w:rFonts w:ascii="Arial" w:hAnsi="Arial" w:cs="Arial"/>
          <w:color w:val="000000" w:themeColor="text1"/>
          <w:sz w:val="24"/>
          <w:szCs w:val="24"/>
        </w:rPr>
        <w:t>sociodemográficas consideradas en esta investigación fueron:</w:t>
      </w:r>
      <w:r w:rsidRPr="003602A8">
        <w:rPr>
          <w:rFonts w:ascii="Arial" w:hAnsi="Arial" w:cs="Arial"/>
          <w:color w:val="000000" w:themeColor="text1"/>
          <w:sz w:val="24"/>
          <w:szCs w:val="24"/>
        </w:rPr>
        <w:t xml:space="preserve"> género, edad y turno; </w:t>
      </w:r>
      <w:r w:rsidR="00FD488E" w:rsidRPr="003602A8">
        <w:rPr>
          <w:rFonts w:ascii="Arial" w:hAnsi="Arial" w:cs="Arial"/>
          <w:color w:val="000000" w:themeColor="text1"/>
          <w:sz w:val="24"/>
          <w:szCs w:val="24"/>
        </w:rPr>
        <w:t xml:space="preserve">y las </w:t>
      </w:r>
      <w:r w:rsidRPr="003602A8">
        <w:rPr>
          <w:rFonts w:ascii="Arial" w:hAnsi="Arial" w:cs="Arial"/>
          <w:color w:val="000000" w:themeColor="text1"/>
          <w:sz w:val="24"/>
          <w:szCs w:val="24"/>
        </w:rPr>
        <w:t>académicas</w:t>
      </w:r>
      <w:r w:rsidR="00FD488E" w:rsidRPr="003602A8">
        <w:rPr>
          <w:rFonts w:ascii="Arial" w:hAnsi="Arial" w:cs="Arial"/>
          <w:color w:val="000000" w:themeColor="text1"/>
          <w:sz w:val="24"/>
          <w:szCs w:val="24"/>
        </w:rPr>
        <w:t xml:space="preserve">: </w:t>
      </w:r>
      <w:r w:rsidRPr="003602A8">
        <w:rPr>
          <w:rFonts w:ascii="Arial" w:hAnsi="Arial" w:cs="Arial"/>
          <w:color w:val="000000" w:themeColor="text1"/>
          <w:sz w:val="24"/>
          <w:szCs w:val="24"/>
        </w:rPr>
        <w:t>promedio en arte y promedio general</w:t>
      </w:r>
      <w:r w:rsidR="00FD488E" w:rsidRPr="003602A8">
        <w:rPr>
          <w:rFonts w:ascii="Arial" w:hAnsi="Arial" w:cs="Arial"/>
          <w:color w:val="000000" w:themeColor="text1"/>
          <w:sz w:val="24"/>
          <w:szCs w:val="24"/>
        </w:rPr>
        <w:t>.</w:t>
      </w:r>
      <w:r w:rsidRPr="003602A8">
        <w:rPr>
          <w:rFonts w:ascii="Arial" w:hAnsi="Arial" w:cs="Arial"/>
          <w:color w:val="000000" w:themeColor="text1"/>
          <w:sz w:val="24"/>
          <w:szCs w:val="24"/>
        </w:rPr>
        <w:t xml:space="preserve"> </w:t>
      </w:r>
    </w:p>
    <w:p w14:paraId="1C0FE807" w14:textId="77777777" w:rsidR="005E5394" w:rsidRPr="003602A8" w:rsidRDefault="005E5394" w:rsidP="00E27B9D">
      <w:pPr>
        <w:spacing w:after="0" w:line="360" w:lineRule="auto"/>
        <w:ind w:firstLine="708"/>
        <w:rPr>
          <w:rFonts w:ascii="Arial" w:hAnsi="Arial" w:cs="Arial"/>
          <w:b/>
          <w:color w:val="000000" w:themeColor="text1"/>
          <w:sz w:val="24"/>
          <w:szCs w:val="24"/>
        </w:rPr>
      </w:pPr>
    </w:p>
    <w:p w14:paraId="2945192E" w14:textId="77777777" w:rsidR="00E27B9D" w:rsidRPr="003602A8" w:rsidRDefault="00E27B9D" w:rsidP="00E27B9D">
      <w:pPr>
        <w:spacing w:after="0" w:line="360" w:lineRule="auto"/>
        <w:ind w:firstLine="708"/>
        <w:rPr>
          <w:rFonts w:ascii="Arial" w:hAnsi="Arial" w:cs="Arial"/>
          <w:b/>
          <w:color w:val="000000" w:themeColor="text1"/>
          <w:sz w:val="24"/>
          <w:szCs w:val="24"/>
        </w:rPr>
      </w:pPr>
      <w:r w:rsidRPr="003602A8">
        <w:rPr>
          <w:rFonts w:ascii="Arial" w:hAnsi="Arial" w:cs="Arial"/>
          <w:b/>
          <w:color w:val="000000" w:themeColor="text1"/>
          <w:sz w:val="24"/>
          <w:szCs w:val="24"/>
        </w:rPr>
        <w:t>Variables sociodemográficas</w:t>
      </w:r>
      <w:r w:rsidR="0054659E" w:rsidRPr="003602A8">
        <w:rPr>
          <w:rFonts w:ascii="Arial" w:hAnsi="Arial" w:cs="Arial"/>
          <w:b/>
          <w:color w:val="000000" w:themeColor="text1"/>
          <w:sz w:val="24"/>
          <w:szCs w:val="24"/>
        </w:rPr>
        <w:t>.</w:t>
      </w:r>
    </w:p>
    <w:p w14:paraId="5AE3BBDF" w14:textId="77777777" w:rsidR="00E27B9D" w:rsidRPr="003602A8" w:rsidRDefault="00E27B9D" w:rsidP="00E27B9D">
      <w:pPr>
        <w:spacing w:after="0" w:line="360" w:lineRule="auto"/>
        <w:rPr>
          <w:rFonts w:ascii="Arial" w:hAnsi="Arial" w:cs="Arial"/>
          <w:b/>
          <w:color w:val="000000" w:themeColor="text1"/>
          <w:sz w:val="24"/>
          <w:szCs w:val="24"/>
        </w:rPr>
      </w:pPr>
    </w:p>
    <w:p w14:paraId="5E2D0A21" w14:textId="77777777" w:rsidR="00FD488E" w:rsidRPr="003602A8" w:rsidRDefault="00FD488E" w:rsidP="00E27B9D">
      <w:pPr>
        <w:autoSpaceDE w:val="0"/>
        <w:autoSpaceDN w:val="0"/>
        <w:adjustRightInd w:val="0"/>
        <w:spacing w:after="0" w:line="360" w:lineRule="auto"/>
        <w:jc w:val="both"/>
        <w:rPr>
          <w:rFonts w:ascii="Arial" w:hAnsi="Arial" w:cs="Arial"/>
          <w:color w:val="000000" w:themeColor="text1"/>
          <w:sz w:val="24"/>
          <w:szCs w:val="24"/>
        </w:rPr>
      </w:pPr>
      <w:r w:rsidRPr="003602A8">
        <w:rPr>
          <w:rFonts w:ascii="Arial" w:hAnsi="Arial" w:cs="Arial"/>
          <w:color w:val="000000" w:themeColor="text1"/>
          <w:sz w:val="24"/>
          <w:szCs w:val="24"/>
        </w:rPr>
        <w:t xml:space="preserve">En las tablas 1, 2 y 3 se </w:t>
      </w:r>
      <w:proofErr w:type="gramStart"/>
      <w:r w:rsidRPr="003602A8">
        <w:rPr>
          <w:rFonts w:ascii="Arial" w:hAnsi="Arial" w:cs="Arial"/>
          <w:color w:val="000000" w:themeColor="text1"/>
          <w:sz w:val="24"/>
          <w:szCs w:val="24"/>
        </w:rPr>
        <w:t>muestra</w:t>
      </w:r>
      <w:proofErr w:type="gramEnd"/>
      <w:r w:rsidRPr="003602A8">
        <w:rPr>
          <w:rFonts w:ascii="Arial" w:hAnsi="Arial" w:cs="Arial"/>
          <w:color w:val="000000" w:themeColor="text1"/>
          <w:sz w:val="24"/>
          <w:szCs w:val="24"/>
        </w:rPr>
        <w:t xml:space="preserve"> la caracterización de las variables sociodemográficas</w:t>
      </w:r>
    </w:p>
    <w:p w14:paraId="00EA855C" w14:textId="77777777" w:rsidR="00E27B9D" w:rsidRPr="003602A8" w:rsidRDefault="00E27B9D" w:rsidP="00ED584F">
      <w:pPr>
        <w:spacing w:after="0" w:line="360" w:lineRule="auto"/>
        <w:jc w:val="both"/>
        <w:rPr>
          <w:rFonts w:ascii="Arial" w:hAnsi="Arial" w:cs="Arial"/>
          <w:color w:val="000000" w:themeColor="text1"/>
          <w:sz w:val="24"/>
          <w:szCs w:val="24"/>
        </w:rPr>
      </w:pPr>
      <w:r w:rsidRPr="003602A8">
        <w:rPr>
          <w:rFonts w:ascii="Arial" w:hAnsi="Arial" w:cs="Arial"/>
          <w:noProof/>
          <w:color w:val="000000" w:themeColor="text1"/>
          <w:sz w:val="24"/>
          <w:szCs w:val="24"/>
          <w:lang w:eastAsia="es-MX"/>
        </w:rPr>
        <w:lastRenderedPageBreak/>
        <w:drawing>
          <wp:inline distT="0" distB="0" distL="0" distR="0" wp14:anchorId="0FAF703E" wp14:editId="5871C5D3">
            <wp:extent cx="5796501" cy="1773141"/>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07178" cy="1776407"/>
                    </a:xfrm>
                    <a:prstGeom prst="rect">
                      <a:avLst/>
                    </a:prstGeom>
                    <a:noFill/>
                    <a:ln>
                      <a:noFill/>
                    </a:ln>
                  </pic:spPr>
                </pic:pic>
              </a:graphicData>
            </a:graphic>
          </wp:inline>
        </w:drawing>
      </w:r>
    </w:p>
    <w:p w14:paraId="400AC714" w14:textId="77777777" w:rsidR="00E27B9D" w:rsidRPr="003602A8" w:rsidRDefault="00E27B9D" w:rsidP="00E27B9D">
      <w:pPr>
        <w:autoSpaceDE w:val="0"/>
        <w:autoSpaceDN w:val="0"/>
        <w:adjustRightInd w:val="0"/>
        <w:spacing w:after="0" w:line="360" w:lineRule="auto"/>
        <w:jc w:val="both"/>
        <w:rPr>
          <w:rFonts w:ascii="Arial" w:hAnsi="Arial" w:cs="Arial"/>
          <w:bCs/>
          <w:color w:val="000000" w:themeColor="text1"/>
          <w:sz w:val="24"/>
          <w:szCs w:val="24"/>
        </w:rPr>
      </w:pPr>
      <w:r w:rsidRPr="003602A8">
        <w:rPr>
          <w:rFonts w:ascii="Arial" w:hAnsi="Arial" w:cs="Arial"/>
          <w:bCs/>
          <w:noProof/>
          <w:color w:val="000000" w:themeColor="text1"/>
          <w:sz w:val="24"/>
          <w:szCs w:val="24"/>
          <w:lang w:eastAsia="es-MX"/>
        </w:rPr>
        <w:drawing>
          <wp:inline distT="0" distB="0" distL="0" distR="0" wp14:anchorId="1FBF1E8C" wp14:editId="0203B41C">
            <wp:extent cx="5791200" cy="22669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01297" cy="2270902"/>
                    </a:xfrm>
                    <a:prstGeom prst="rect">
                      <a:avLst/>
                    </a:prstGeom>
                    <a:noFill/>
                    <a:ln>
                      <a:noFill/>
                    </a:ln>
                  </pic:spPr>
                </pic:pic>
              </a:graphicData>
            </a:graphic>
          </wp:inline>
        </w:drawing>
      </w:r>
    </w:p>
    <w:p w14:paraId="78842DFE" w14:textId="77777777" w:rsidR="00E27B9D" w:rsidRPr="003602A8" w:rsidRDefault="00E27B9D" w:rsidP="00ED584F">
      <w:pPr>
        <w:spacing w:after="0" w:line="360" w:lineRule="auto"/>
        <w:jc w:val="both"/>
        <w:rPr>
          <w:rFonts w:ascii="Arial" w:hAnsi="Arial" w:cs="Arial"/>
          <w:color w:val="000000" w:themeColor="text1"/>
          <w:sz w:val="24"/>
          <w:szCs w:val="24"/>
        </w:rPr>
      </w:pPr>
      <w:r w:rsidRPr="003602A8">
        <w:rPr>
          <w:rFonts w:ascii="Arial" w:hAnsi="Arial" w:cs="Arial"/>
          <w:noProof/>
          <w:color w:val="000000" w:themeColor="text1"/>
          <w:sz w:val="24"/>
          <w:szCs w:val="24"/>
          <w:lang w:eastAsia="es-MX"/>
        </w:rPr>
        <w:drawing>
          <wp:inline distT="0" distB="0" distL="0" distR="0" wp14:anchorId="63214214" wp14:editId="0DF0E40B">
            <wp:extent cx="5612130" cy="1273149"/>
            <wp:effectExtent l="0" t="0" r="0" b="381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2130" cy="1273149"/>
                    </a:xfrm>
                    <a:prstGeom prst="rect">
                      <a:avLst/>
                    </a:prstGeom>
                    <a:noFill/>
                    <a:ln>
                      <a:noFill/>
                    </a:ln>
                  </pic:spPr>
                </pic:pic>
              </a:graphicData>
            </a:graphic>
          </wp:inline>
        </w:drawing>
      </w:r>
    </w:p>
    <w:p w14:paraId="01E56BE1" w14:textId="77777777" w:rsidR="002931C3" w:rsidRPr="003602A8" w:rsidRDefault="002931C3" w:rsidP="005E5394">
      <w:pPr>
        <w:spacing w:after="0"/>
        <w:ind w:firstLine="708"/>
        <w:rPr>
          <w:rFonts w:ascii="Arial" w:hAnsi="Arial" w:cs="Arial"/>
          <w:b/>
          <w:color w:val="000000" w:themeColor="text1"/>
          <w:sz w:val="24"/>
          <w:szCs w:val="24"/>
        </w:rPr>
      </w:pPr>
    </w:p>
    <w:p w14:paraId="59683AED" w14:textId="6A265728" w:rsidR="00FD488E" w:rsidRPr="003602A8" w:rsidRDefault="00941906" w:rsidP="00F56EDB">
      <w:pPr>
        <w:spacing w:after="0"/>
        <w:ind w:firstLine="708"/>
        <w:jc w:val="both"/>
        <w:rPr>
          <w:rFonts w:ascii="Arial" w:hAnsi="Arial" w:cs="Arial"/>
          <w:color w:val="000000" w:themeColor="text1"/>
          <w:sz w:val="24"/>
          <w:szCs w:val="24"/>
        </w:rPr>
      </w:pPr>
      <w:r w:rsidRPr="003602A8">
        <w:rPr>
          <w:rFonts w:ascii="Arial" w:hAnsi="Arial" w:cs="Arial"/>
          <w:color w:val="000000" w:themeColor="text1"/>
          <w:sz w:val="24"/>
          <w:szCs w:val="24"/>
        </w:rPr>
        <w:t>Se aprecia</w:t>
      </w:r>
      <w:r w:rsidR="00FD488E" w:rsidRPr="003602A8">
        <w:rPr>
          <w:rFonts w:ascii="Arial" w:hAnsi="Arial" w:cs="Arial"/>
          <w:color w:val="000000" w:themeColor="text1"/>
          <w:sz w:val="24"/>
          <w:szCs w:val="24"/>
        </w:rPr>
        <w:t xml:space="preserve"> que la cantidad de hombres y mujeres que estudian la secundaria es la misma, en torno a la edad casi el 95 % de los alumnos fluctúan entre los 14 y 15 años, </w:t>
      </w:r>
      <w:r w:rsidRPr="003602A8">
        <w:rPr>
          <w:rFonts w:ascii="Arial" w:hAnsi="Arial" w:cs="Arial"/>
          <w:color w:val="000000" w:themeColor="text1"/>
          <w:sz w:val="24"/>
          <w:szCs w:val="24"/>
        </w:rPr>
        <w:t>y una mayor cantidad de alumnos estudian por la mañana.</w:t>
      </w:r>
    </w:p>
    <w:p w14:paraId="4BF10FAC" w14:textId="77777777" w:rsidR="00941906" w:rsidRPr="003602A8" w:rsidRDefault="00941906" w:rsidP="005E5394">
      <w:pPr>
        <w:spacing w:after="0"/>
        <w:ind w:firstLine="708"/>
        <w:rPr>
          <w:rFonts w:ascii="Arial" w:hAnsi="Arial" w:cs="Arial"/>
          <w:b/>
          <w:color w:val="000000" w:themeColor="text1"/>
          <w:sz w:val="24"/>
          <w:szCs w:val="24"/>
        </w:rPr>
      </w:pPr>
    </w:p>
    <w:p w14:paraId="0EA98C0A" w14:textId="77777777" w:rsidR="006D6260" w:rsidRPr="003602A8" w:rsidRDefault="006D6260" w:rsidP="005E5394">
      <w:pPr>
        <w:spacing w:after="0"/>
        <w:ind w:firstLine="708"/>
        <w:rPr>
          <w:rFonts w:ascii="Arial" w:hAnsi="Arial" w:cs="Arial"/>
          <w:b/>
          <w:color w:val="000000" w:themeColor="text1"/>
          <w:sz w:val="24"/>
          <w:szCs w:val="24"/>
        </w:rPr>
      </w:pPr>
      <w:r w:rsidRPr="003602A8">
        <w:rPr>
          <w:rFonts w:ascii="Arial" w:hAnsi="Arial" w:cs="Arial"/>
          <w:b/>
          <w:color w:val="000000" w:themeColor="text1"/>
          <w:sz w:val="24"/>
          <w:szCs w:val="24"/>
        </w:rPr>
        <w:t>Variables académicas</w:t>
      </w:r>
    </w:p>
    <w:p w14:paraId="196E225E" w14:textId="77777777" w:rsidR="005E5394" w:rsidRPr="003602A8" w:rsidRDefault="005E5394" w:rsidP="005E5394">
      <w:pPr>
        <w:spacing w:after="0"/>
        <w:ind w:firstLine="708"/>
        <w:rPr>
          <w:rFonts w:ascii="Arial" w:hAnsi="Arial" w:cs="Arial"/>
          <w:b/>
          <w:color w:val="000000" w:themeColor="text1"/>
          <w:sz w:val="24"/>
          <w:szCs w:val="24"/>
        </w:rPr>
      </w:pPr>
    </w:p>
    <w:p w14:paraId="14FA63C3" w14:textId="5028B950" w:rsidR="0054659E" w:rsidRPr="003602A8" w:rsidRDefault="00941906" w:rsidP="005E5394">
      <w:pPr>
        <w:spacing w:after="0" w:line="360" w:lineRule="auto"/>
        <w:jc w:val="both"/>
        <w:rPr>
          <w:rFonts w:ascii="Arial" w:hAnsi="Arial" w:cs="Arial"/>
          <w:color w:val="000000" w:themeColor="text1"/>
          <w:sz w:val="24"/>
          <w:szCs w:val="24"/>
        </w:rPr>
      </w:pPr>
      <w:r w:rsidRPr="003602A8">
        <w:rPr>
          <w:rFonts w:ascii="Arial" w:hAnsi="Arial" w:cs="Arial"/>
          <w:color w:val="000000" w:themeColor="text1"/>
          <w:sz w:val="24"/>
          <w:szCs w:val="24"/>
        </w:rPr>
        <w:t xml:space="preserve">En las tablas 4 y 5 se muestran los promedios de </w:t>
      </w:r>
      <w:r w:rsidR="006D6260" w:rsidRPr="003602A8">
        <w:rPr>
          <w:rFonts w:ascii="Arial" w:hAnsi="Arial" w:cs="Arial"/>
          <w:color w:val="000000" w:themeColor="text1"/>
          <w:sz w:val="24"/>
          <w:szCs w:val="24"/>
        </w:rPr>
        <w:t>los estudiantes en la asignatura de arte, y el promedio general de todas las materias</w:t>
      </w:r>
      <w:r w:rsidRPr="003602A8">
        <w:rPr>
          <w:rFonts w:ascii="Arial" w:hAnsi="Arial" w:cs="Arial"/>
          <w:color w:val="000000" w:themeColor="text1"/>
          <w:sz w:val="24"/>
          <w:szCs w:val="24"/>
        </w:rPr>
        <w:t>, mismos que fueron proporcionados por los directo</w:t>
      </w:r>
      <w:r w:rsidR="00CA57D9" w:rsidRPr="003602A8">
        <w:rPr>
          <w:rFonts w:ascii="Arial" w:hAnsi="Arial" w:cs="Arial"/>
          <w:color w:val="000000" w:themeColor="text1"/>
          <w:sz w:val="24"/>
          <w:szCs w:val="24"/>
        </w:rPr>
        <w:t>r</w:t>
      </w:r>
      <w:r w:rsidRPr="003602A8">
        <w:rPr>
          <w:rFonts w:ascii="Arial" w:hAnsi="Arial" w:cs="Arial"/>
          <w:color w:val="000000" w:themeColor="text1"/>
          <w:sz w:val="24"/>
          <w:szCs w:val="24"/>
        </w:rPr>
        <w:t>es de las escuelas</w:t>
      </w:r>
      <w:r w:rsidR="006D6260" w:rsidRPr="003602A8">
        <w:rPr>
          <w:rFonts w:ascii="Arial" w:hAnsi="Arial" w:cs="Arial"/>
          <w:color w:val="000000" w:themeColor="text1"/>
          <w:sz w:val="24"/>
          <w:szCs w:val="24"/>
        </w:rPr>
        <w:t xml:space="preserve">. </w:t>
      </w:r>
    </w:p>
    <w:p w14:paraId="64D1EB42" w14:textId="77777777" w:rsidR="006D6260" w:rsidRPr="003602A8" w:rsidRDefault="006D6260" w:rsidP="006D6260">
      <w:pPr>
        <w:spacing w:after="0" w:line="360" w:lineRule="auto"/>
        <w:jc w:val="both"/>
        <w:rPr>
          <w:rFonts w:ascii="Arial" w:hAnsi="Arial" w:cs="Arial"/>
          <w:color w:val="000000" w:themeColor="text1"/>
          <w:sz w:val="24"/>
          <w:szCs w:val="24"/>
        </w:rPr>
      </w:pPr>
      <w:r w:rsidRPr="003602A8">
        <w:rPr>
          <w:rFonts w:ascii="Arial" w:hAnsi="Arial" w:cs="Arial"/>
          <w:noProof/>
          <w:color w:val="000000" w:themeColor="text1"/>
          <w:sz w:val="24"/>
          <w:szCs w:val="24"/>
          <w:lang w:eastAsia="es-MX"/>
        </w:rPr>
        <w:lastRenderedPageBreak/>
        <w:drawing>
          <wp:inline distT="0" distB="0" distL="0" distR="0" wp14:anchorId="6D693E41" wp14:editId="79862FA8">
            <wp:extent cx="5612130" cy="1915652"/>
            <wp:effectExtent l="0" t="0" r="7620" b="889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2130" cy="1915652"/>
                    </a:xfrm>
                    <a:prstGeom prst="rect">
                      <a:avLst/>
                    </a:prstGeom>
                    <a:noFill/>
                    <a:ln>
                      <a:noFill/>
                    </a:ln>
                  </pic:spPr>
                </pic:pic>
              </a:graphicData>
            </a:graphic>
          </wp:inline>
        </w:drawing>
      </w:r>
    </w:p>
    <w:p w14:paraId="643B1E63" w14:textId="77777777" w:rsidR="006D6260" w:rsidRPr="003602A8" w:rsidRDefault="006D6260" w:rsidP="006D6260">
      <w:pPr>
        <w:spacing w:line="360" w:lineRule="auto"/>
        <w:ind w:firstLine="708"/>
        <w:jc w:val="both"/>
        <w:rPr>
          <w:rFonts w:ascii="Arial" w:hAnsi="Arial" w:cs="Arial"/>
          <w:color w:val="000000" w:themeColor="text1"/>
          <w:sz w:val="24"/>
          <w:szCs w:val="24"/>
        </w:rPr>
      </w:pPr>
    </w:p>
    <w:p w14:paraId="4B09ACE2" w14:textId="77777777" w:rsidR="00E27B9D" w:rsidRPr="003602A8" w:rsidRDefault="00E578F3" w:rsidP="00ED584F">
      <w:pPr>
        <w:spacing w:after="0" w:line="360" w:lineRule="auto"/>
        <w:jc w:val="both"/>
        <w:rPr>
          <w:rFonts w:ascii="Arial" w:hAnsi="Arial" w:cs="Arial"/>
          <w:color w:val="000000" w:themeColor="text1"/>
          <w:sz w:val="24"/>
          <w:szCs w:val="24"/>
        </w:rPr>
      </w:pPr>
      <w:r w:rsidRPr="003602A8">
        <w:rPr>
          <w:rFonts w:ascii="Arial" w:hAnsi="Arial" w:cs="Arial"/>
          <w:noProof/>
          <w:color w:val="000000" w:themeColor="text1"/>
          <w:sz w:val="24"/>
          <w:szCs w:val="24"/>
          <w:lang w:eastAsia="es-MX"/>
        </w:rPr>
        <w:drawing>
          <wp:inline distT="0" distB="0" distL="0" distR="0" wp14:anchorId="2BDF3D8A" wp14:editId="2E489433">
            <wp:extent cx="5915771" cy="1494846"/>
            <wp:effectExtent l="0" t="0" r="889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15025" cy="1494657"/>
                    </a:xfrm>
                    <a:prstGeom prst="rect">
                      <a:avLst/>
                    </a:prstGeom>
                    <a:noFill/>
                    <a:ln>
                      <a:noFill/>
                    </a:ln>
                  </pic:spPr>
                </pic:pic>
              </a:graphicData>
            </a:graphic>
          </wp:inline>
        </w:drawing>
      </w:r>
    </w:p>
    <w:p w14:paraId="306EB3CF" w14:textId="153580CD" w:rsidR="00455932" w:rsidRPr="003602A8" w:rsidRDefault="00941906" w:rsidP="00941906">
      <w:pPr>
        <w:autoSpaceDE w:val="0"/>
        <w:autoSpaceDN w:val="0"/>
        <w:adjustRightInd w:val="0"/>
        <w:spacing w:after="0" w:line="400" w:lineRule="atLeast"/>
        <w:ind w:firstLine="708"/>
        <w:jc w:val="both"/>
        <w:rPr>
          <w:rFonts w:ascii="Arial" w:hAnsi="Arial" w:cs="Arial"/>
          <w:color w:val="000000" w:themeColor="text1"/>
          <w:sz w:val="24"/>
          <w:szCs w:val="24"/>
        </w:rPr>
      </w:pPr>
      <w:r w:rsidRPr="003602A8">
        <w:rPr>
          <w:rFonts w:ascii="Arial" w:hAnsi="Arial" w:cs="Arial"/>
          <w:color w:val="000000" w:themeColor="text1"/>
          <w:sz w:val="24"/>
          <w:szCs w:val="24"/>
        </w:rPr>
        <w:t xml:space="preserve">Se observa en las tablas que casi el 54 %  de la población de este estudio tiene un promedio entre 8 y 9.9 en la materia de arte, </w:t>
      </w:r>
      <w:r w:rsidR="00195F96" w:rsidRPr="003602A8">
        <w:rPr>
          <w:rFonts w:ascii="Arial" w:hAnsi="Arial" w:cs="Arial"/>
          <w:color w:val="000000" w:themeColor="text1"/>
          <w:sz w:val="24"/>
          <w:szCs w:val="24"/>
        </w:rPr>
        <w:t>e</w:t>
      </w:r>
      <w:r w:rsidR="00455932" w:rsidRPr="003602A8">
        <w:rPr>
          <w:rFonts w:ascii="Arial" w:hAnsi="Arial" w:cs="Arial"/>
          <w:color w:val="000000" w:themeColor="text1"/>
          <w:sz w:val="24"/>
          <w:szCs w:val="24"/>
        </w:rPr>
        <w:t>l 61.4</w:t>
      </w:r>
      <w:r w:rsidRPr="003602A8">
        <w:rPr>
          <w:rFonts w:ascii="Arial" w:hAnsi="Arial" w:cs="Arial"/>
          <w:color w:val="000000" w:themeColor="text1"/>
          <w:sz w:val="24"/>
          <w:szCs w:val="24"/>
        </w:rPr>
        <w:t>% de los alumnos tienen un promedio general de entre 6 y 7.9, esto refleja una realidad nacional de bajos promedios en secundaria.</w:t>
      </w:r>
    </w:p>
    <w:p w14:paraId="48865DB2" w14:textId="77777777" w:rsidR="00455932" w:rsidRPr="003602A8" w:rsidRDefault="00455932" w:rsidP="00941906">
      <w:pPr>
        <w:autoSpaceDE w:val="0"/>
        <w:autoSpaceDN w:val="0"/>
        <w:adjustRightInd w:val="0"/>
        <w:spacing w:after="0" w:line="400" w:lineRule="atLeast"/>
        <w:ind w:firstLine="708"/>
        <w:jc w:val="both"/>
        <w:rPr>
          <w:rFonts w:ascii="Arial" w:hAnsi="Arial" w:cs="Arial"/>
          <w:b/>
          <w:color w:val="000000" w:themeColor="text1"/>
          <w:sz w:val="24"/>
          <w:szCs w:val="24"/>
        </w:rPr>
      </w:pPr>
    </w:p>
    <w:p w14:paraId="4B5DA7F1" w14:textId="05DDE1B2" w:rsidR="005E5394" w:rsidRPr="003602A8" w:rsidRDefault="00FB0F82" w:rsidP="00FB0F82">
      <w:pPr>
        <w:autoSpaceDE w:val="0"/>
        <w:autoSpaceDN w:val="0"/>
        <w:adjustRightInd w:val="0"/>
        <w:spacing w:after="0" w:line="400" w:lineRule="atLeast"/>
        <w:jc w:val="both"/>
        <w:rPr>
          <w:rFonts w:ascii="Arial" w:hAnsi="Arial" w:cs="Arial"/>
          <w:b/>
          <w:color w:val="000000" w:themeColor="text1"/>
          <w:sz w:val="24"/>
          <w:szCs w:val="24"/>
        </w:rPr>
      </w:pPr>
      <w:r w:rsidRPr="003602A8">
        <w:rPr>
          <w:rFonts w:ascii="Arial" w:hAnsi="Arial" w:cs="Arial"/>
          <w:b/>
          <w:color w:val="000000" w:themeColor="text1"/>
          <w:sz w:val="24"/>
          <w:szCs w:val="24"/>
        </w:rPr>
        <w:t xml:space="preserve">Análisis descriptivo </w:t>
      </w:r>
    </w:p>
    <w:p w14:paraId="2C281DAA" w14:textId="77777777" w:rsidR="00D2316E" w:rsidRPr="003602A8" w:rsidRDefault="00D2316E" w:rsidP="00FB0F82">
      <w:pPr>
        <w:autoSpaceDE w:val="0"/>
        <w:autoSpaceDN w:val="0"/>
        <w:adjustRightInd w:val="0"/>
        <w:spacing w:after="0" w:line="400" w:lineRule="atLeast"/>
        <w:jc w:val="both"/>
        <w:rPr>
          <w:rFonts w:ascii="Arial" w:hAnsi="Arial" w:cs="Arial"/>
          <w:b/>
          <w:color w:val="000000" w:themeColor="text1"/>
          <w:sz w:val="24"/>
          <w:szCs w:val="24"/>
        </w:rPr>
      </w:pPr>
    </w:p>
    <w:p w14:paraId="13F11879" w14:textId="1B202866" w:rsidR="00455932" w:rsidRPr="003602A8" w:rsidRDefault="00455932" w:rsidP="005E5394">
      <w:pPr>
        <w:autoSpaceDE w:val="0"/>
        <w:autoSpaceDN w:val="0"/>
        <w:adjustRightInd w:val="0"/>
        <w:spacing w:after="0" w:line="400" w:lineRule="atLeast"/>
        <w:jc w:val="both"/>
        <w:rPr>
          <w:rFonts w:ascii="Arial" w:hAnsi="Arial" w:cs="Arial"/>
          <w:color w:val="000000" w:themeColor="text1"/>
          <w:sz w:val="24"/>
          <w:szCs w:val="24"/>
        </w:rPr>
      </w:pPr>
      <w:r w:rsidRPr="003602A8">
        <w:rPr>
          <w:rFonts w:ascii="Arial" w:hAnsi="Arial" w:cs="Arial"/>
          <w:color w:val="000000" w:themeColor="text1"/>
          <w:sz w:val="24"/>
          <w:szCs w:val="24"/>
        </w:rPr>
        <w:t xml:space="preserve">Se presenta a continuación el análisis descriptivo de </w:t>
      </w:r>
      <w:proofErr w:type="gramStart"/>
      <w:r w:rsidRPr="003602A8">
        <w:rPr>
          <w:rFonts w:ascii="Arial" w:hAnsi="Arial" w:cs="Arial"/>
          <w:color w:val="000000" w:themeColor="text1"/>
          <w:sz w:val="24"/>
          <w:szCs w:val="24"/>
        </w:rPr>
        <w:t>las</w:t>
      </w:r>
      <w:proofErr w:type="gramEnd"/>
      <w:r w:rsidR="005E5394" w:rsidRPr="003602A8">
        <w:rPr>
          <w:rFonts w:ascii="Arial" w:hAnsi="Arial" w:cs="Arial"/>
          <w:color w:val="000000" w:themeColor="text1"/>
          <w:sz w:val="24"/>
          <w:szCs w:val="24"/>
        </w:rPr>
        <w:t xml:space="preserve"> </w:t>
      </w:r>
      <w:r w:rsidRPr="003602A8">
        <w:rPr>
          <w:rFonts w:ascii="Arial" w:hAnsi="Arial" w:cs="Arial"/>
          <w:color w:val="000000" w:themeColor="text1"/>
          <w:sz w:val="24"/>
          <w:szCs w:val="24"/>
        </w:rPr>
        <w:t xml:space="preserve">variables </w:t>
      </w:r>
      <w:r w:rsidR="005E5394" w:rsidRPr="003602A8">
        <w:rPr>
          <w:rFonts w:ascii="Arial" w:hAnsi="Arial" w:cs="Arial"/>
          <w:color w:val="000000" w:themeColor="text1"/>
          <w:sz w:val="24"/>
          <w:szCs w:val="24"/>
        </w:rPr>
        <w:t xml:space="preserve">aprendizaje y arte </w:t>
      </w:r>
      <w:r w:rsidRPr="003602A8">
        <w:rPr>
          <w:rFonts w:ascii="Arial" w:hAnsi="Arial" w:cs="Arial"/>
          <w:color w:val="000000" w:themeColor="text1"/>
          <w:sz w:val="24"/>
          <w:szCs w:val="24"/>
        </w:rPr>
        <w:t>con cada una de sus dimensiones.</w:t>
      </w:r>
    </w:p>
    <w:p w14:paraId="28B09B88" w14:textId="77777777" w:rsidR="00592F69" w:rsidRPr="003602A8" w:rsidRDefault="00592F69" w:rsidP="005E5394">
      <w:pPr>
        <w:spacing w:after="0" w:line="360" w:lineRule="auto"/>
        <w:jc w:val="both"/>
        <w:rPr>
          <w:rFonts w:ascii="Arial" w:hAnsi="Arial" w:cs="Arial"/>
          <w:b/>
          <w:color w:val="000000" w:themeColor="text1"/>
          <w:sz w:val="24"/>
          <w:szCs w:val="24"/>
        </w:rPr>
      </w:pPr>
    </w:p>
    <w:p w14:paraId="1A4B6BE7" w14:textId="77777777" w:rsidR="00B00949" w:rsidRPr="003602A8" w:rsidRDefault="00B00949" w:rsidP="007D666B">
      <w:pPr>
        <w:autoSpaceDE w:val="0"/>
        <w:autoSpaceDN w:val="0"/>
        <w:adjustRightInd w:val="0"/>
        <w:spacing w:after="0" w:line="400" w:lineRule="atLeast"/>
        <w:ind w:firstLine="708"/>
        <w:jc w:val="both"/>
        <w:rPr>
          <w:rFonts w:ascii="Arial" w:hAnsi="Arial" w:cs="Arial"/>
          <w:b/>
          <w:color w:val="000000" w:themeColor="text1"/>
          <w:sz w:val="24"/>
          <w:szCs w:val="24"/>
        </w:rPr>
      </w:pPr>
      <w:r w:rsidRPr="003602A8">
        <w:rPr>
          <w:rFonts w:ascii="Arial" w:hAnsi="Arial" w:cs="Arial"/>
          <w:b/>
          <w:color w:val="000000" w:themeColor="text1"/>
          <w:sz w:val="24"/>
          <w:szCs w:val="24"/>
        </w:rPr>
        <w:t xml:space="preserve">Análisis descriptivo de </w:t>
      </w:r>
      <w:r w:rsidR="0054659E" w:rsidRPr="003602A8">
        <w:rPr>
          <w:rFonts w:ascii="Arial" w:hAnsi="Arial" w:cs="Arial"/>
          <w:b/>
          <w:color w:val="000000" w:themeColor="text1"/>
          <w:sz w:val="24"/>
          <w:szCs w:val="24"/>
        </w:rPr>
        <w:t xml:space="preserve">las dimensiones </w:t>
      </w:r>
      <w:proofErr w:type="gramStart"/>
      <w:r w:rsidR="0054659E" w:rsidRPr="003602A8">
        <w:rPr>
          <w:rFonts w:ascii="Arial" w:hAnsi="Arial" w:cs="Arial"/>
          <w:b/>
          <w:color w:val="000000" w:themeColor="text1"/>
          <w:sz w:val="24"/>
          <w:szCs w:val="24"/>
        </w:rPr>
        <w:t xml:space="preserve">de </w:t>
      </w:r>
      <w:r w:rsidRPr="003602A8">
        <w:rPr>
          <w:rFonts w:ascii="Arial" w:hAnsi="Arial" w:cs="Arial"/>
          <w:b/>
          <w:color w:val="000000" w:themeColor="text1"/>
          <w:sz w:val="24"/>
          <w:szCs w:val="24"/>
        </w:rPr>
        <w:t>la</w:t>
      </w:r>
      <w:proofErr w:type="gramEnd"/>
      <w:r w:rsidRPr="003602A8">
        <w:rPr>
          <w:rFonts w:ascii="Arial" w:hAnsi="Arial" w:cs="Arial"/>
          <w:b/>
          <w:color w:val="000000" w:themeColor="text1"/>
          <w:sz w:val="24"/>
          <w:szCs w:val="24"/>
        </w:rPr>
        <w:t xml:space="preserve"> variable aprendizaje</w:t>
      </w:r>
      <w:r w:rsidR="007D666B" w:rsidRPr="003602A8">
        <w:rPr>
          <w:rFonts w:ascii="Arial" w:hAnsi="Arial" w:cs="Arial"/>
          <w:b/>
          <w:color w:val="000000" w:themeColor="text1"/>
          <w:sz w:val="24"/>
          <w:szCs w:val="24"/>
        </w:rPr>
        <w:t>.</w:t>
      </w:r>
      <w:r w:rsidRPr="003602A8">
        <w:rPr>
          <w:rFonts w:ascii="Arial" w:hAnsi="Arial" w:cs="Arial"/>
          <w:b/>
          <w:color w:val="000000" w:themeColor="text1"/>
          <w:sz w:val="24"/>
          <w:szCs w:val="24"/>
        </w:rPr>
        <w:t xml:space="preserve"> </w:t>
      </w:r>
    </w:p>
    <w:p w14:paraId="5A7738EF" w14:textId="77777777" w:rsidR="00B00949" w:rsidRPr="003602A8" w:rsidRDefault="00B00949" w:rsidP="00B00949">
      <w:pPr>
        <w:autoSpaceDE w:val="0"/>
        <w:autoSpaceDN w:val="0"/>
        <w:adjustRightInd w:val="0"/>
        <w:spacing w:after="0" w:line="400" w:lineRule="atLeast"/>
        <w:jc w:val="both"/>
        <w:rPr>
          <w:rFonts w:ascii="Arial" w:hAnsi="Arial" w:cs="Arial"/>
          <w:b/>
          <w:color w:val="000000" w:themeColor="text1"/>
          <w:sz w:val="24"/>
          <w:szCs w:val="24"/>
        </w:rPr>
      </w:pPr>
    </w:p>
    <w:p w14:paraId="2AD0159F" w14:textId="1EBAC0AA" w:rsidR="00B00949" w:rsidRPr="003602A8" w:rsidRDefault="002931C3" w:rsidP="00B00949">
      <w:pPr>
        <w:spacing w:line="360" w:lineRule="auto"/>
        <w:jc w:val="both"/>
        <w:rPr>
          <w:rFonts w:ascii="Arial" w:hAnsi="Arial" w:cs="Arial"/>
          <w:color w:val="000000" w:themeColor="text1"/>
          <w:sz w:val="24"/>
          <w:szCs w:val="24"/>
        </w:rPr>
      </w:pPr>
      <w:r w:rsidRPr="003602A8">
        <w:rPr>
          <w:rFonts w:ascii="Arial" w:hAnsi="Arial" w:cs="Arial"/>
          <w:color w:val="000000" w:themeColor="text1"/>
          <w:sz w:val="24"/>
          <w:szCs w:val="24"/>
        </w:rPr>
        <w:t>A</w:t>
      </w:r>
      <w:r w:rsidR="00B00949" w:rsidRPr="003602A8">
        <w:rPr>
          <w:rFonts w:ascii="Arial" w:hAnsi="Arial" w:cs="Arial"/>
          <w:color w:val="000000" w:themeColor="text1"/>
          <w:sz w:val="24"/>
          <w:szCs w:val="24"/>
        </w:rPr>
        <w:t xml:space="preserve"> continuación</w:t>
      </w:r>
      <w:r w:rsidR="00455932" w:rsidRPr="003602A8">
        <w:rPr>
          <w:rFonts w:ascii="Arial" w:hAnsi="Arial" w:cs="Arial"/>
          <w:color w:val="000000" w:themeColor="text1"/>
          <w:sz w:val="24"/>
          <w:szCs w:val="24"/>
        </w:rPr>
        <w:t xml:space="preserve">, en la tabla 6 </w:t>
      </w:r>
      <w:r w:rsidR="00B00949" w:rsidRPr="003602A8">
        <w:rPr>
          <w:rFonts w:ascii="Arial" w:hAnsi="Arial" w:cs="Arial"/>
          <w:color w:val="000000" w:themeColor="text1"/>
          <w:sz w:val="24"/>
          <w:szCs w:val="24"/>
        </w:rPr>
        <w:t>se presenta</w:t>
      </w:r>
      <w:r w:rsidR="007D666B" w:rsidRPr="003602A8">
        <w:rPr>
          <w:rFonts w:ascii="Arial" w:hAnsi="Arial" w:cs="Arial"/>
          <w:color w:val="000000" w:themeColor="text1"/>
          <w:sz w:val="24"/>
          <w:szCs w:val="24"/>
        </w:rPr>
        <w:t>n los resultados de</w:t>
      </w:r>
      <w:r w:rsidR="007D666B" w:rsidRPr="003602A8">
        <w:rPr>
          <w:color w:val="000000" w:themeColor="text1"/>
        </w:rPr>
        <w:t xml:space="preserve"> </w:t>
      </w:r>
      <w:r w:rsidR="000C552C" w:rsidRPr="003602A8">
        <w:rPr>
          <w:color w:val="000000" w:themeColor="text1"/>
        </w:rPr>
        <w:t>l</w:t>
      </w:r>
      <w:r w:rsidR="007D666B" w:rsidRPr="003602A8">
        <w:rPr>
          <w:rFonts w:ascii="Arial" w:hAnsi="Arial" w:cs="Arial"/>
          <w:color w:val="000000" w:themeColor="text1"/>
          <w:sz w:val="24"/>
          <w:szCs w:val="24"/>
        </w:rPr>
        <w:t>os ítems con las medias extremas; más altas y más bajas</w:t>
      </w:r>
      <w:r w:rsidR="0054659E" w:rsidRPr="003602A8">
        <w:rPr>
          <w:rFonts w:ascii="Arial" w:hAnsi="Arial" w:cs="Arial"/>
          <w:color w:val="000000" w:themeColor="text1"/>
          <w:sz w:val="24"/>
          <w:szCs w:val="24"/>
        </w:rPr>
        <w:t xml:space="preserve"> de</w:t>
      </w:r>
      <w:r w:rsidR="00455932" w:rsidRPr="003602A8">
        <w:rPr>
          <w:rFonts w:ascii="Arial" w:hAnsi="Arial" w:cs="Arial"/>
          <w:color w:val="000000" w:themeColor="text1"/>
          <w:sz w:val="24"/>
          <w:szCs w:val="24"/>
        </w:rPr>
        <w:t xml:space="preserve"> la dimensión Andamiaje.</w:t>
      </w:r>
    </w:p>
    <w:p w14:paraId="0BDA44B7" w14:textId="6567A9BC" w:rsidR="007D666B" w:rsidRPr="003602A8" w:rsidRDefault="007D666B" w:rsidP="00455932">
      <w:pPr>
        <w:spacing w:line="360" w:lineRule="auto"/>
        <w:ind w:firstLine="708"/>
        <w:jc w:val="both"/>
        <w:rPr>
          <w:rFonts w:ascii="Arial" w:hAnsi="Arial" w:cs="Arial"/>
          <w:color w:val="000000" w:themeColor="text1"/>
          <w:sz w:val="24"/>
          <w:szCs w:val="24"/>
        </w:rPr>
      </w:pPr>
      <w:r w:rsidRPr="003602A8">
        <w:rPr>
          <w:rFonts w:ascii="Arial" w:hAnsi="Arial" w:cs="Arial"/>
          <w:noProof/>
          <w:color w:val="000000" w:themeColor="text1"/>
          <w:sz w:val="24"/>
          <w:szCs w:val="24"/>
          <w:lang w:eastAsia="es-MX"/>
        </w:rPr>
        <w:lastRenderedPageBreak/>
        <w:drawing>
          <wp:anchor distT="0" distB="0" distL="114300" distR="114300" simplePos="0" relativeHeight="251658240" behindDoc="0" locked="0" layoutInCell="1" allowOverlap="1" wp14:anchorId="0D347C55" wp14:editId="5E7F80C9">
            <wp:simplePos x="0" y="0"/>
            <wp:positionH relativeFrom="column">
              <wp:posOffset>-3810</wp:posOffset>
            </wp:positionH>
            <wp:positionV relativeFrom="paragraph">
              <wp:posOffset>635</wp:posOffset>
            </wp:positionV>
            <wp:extent cx="5612400" cy="1652400"/>
            <wp:effectExtent l="0" t="0" r="7620" b="5080"/>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2400" cy="1652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162C495" w14:textId="77777777" w:rsidR="000C552C" w:rsidRPr="003602A8" w:rsidRDefault="00B76491" w:rsidP="00455932">
      <w:pPr>
        <w:spacing w:line="360" w:lineRule="auto"/>
        <w:ind w:firstLine="708"/>
        <w:jc w:val="both"/>
        <w:rPr>
          <w:rFonts w:ascii="Arial" w:hAnsi="Arial" w:cs="Arial"/>
          <w:color w:val="000000" w:themeColor="text1"/>
          <w:sz w:val="24"/>
          <w:szCs w:val="24"/>
        </w:rPr>
      </w:pPr>
      <w:r w:rsidRPr="003602A8">
        <w:rPr>
          <w:rFonts w:ascii="Arial" w:hAnsi="Arial" w:cs="Arial"/>
          <w:color w:val="000000" w:themeColor="text1"/>
          <w:sz w:val="24"/>
          <w:szCs w:val="24"/>
        </w:rPr>
        <w:t>De estos ítems que muestran los valores más altos se puede concluir que los estudiantes de la secundaria construyen redes de intersubjetividades al reconocer el talento de los demás, afirmando que las actividades artísticas de la escuela les han servido para aprender a escuchar y así consolidar sus versiones originales del mundo en que viven, representadas en sus obras artísticas. De los ítems con las medias más bajas se puede deducir que en los hacedores de arte existe una tendencia al individualismo, sobretodo en el uso y aplicación innovadora de técnicas y materiales,  umbral de acción que está a cargo del docente de artes, que siendo el experto lo menos que se espera de él, es que sea el que promueva y construya ambientes de aprendizaje que generen el intercambio (Vigotsky, 1995).</w:t>
      </w:r>
      <w:r w:rsidR="000C552C" w:rsidRPr="003602A8">
        <w:rPr>
          <w:rFonts w:ascii="Arial" w:hAnsi="Arial" w:cs="Arial"/>
          <w:color w:val="000000" w:themeColor="text1"/>
          <w:sz w:val="24"/>
          <w:szCs w:val="24"/>
        </w:rPr>
        <w:t xml:space="preserve"> </w:t>
      </w:r>
    </w:p>
    <w:p w14:paraId="021A960D" w14:textId="751C85C8" w:rsidR="00B76491" w:rsidRPr="003602A8" w:rsidRDefault="000C552C" w:rsidP="00455932">
      <w:pPr>
        <w:spacing w:line="360" w:lineRule="auto"/>
        <w:ind w:firstLine="708"/>
        <w:jc w:val="both"/>
        <w:rPr>
          <w:rFonts w:ascii="Arial" w:hAnsi="Arial" w:cs="Arial"/>
          <w:color w:val="000000" w:themeColor="text1"/>
          <w:sz w:val="24"/>
          <w:szCs w:val="24"/>
        </w:rPr>
      </w:pPr>
      <w:r w:rsidRPr="003602A8">
        <w:rPr>
          <w:rFonts w:ascii="Arial" w:hAnsi="Arial" w:cs="Arial"/>
          <w:color w:val="000000" w:themeColor="text1"/>
          <w:sz w:val="24"/>
          <w:szCs w:val="24"/>
        </w:rPr>
        <w:t>En la tabla 7 se presentan los resultados obtenidos en la dimensión sociocultural</w:t>
      </w:r>
    </w:p>
    <w:p w14:paraId="13D3A558" w14:textId="77777777" w:rsidR="000C552C" w:rsidRPr="003602A8" w:rsidRDefault="000C552C" w:rsidP="000C552C">
      <w:pPr>
        <w:spacing w:line="360" w:lineRule="auto"/>
        <w:ind w:firstLine="708"/>
        <w:jc w:val="both"/>
        <w:rPr>
          <w:rFonts w:ascii="Arial" w:hAnsi="Arial" w:cs="Arial"/>
          <w:color w:val="000000" w:themeColor="text1"/>
          <w:sz w:val="24"/>
          <w:szCs w:val="24"/>
        </w:rPr>
      </w:pPr>
      <w:r w:rsidRPr="003602A8">
        <w:rPr>
          <w:rFonts w:ascii="Arial" w:hAnsi="Arial" w:cs="Arial"/>
          <w:noProof/>
          <w:color w:val="000000" w:themeColor="text1"/>
          <w:sz w:val="24"/>
          <w:szCs w:val="24"/>
          <w:lang w:eastAsia="es-MX"/>
        </w:rPr>
        <w:drawing>
          <wp:anchor distT="0" distB="0" distL="114300" distR="114300" simplePos="0" relativeHeight="251659264" behindDoc="0" locked="0" layoutInCell="1" allowOverlap="1" wp14:anchorId="6382843A" wp14:editId="41C6061B">
            <wp:simplePos x="0" y="0"/>
            <wp:positionH relativeFrom="margin">
              <wp:align>left</wp:align>
            </wp:positionH>
            <wp:positionV relativeFrom="paragraph">
              <wp:posOffset>145415</wp:posOffset>
            </wp:positionV>
            <wp:extent cx="5888990" cy="1990725"/>
            <wp:effectExtent l="0" t="0" r="0" b="0"/>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89600" cy="1990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963575F" w14:textId="078AF9C0" w:rsidR="00455932" w:rsidRPr="003602A8" w:rsidRDefault="00B76491" w:rsidP="000C552C">
      <w:pPr>
        <w:spacing w:line="360" w:lineRule="auto"/>
        <w:ind w:firstLine="708"/>
        <w:jc w:val="both"/>
        <w:rPr>
          <w:rFonts w:ascii="Arial" w:hAnsi="Arial" w:cs="Arial"/>
          <w:color w:val="000000" w:themeColor="text1"/>
          <w:sz w:val="24"/>
          <w:szCs w:val="24"/>
        </w:rPr>
      </w:pPr>
      <w:r w:rsidRPr="003602A8">
        <w:rPr>
          <w:rFonts w:ascii="Arial" w:hAnsi="Arial" w:cs="Arial"/>
          <w:noProof/>
          <w:color w:val="000000" w:themeColor="text1"/>
          <w:sz w:val="24"/>
          <w:szCs w:val="24"/>
          <w:lang w:eastAsia="es-MX"/>
        </w:rPr>
        <w:lastRenderedPageBreak/>
        <w:t>De los ítems que tienen las medias más altas se puede concluir que los estudiantes aprovechan la oportunidad de hacer resonancia con amigos que se expresan con el arte, y que ésta oportunidad de tener con quién compartir preferencias y formas artísticas los dispone para apreciar las obras y gustos de los otros y reconocer en cada uno de los compañeros un potencial artístico. De los ítems que presentan las medias más bajas se observa que los estudiantes no se interesan en dar un mensaje a la sociedad con sus trabajos artísticos y que no aprovechan el lenguaje del arte para hacer denuncias de lo que en lo sociedad actual se está viviendo a diario, esto quiere decir que se percibe una falta de vinculación entre lo que sucede afuera de la escuela y lo que sucede adentro (Morín, 2002)</w:t>
      </w:r>
      <w:proofErr w:type="gramStart"/>
      <w:r w:rsidRPr="003602A8">
        <w:rPr>
          <w:rFonts w:ascii="Arial" w:hAnsi="Arial" w:cs="Arial"/>
          <w:noProof/>
          <w:color w:val="000000" w:themeColor="text1"/>
          <w:sz w:val="24"/>
          <w:szCs w:val="24"/>
          <w:lang w:eastAsia="es-MX"/>
        </w:rPr>
        <w:t>.</w:t>
      </w:r>
      <w:r w:rsidRPr="003602A8">
        <w:rPr>
          <w:rFonts w:ascii="Arial" w:hAnsi="Arial" w:cs="Arial"/>
          <w:color w:val="000000" w:themeColor="text1"/>
          <w:sz w:val="24"/>
          <w:szCs w:val="24"/>
        </w:rPr>
        <w:t>….</w:t>
      </w:r>
      <w:proofErr w:type="gramEnd"/>
    </w:p>
    <w:p w14:paraId="38026048" w14:textId="46C496A9" w:rsidR="00455932" w:rsidRPr="003602A8" w:rsidRDefault="00711280" w:rsidP="00485C95">
      <w:pPr>
        <w:spacing w:after="0" w:line="360" w:lineRule="auto"/>
        <w:ind w:firstLine="708"/>
        <w:jc w:val="both"/>
        <w:rPr>
          <w:rFonts w:ascii="Arial" w:hAnsi="Arial" w:cs="Arial"/>
          <w:color w:val="000000" w:themeColor="text1"/>
          <w:sz w:val="24"/>
          <w:szCs w:val="24"/>
        </w:rPr>
      </w:pPr>
      <w:r w:rsidRPr="003602A8">
        <w:rPr>
          <w:rFonts w:ascii="Arial" w:hAnsi="Arial" w:cs="Arial"/>
          <w:noProof/>
          <w:color w:val="000000" w:themeColor="text1"/>
          <w:sz w:val="24"/>
          <w:szCs w:val="24"/>
          <w:lang w:eastAsia="es-MX"/>
        </w:rPr>
        <w:drawing>
          <wp:anchor distT="0" distB="0" distL="114300" distR="114300" simplePos="0" relativeHeight="251660288" behindDoc="0" locked="0" layoutInCell="1" allowOverlap="1" wp14:anchorId="32235569" wp14:editId="120A9EE4">
            <wp:simplePos x="0" y="0"/>
            <wp:positionH relativeFrom="column">
              <wp:posOffset>-3810</wp:posOffset>
            </wp:positionH>
            <wp:positionV relativeFrom="paragraph">
              <wp:posOffset>676910</wp:posOffset>
            </wp:positionV>
            <wp:extent cx="5795645" cy="1900555"/>
            <wp:effectExtent l="0" t="0" r="0" b="4445"/>
            <wp:wrapSquare wrapText="bothSides"/>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95645" cy="19005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76491" w:rsidRPr="003602A8">
        <w:rPr>
          <w:rFonts w:ascii="Arial" w:hAnsi="Arial" w:cs="Arial"/>
          <w:color w:val="000000" w:themeColor="text1"/>
          <w:sz w:val="24"/>
          <w:szCs w:val="24"/>
        </w:rPr>
        <w:t>Los resultados obtenidos para la dimensión imaginación creadora se presentan en la tabla 8</w:t>
      </w:r>
    </w:p>
    <w:p w14:paraId="4642C5CA" w14:textId="77777777" w:rsidR="00711280" w:rsidRPr="003602A8" w:rsidRDefault="00711280" w:rsidP="007D666B">
      <w:pPr>
        <w:spacing w:after="0" w:line="360" w:lineRule="auto"/>
        <w:jc w:val="both"/>
        <w:rPr>
          <w:rFonts w:ascii="Arial" w:hAnsi="Arial" w:cs="Arial"/>
          <w:color w:val="000000" w:themeColor="text1"/>
          <w:sz w:val="24"/>
          <w:szCs w:val="24"/>
        </w:rPr>
      </w:pPr>
    </w:p>
    <w:p w14:paraId="4F8ACCB0" w14:textId="503CC447" w:rsidR="009330F6" w:rsidRPr="003602A8" w:rsidRDefault="00711280" w:rsidP="00711280">
      <w:pPr>
        <w:spacing w:after="0" w:line="360" w:lineRule="auto"/>
        <w:ind w:firstLine="708"/>
        <w:jc w:val="both"/>
        <w:rPr>
          <w:rFonts w:ascii="Arial" w:hAnsi="Arial" w:cs="Arial"/>
          <w:color w:val="000000" w:themeColor="text1"/>
          <w:sz w:val="24"/>
          <w:szCs w:val="24"/>
        </w:rPr>
      </w:pPr>
      <w:r w:rsidRPr="003602A8">
        <w:rPr>
          <w:rFonts w:ascii="Arial" w:hAnsi="Arial" w:cs="Arial"/>
          <w:color w:val="000000" w:themeColor="text1"/>
          <w:sz w:val="24"/>
          <w:szCs w:val="24"/>
        </w:rPr>
        <w:t>De  los ítems con medias más altas se deduce que una parte de la población de esta investigación afirma que hacer arte tiene un sentido con el que se hace observable el rostro humano del ser en el mundo,  esta capacidad de hacer constructos surge de impulsos e impresiones configurados con imágenes abstraídas de la realidad (Vigotsky,2010). De los ítems con medias más bajas se puede concluir que una parte de los estudiantes no conectan sus emociones con la experiencia de producir arte en las actividades artísticas de la escuela y afirman que para ellos no es un momento de esparcimiento,  y lo que reconocen como aspectos significativos grabados en su memoria no son un vehículo expresivo para el quehacer artístico.</w:t>
      </w:r>
    </w:p>
    <w:p w14:paraId="0E0A4546" w14:textId="77777777" w:rsidR="00711280" w:rsidRPr="003602A8" w:rsidRDefault="00711280" w:rsidP="0054659E">
      <w:pPr>
        <w:spacing w:after="0" w:line="360" w:lineRule="auto"/>
        <w:jc w:val="both"/>
        <w:rPr>
          <w:rFonts w:ascii="Arial" w:hAnsi="Arial" w:cs="Arial"/>
          <w:b/>
          <w:color w:val="000000" w:themeColor="text1"/>
          <w:sz w:val="24"/>
          <w:szCs w:val="24"/>
        </w:rPr>
      </w:pPr>
    </w:p>
    <w:p w14:paraId="6C6DB9D7" w14:textId="3B1040B5" w:rsidR="00410558" w:rsidRPr="003602A8" w:rsidRDefault="0054659E" w:rsidP="00711280">
      <w:pPr>
        <w:spacing w:after="0" w:line="360" w:lineRule="auto"/>
        <w:ind w:firstLine="708"/>
        <w:jc w:val="both"/>
        <w:rPr>
          <w:rFonts w:ascii="Arial" w:hAnsi="Arial" w:cs="Arial"/>
          <w:color w:val="000000" w:themeColor="text1"/>
          <w:sz w:val="24"/>
          <w:szCs w:val="24"/>
        </w:rPr>
      </w:pPr>
      <w:r w:rsidRPr="003602A8">
        <w:rPr>
          <w:rFonts w:ascii="Arial" w:hAnsi="Arial" w:cs="Arial"/>
          <w:b/>
          <w:color w:val="000000" w:themeColor="text1"/>
          <w:sz w:val="24"/>
          <w:szCs w:val="24"/>
        </w:rPr>
        <w:lastRenderedPageBreak/>
        <w:t xml:space="preserve">Análisis descriptivo de </w:t>
      </w:r>
      <w:r w:rsidR="00B76491" w:rsidRPr="003602A8">
        <w:rPr>
          <w:rFonts w:ascii="Arial" w:hAnsi="Arial" w:cs="Arial"/>
          <w:b/>
          <w:color w:val="000000" w:themeColor="text1"/>
          <w:sz w:val="24"/>
          <w:szCs w:val="24"/>
        </w:rPr>
        <w:t xml:space="preserve">las </w:t>
      </w:r>
      <w:r w:rsidRPr="003602A8">
        <w:rPr>
          <w:rFonts w:ascii="Arial" w:hAnsi="Arial" w:cs="Arial"/>
          <w:b/>
          <w:color w:val="000000" w:themeColor="text1"/>
          <w:sz w:val="24"/>
          <w:szCs w:val="24"/>
        </w:rPr>
        <w:t xml:space="preserve">dimensiones de la </w:t>
      </w:r>
      <w:r w:rsidR="00410558" w:rsidRPr="003602A8">
        <w:rPr>
          <w:rFonts w:ascii="Arial" w:hAnsi="Arial" w:cs="Arial"/>
          <w:b/>
          <w:color w:val="000000" w:themeColor="text1"/>
          <w:sz w:val="24"/>
          <w:szCs w:val="24"/>
        </w:rPr>
        <w:t>variable arte</w:t>
      </w:r>
      <w:r w:rsidR="00711280" w:rsidRPr="003602A8">
        <w:rPr>
          <w:rFonts w:ascii="Arial" w:hAnsi="Arial" w:cs="Arial"/>
          <w:b/>
          <w:color w:val="000000" w:themeColor="text1"/>
          <w:sz w:val="24"/>
          <w:szCs w:val="24"/>
        </w:rPr>
        <w:t>.</w:t>
      </w:r>
    </w:p>
    <w:p w14:paraId="5677A7D1" w14:textId="77777777" w:rsidR="00711280" w:rsidRPr="003602A8" w:rsidRDefault="00711280" w:rsidP="0054659E">
      <w:pPr>
        <w:spacing w:after="0" w:line="360" w:lineRule="auto"/>
        <w:jc w:val="both"/>
        <w:rPr>
          <w:rFonts w:ascii="Arial" w:hAnsi="Arial" w:cs="Arial"/>
          <w:color w:val="000000" w:themeColor="text1"/>
          <w:sz w:val="24"/>
          <w:szCs w:val="24"/>
        </w:rPr>
      </w:pPr>
    </w:p>
    <w:p w14:paraId="47A8FF2B" w14:textId="799BE7C7" w:rsidR="00FD46EE" w:rsidRPr="003602A8" w:rsidRDefault="00442F3C" w:rsidP="00FD46EE">
      <w:pPr>
        <w:spacing w:after="0" w:line="360" w:lineRule="auto"/>
        <w:jc w:val="both"/>
        <w:rPr>
          <w:rFonts w:ascii="Arial" w:hAnsi="Arial" w:cs="Arial"/>
          <w:color w:val="000000" w:themeColor="text1"/>
          <w:sz w:val="24"/>
          <w:szCs w:val="24"/>
        </w:rPr>
      </w:pPr>
      <w:r w:rsidRPr="003602A8">
        <w:rPr>
          <w:rFonts w:ascii="Arial" w:hAnsi="Arial" w:cs="Arial"/>
          <w:color w:val="000000" w:themeColor="text1"/>
          <w:sz w:val="24"/>
          <w:szCs w:val="24"/>
        </w:rPr>
        <w:t>E</w:t>
      </w:r>
      <w:r w:rsidR="00711280" w:rsidRPr="003602A8">
        <w:rPr>
          <w:rFonts w:ascii="Arial" w:hAnsi="Arial" w:cs="Arial"/>
          <w:color w:val="000000" w:themeColor="text1"/>
          <w:sz w:val="24"/>
          <w:szCs w:val="24"/>
        </w:rPr>
        <w:t xml:space="preserve">n la tabla 9 se presentan los resultados de los ítems con las medias extremas; más altas y más bajas  de la dimensión </w:t>
      </w:r>
      <w:r w:rsidR="002C2571" w:rsidRPr="003602A8">
        <w:rPr>
          <w:rFonts w:ascii="Arial" w:hAnsi="Arial" w:cs="Arial"/>
          <w:color w:val="000000" w:themeColor="text1"/>
          <w:sz w:val="24"/>
          <w:szCs w:val="24"/>
        </w:rPr>
        <w:t>inteligencia lingüística</w:t>
      </w:r>
      <w:r w:rsidR="00711280" w:rsidRPr="003602A8">
        <w:rPr>
          <w:rFonts w:ascii="Arial" w:hAnsi="Arial" w:cs="Arial"/>
          <w:color w:val="000000" w:themeColor="text1"/>
          <w:sz w:val="24"/>
          <w:szCs w:val="24"/>
        </w:rPr>
        <w:t>.</w:t>
      </w:r>
    </w:p>
    <w:p w14:paraId="6D17C3DD" w14:textId="77777777" w:rsidR="001121EC" w:rsidRPr="003602A8" w:rsidRDefault="001121EC" w:rsidP="00FD46EE">
      <w:pPr>
        <w:spacing w:after="0" w:line="360" w:lineRule="auto"/>
        <w:jc w:val="both"/>
        <w:rPr>
          <w:rFonts w:ascii="Arial" w:hAnsi="Arial" w:cs="Arial"/>
          <w:color w:val="000000" w:themeColor="text1"/>
          <w:sz w:val="24"/>
          <w:szCs w:val="24"/>
        </w:rPr>
      </w:pPr>
    </w:p>
    <w:p w14:paraId="395202C4" w14:textId="61D16188" w:rsidR="00FD46EE" w:rsidRPr="003602A8" w:rsidRDefault="00FD46EE" w:rsidP="00FD46EE">
      <w:pPr>
        <w:spacing w:after="0" w:line="360" w:lineRule="auto"/>
        <w:jc w:val="both"/>
        <w:rPr>
          <w:rFonts w:ascii="Arial" w:hAnsi="Arial" w:cs="Arial"/>
          <w:noProof/>
          <w:color w:val="000000" w:themeColor="text1"/>
          <w:sz w:val="24"/>
          <w:szCs w:val="24"/>
          <w:lang w:eastAsia="es-MX"/>
        </w:rPr>
      </w:pPr>
      <w:r w:rsidRPr="003602A8">
        <w:rPr>
          <w:rFonts w:ascii="Arial" w:hAnsi="Arial" w:cs="Arial"/>
          <w:noProof/>
          <w:color w:val="000000" w:themeColor="text1"/>
          <w:sz w:val="24"/>
          <w:szCs w:val="24"/>
          <w:lang w:eastAsia="es-MX"/>
        </w:rPr>
        <w:drawing>
          <wp:inline distT="0" distB="0" distL="0" distR="0" wp14:anchorId="2FB5D4F2" wp14:editId="6C505B74">
            <wp:extent cx="5614670" cy="2395855"/>
            <wp:effectExtent l="0" t="0" r="5080" b="444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14670" cy="2395855"/>
                    </a:xfrm>
                    <a:prstGeom prst="rect">
                      <a:avLst/>
                    </a:prstGeom>
                    <a:noFill/>
                  </pic:spPr>
                </pic:pic>
              </a:graphicData>
            </a:graphic>
          </wp:inline>
        </w:drawing>
      </w:r>
    </w:p>
    <w:p w14:paraId="1A40F37F" w14:textId="77777777" w:rsidR="00FD46EE" w:rsidRPr="003602A8" w:rsidRDefault="00FD46EE" w:rsidP="00FD46EE">
      <w:pPr>
        <w:spacing w:after="0" w:line="360" w:lineRule="auto"/>
        <w:jc w:val="both"/>
        <w:rPr>
          <w:rFonts w:ascii="Arial" w:hAnsi="Arial" w:cs="Arial"/>
          <w:noProof/>
          <w:color w:val="000000" w:themeColor="text1"/>
          <w:sz w:val="24"/>
          <w:szCs w:val="24"/>
          <w:lang w:eastAsia="es-MX"/>
        </w:rPr>
      </w:pPr>
    </w:p>
    <w:p w14:paraId="641B847A" w14:textId="3ABEE020" w:rsidR="00442F3C" w:rsidRPr="003602A8" w:rsidRDefault="00442F3C" w:rsidP="00FD46EE">
      <w:pPr>
        <w:spacing w:after="0" w:line="360" w:lineRule="auto"/>
        <w:ind w:firstLine="708"/>
        <w:jc w:val="both"/>
        <w:rPr>
          <w:rFonts w:ascii="Arial" w:hAnsi="Arial" w:cs="Arial"/>
          <w:color w:val="000000" w:themeColor="text1"/>
          <w:sz w:val="24"/>
          <w:szCs w:val="24"/>
        </w:rPr>
      </w:pPr>
      <w:r w:rsidRPr="003602A8">
        <w:rPr>
          <w:rFonts w:ascii="Arial" w:hAnsi="Arial" w:cs="Arial"/>
          <w:color w:val="000000" w:themeColor="text1"/>
          <w:sz w:val="24"/>
          <w:szCs w:val="24"/>
        </w:rPr>
        <w:t>Como reflexión acerca de estos resultados se puede concluir que aunque el lenguaje verbal es el principal dispositivo que utilizan a diario los adolescentes, existen grados de habilidades que describen  el aprovechamiento que se hace de esta herramienta de la cultura, incluso la mayoría de las veces, evitan profundizar acerca del significado de algún concepto porque implica investigar y estudiar.</w:t>
      </w:r>
    </w:p>
    <w:p w14:paraId="0EB630C3" w14:textId="77777777" w:rsidR="00442F3C" w:rsidRPr="003602A8" w:rsidRDefault="00442F3C" w:rsidP="00442F3C">
      <w:pPr>
        <w:spacing w:after="0" w:line="360" w:lineRule="auto"/>
        <w:jc w:val="both"/>
        <w:rPr>
          <w:rFonts w:ascii="Arial" w:hAnsi="Arial" w:cs="Arial"/>
          <w:color w:val="000000" w:themeColor="text1"/>
          <w:sz w:val="24"/>
          <w:szCs w:val="24"/>
        </w:rPr>
      </w:pPr>
    </w:p>
    <w:p w14:paraId="7E81D036" w14:textId="699C820B" w:rsidR="00711280" w:rsidRPr="003602A8" w:rsidRDefault="00442F3C" w:rsidP="00485C95">
      <w:pPr>
        <w:spacing w:after="0" w:line="360" w:lineRule="auto"/>
        <w:ind w:firstLine="708"/>
        <w:jc w:val="both"/>
        <w:rPr>
          <w:rFonts w:ascii="Arial" w:hAnsi="Arial" w:cs="Arial"/>
          <w:color w:val="000000" w:themeColor="text1"/>
          <w:sz w:val="24"/>
          <w:szCs w:val="24"/>
        </w:rPr>
      </w:pPr>
      <w:r w:rsidRPr="003602A8">
        <w:rPr>
          <w:rFonts w:ascii="Arial" w:hAnsi="Arial" w:cs="Arial"/>
          <w:color w:val="000000" w:themeColor="text1"/>
          <w:sz w:val="24"/>
          <w:szCs w:val="24"/>
        </w:rPr>
        <w:t>A continuación se muestra la tabla # 10 en donde se detallan las medias de la</w:t>
      </w:r>
      <w:r w:rsidR="00647328" w:rsidRPr="003602A8">
        <w:rPr>
          <w:rFonts w:ascii="Arial" w:hAnsi="Arial" w:cs="Arial"/>
          <w:color w:val="000000" w:themeColor="text1"/>
          <w:sz w:val="24"/>
          <w:szCs w:val="24"/>
        </w:rPr>
        <w:t xml:space="preserve"> dimensión inteligencia musical.</w:t>
      </w:r>
    </w:p>
    <w:p w14:paraId="5957657B" w14:textId="4F46222A" w:rsidR="00592F69" w:rsidRPr="003602A8" w:rsidRDefault="003602A8" w:rsidP="00485C95">
      <w:pPr>
        <w:spacing w:after="0" w:line="360" w:lineRule="auto"/>
        <w:jc w:val="both"/>
        <w:rPr>
          <w:rFonts w:ascii="Arial" w:hAnsi="Arial" w:cs="Arial"/>
          <w:color w:val="000000" w:themeColor="text1"/>
          <w:sz w:val="24"/>
          <w:szCs w:val="24"/>
        </w:rPr>
      </w:pPr>
      <w:r>
        <w:rPr>
          <w:rFonts w:ascii="Arial" w:hAnsi="Arial" w:cs="Arial"/>
          <w:noProof/>
          <w:color w:val="000000" w:themeColor="text1"/>
          <w:sz w:val="24"/>
          <w:szCs w:val="24"/>
          <w:lang w:eastAsia="es-MX"/>
        </w:rPr>
        <w:drawing>
          <wp:inline distT="0" distB="0" distL="0" distR="0" wp14:anchorId="1EC9A0D7" wp14:editId="6D50E800">
            <wp:extent cx="5749290" cy="1945005"/>
            <wp:effectExtent l="0" t="0" r="381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49290" cy="1945005"/>
                    </a:xfrm>
                    <a:prstGeom prst="rect">
                      <a:avLst/>
                    </a:prstGeom>
                    <a:noFill/>
                  </pic:spPr>
                </pic:pic>
              </a:graphicData>
            </a:graphic>
          </wp:inline>
        </w:drawing>
      </w:r>
    </w:p>
    <w:p w14:paraId="20FB743E" w14:textId="41C376D8" w:rsidR="00FD46EE" w:rsidRPr="003602A8" w:rsidRDefault="00FD46EE" w:rsidP="00FD46EE">
      <w:pPr>
        <w:tabs>
          <w:tab w:val="left" w:pos="851"/>
        </w:tabs>
        <w:spacing w:line="360" w:lineRule="auto"/>
        <w:jc w:val="both"/>
        <w:rPr>
          <w:rFonts w:ascii="Arial" w:hAnsi="Arial" w:cs="Arial"/>
          <w:color w:val="000000" w:themeColor="text1"/>
          <w:sz w:val="24"/>
          <w:szCs w:val="24"/>
        </w:rPr>
      </w:pPr>
      <w:r w:rsidRPr="003602A8">
        <w:rPr>
          <w:rFonts w:ascii="Arial" w:hAnsi="Arial" w:cs="Arial"/>
          <w:color w:val="000000" w:themeColor="text1"/>
          <w:sz w:val="24"/>
          <w:szCs w:val="24"/>
        </w:rPr>
        <w:lastRenderedPageBreak/>
        <w:tab/>
        <w:t>De los ítems que muestran las medias más altas se puede concluir que una gran parte de los alumnos en esta investigación perciben las diferencias rítmicas en las formas musicales, esta habilidad de distinguir el ritmo la destaca Gardner (2001) como elemento esencial en la inteligencia musical y la extiende a todos los tipos de inteligencia, ya que el ritmo como sucesión de elementos de igual proporción dentro de una métrica establecida, puede ser visual, lingüístico, escénico, y sucede cuando se entretejen áreas contrastantes alternándose proporcionalmente en un espacio determinado. De los ítems que muestran los valores más bajos se puede concluir  que en las actividades artísticas de la escuela se descuida la generación de ambientes para la adquisición y consolidación de aprendizajes musicales, esto se refleja en que los estudiantes desconocen la estructura funcional de los instrumentos musicales y por lógica el lenguaje notacional de la música, este descuido impacta en la producción original de obras, es decir; en la expresión, recreación y difusión de los productos que son el sello de cada colectivo escolar.</w:t>
      </w:r>
    </w:p>
    <w:p w14:paraId="64535E8E" w14:textId="4AC39110" w:rsidR="0009606D" w:rsidRPr="003602A8" w:rsidRDefault="0009606D" w:rsidP="0009606D">
      <w:pPr>
        <w:ind w:firstLine="708"/>
        <w:jc w:val="both"/>
        <w:rPr>
          <w:rFonts w:ascii="Arial" w:hAnsi="Arial" w:cs="Arial"/>
          <w:color w:val="000000" w:themeColor="text1"/>
          <w:sz w:val="24"/>
          <w:szCs w:val="24"/>
        </w:rPr>
      </w:pPr>
      <w:r w:rsidRPr="003602A8">
        <w:rPr>
          <w:rFonts w:ascii="Arial" w:hAnsi="Arial" w:cs="Arial"/>
          <w:color w:val="000000" w:themeColor="text1"/>
          <w:sz w:val="24"/>
          <w:szCs w:val="24"/>
        </w:rPr>
        <w:t>En la tabla 11 se presentan los resultados de los ítems con las medias extremas; más altas y más bajas  de la dimensión inteligencia lingüística.</w:t>
      </w:r>
    </w:p>
    <w:p w14:paraId="0197F62B" w14:textId="400DF004" w:rsidR="006F4DD9" w:rsidRPr="003602A8" w:rsidRDefault="002C2571" w:rsidP="006F4DD9">
      <w:pPr>
        <w:spacing w:line="360" w:lineRule="auto"/>
        <w:jc w:val="both"/>
        <w:rPr>
          <w:rFonts w:ascii="Arial" w:hAnsi="Arial" w:cs="Arial"/>
          <w:color w:val="000000" w:themeColor="text1"/>
          <w:sz w:val="24"/>
          <w:szCs w:val="24"/>
        </w:rPr>
      </w:pPr>
      <w:r w:rsidRPr="003602A8">
        <w:rPr>
          <w:rFonts w:ascii="Arial" w:hAnsi="Arial" w:cs="Arial"/>
          <w:noProof/>
          <w:color w:val="000000" w:themeColor="text1"/>
          <w:sz w:val="24"/>
          <w:szCs w:val="24"/>
          <w:lang w:eastAsia="es-MX"/>
        </w:rPr>
        <w:drawing>
          <wp:inline distT="0" distB="0" distL="0" distR="0" wp14:anchorId="20CBCA7F" wp14:editId="60B94EB9">
            <wp:extent cx="5779770" cy="1950720"/>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79770" cy="1950720"/>
                    </a:xfrm>
                    <a:prstGeom prst="rect">
                      <a:avLst/>
                    </a:prstGeom>
                    <a:noFill/>
                  </pic:spPr>
                </pic:pic>
              </a:graphicData>
            </a:graphic>
          </wp:inline>
        </w:drawing>
      </w:r>
    </w:p>
    <w:p w14:paraId="24ED0DB3" w14:textId="462242AE" w:rsidR="002C2571" w:rsidRPr="003602A8" w:rsidRDefault="00485C95" w:rsidP="00485C95">
      <w:pPr>
        <w:spacing w:line="360" w:lineRule="auto"/>
        <w:ind w:firstLine="708"/>
        <w:jc w:val="both"/>
        <w:rPr>
          <w:rFonts w:ascii="Arial" w:hAnsi="Arial" w:cs="Arial"/>
          <w:color w:val="000000" w:themeColor="text1"/>
          <w:sz w:val="24"/>
          <w:szCs w:val="24"/>
        </w:rPr>
      </w:pPr>
      <w:r w:rsidRPr="003602A8">
        <w:rPr>
          <w:rFonts w:ascii="Arial" w:hAnsi="Arial" w:cs="Arial"/>
          <w:color w:val="000000" w:themeColor="text1"/>
          <w:sz w:val="24"/>
          <w:szCs w:val="24"/>
        </w:rPr>
        <w:t xml:space="preserve">De los ítems con las medias más altas, se puede concluir que una buena parte de los estudiantes  generan comunicación a través del intercambio que se da con la dinámica social de la danza y el gesto escénico; danzando y actuando los adolescentes consolidan redes de amigos con quienes comparten lo que sienten y piensan, y así su posibilidad de conocer otras versiones de cualquier cosa se extiende. De los ítems que muestran los valores más bajos se puede concluir que en las actividades artísticas de la escuela no se cuenta con ambientes propicios para la </w:t>
      </w:r>
      <w:r w:rsidRPr="003602A8">
        <w:rPr>
          <w:rFonts w:ascii="Arial" w:hAnsi="Arial" w:cs="Arial"/>
          <w:color w:val="000000" w:themeColor="text1"/>
          <w:sz w:val="24"/>
          <w:szCs w:val="24"/>
        </w:rPr>
        <w:lastRenderedPageBreak/>
        <w:t>apreciación de materiales que informan y forman acerca de los procesos en los que interviene el cuerpo como instrumento y el manejo del espacio exterior como escenario lúdico expresivo del ejecutante  de movimientos y gestos escénicos.</w:t>
      </w:r>
    </w:p>
    <w:p w14:paraId="509985FD" w14:textId="77777777" w:rsidR="003602A8" w:rsidRDefault="003602A8" w:rsidP="0063088D">
      <w:pPr>
        <w:spacing w:after="0" w:line="360" w:lineRule="auto"/>
        <w:jc w:val="both"/>
        <w:rPr>
          <w:rFonts w:ascii="Arial" w:hAnsi="Arial" w:cs="Arial"/>
          <w:b/>
          <w:color w:val="000000" w:themeColor="text1"/>
          <w:sz w:val="24"/>
          <w:szCs w:val="24"/>
        </w:rPr>
      </w:pPr>
    </w:p>
    <w:p w14:paraId="35335DA0" w14:textId="08CB14AB" w:rsidR="002C2571" w:rsidRPr="003602A8" w:rsidRDefault="0063088D" w:rsidP="0063088D">
      <w:pPr>
        <w:spacing w:after="0" w:line="360" w:lineRule="auto"/>
        <w:jc w:val="both"/>
        <w:rPr>
          <w:rFonts w:ascii="Arial" w:hAnsi="Arial" w:cs="Arial"/>
          <w:b/>
          <w:color w:val="000000" w:themeColor="text1"/>
          <w:sz w:val="24"/>
          <w:szCs w:val="24"/>
        </w:rPr>
      </w:pPr>
      <w:r w:rsidRPr="003602A8">
        <w:rPr>
          <w:rFonts w:ascii="Arial" w:hAnsi="Arial" w:cs="Arial"/>
          <w:b/>
          <w:color w:val="000000" w:themeColor="text1"/>
          <w:sz w:val="24"/>
          <w:szCs w:val="24"/>
        </w:rPr>
        <w:t>A manera de cierre</w:t>
      </w:r>
    </w:p>
    <w:p w14:paraId="0B168D60" w14:textId="77777777" w:rsidR="0063088D" w:rsidRPr="003602A8" w:rsidRDefault="0063088D" w:rsidP="0063088D">
      <w:pPr>
        <w:spacing w:after="0" w:line="360" w:lineRule="auto"/>
        <w:jc w:val="both"/>
        <w:rPr>
          <w:rFonts w:ascii="Arial" w:hAnsi="Arial" w:cs="Arial"/>
          <w:b/>
          <w:color w:val="000000" w:themeColor="text1"/>
          <w:sz w:val="24"/>
          <w:szCs w:val="24"/>
        </w:rPr>
      </w:pPr>
    </w:p>
    <w:p w14:paraId="7B3A42AF" w14:textId="43C1D7D1" w:rsidR="0063088D" w:rsidRPr="003602A8" w:rsidRDefault="0063088D" w:rsidP="0063088D">
      <w:pPr>
        <w:spacing w:after="0" w:line="360" w:lineRule="auto"/>
        <w:jc w:val="both"/>
        <w:rPr>
          <w:rFonts w:ascii="Arial" w:hAnsi="Arial" w:cs="Arial"/>
          <w:color w:val="000000" w:themeColor="text1"/>
          <w:sz w:val="24"/>
          <w:szCs w:val="24"/>
        </w:rPr>
      </w:pPr>
      <w:r w:rsidRPr="003602A8">
        <w:rPr>
          <w:rFonts w:ascii="Arial" w:hAnsi="Arial" w:cs="Arial"/>
          <w:color w:val="000000" w:themeColor="text1"/>
          <w:sz w:val="24"/>
          <w:szCs w:val="24"/>
        </w:rPr>
        <w:t xml:space="preserve">El avance que se tiene hasta ahora, muestra la acción intencional artística con la que construyen significados los estudiantes de secundaria, en esta representación del mundo que ellos construyen se percibe como a través del arte se generan </w:t>
      </w:r>
      <w:r w:rsidR="004F1809" w:rsidRPr="003602A8">
        <w:rPr>
          <w:rFonts w:ascii="Arial" w:hAnsi="Arial" w:cs="Arial"/>
          <w:color w:val="000000" w:themeColor="text1"/>
          <w:sz w:val="24"/>
          <w:szCs w:val="24"/>
        </w:rPr>
        <w:t xml:space="preserve"> mecanismos de aprendizaje que se adquieren y se consolidan en los procesos de expresión y creación artística</w:t>
      </w:r>
      <w:r w:rsidR="001121EC" w:rsidRPr="003602A8">
        <w:rPr>
          <w:rFonts w:ascii="Arial" w:hAnsi="Arial" w:cs="Arial"/>
          <w:color w:val="000000" w:themeColor="text1"/>
          <w:sz w:val="24"/>
          <w:szCs w:val="24"/>
        </w:rPr>
        <w:t>,</w:t>
      </w:r>
      <w:r w:rsidR="004F1809" w:rsidRPr="003602A8">
        <w:rPr>
          <w:rFonts w:ascii="Arial" w:hAnsi="Arial" w:cs="Arial"/>
          <w:color w:val="000000" w:themeColor="text1"/>
          <w:sz w:val="24"/>
          <w:szCs w:val="24"/>
        </w:rPr>
        <w:t xml:space="preserve"> potenciando la educabilidad del alumno y el desarrollo de habilidades intersubjetivas, cognicionales, motoras y sensoriales.</w:t>
      </w:r>
      <w:r w:rsidR="007D762A" w:rsidRPr="003602A8">
        <w:rPr>
          <w:rFonts w:ascii="Arial" w:hAnsi="Arial" w:cs="Arial"/>
          <w:color w:val="000000" w:themeColor="text1"/>
          <w:sz w:val="24"/>
          <w:szCs w:val="24"/>
        </w:rPr>
        <w:t xml:space="preserve"> Aún falta  </w:t>
      </w:r>
      <w:r w:rsidR="00A1300D" w:rsidRPr="003602A8">
        <w:rPr>
          <w:rFonts w:ascii="Arial" w:hAnsi="Arial" w:cs="Arial"/>
          <w:color w:val="000000" w:themeColor="text1"/>
          <w:sz w:val="24"/>
          <w:szCs w:val="24"/>
        </w:rPr>
        <w:t xml:space="preserve">mucho trabajo por </w:t>
      </w:r>
      <w:r w:rsidR="007D762A" w:rsidRPr="003602A8">
        <w:rPr>
          <w:rFonts w:ascii="Arial" w:hAnsi="Arial" w:cs="Arial"/>
          <w:color w:val="000000" w:themeColor="text1"/>
          <w:sz w:val="24"/>
          <w:szCs w:val="24"/>
        </w:rPr>
        <w:t xml:space="preserve">realizar </w:t>
      </w:r>
      <w:r w:rsidR="00A1300D" w:rsidRPr="003602A8">
        <w:rPr>
          <w:rFonts w:ascii="Arial" w:hAnsi="Arial" w:cs="Arial"/>
          <w:color w:val="000000" w:themeColor="text1"/>
          <w:sz w:val="24"/>
          <w:szCs w:val="24"/>
        </w:rPr>
        <w:t xml:space="preserve">con </w:t>
      </w:r>
      <w:r w:rsidR="007D762A" w:rsidRPr="003602A8">
        <w:rPr>
          <w:rFonts w:ascii="Arial" w:hAnsi="Arial" w:cs="Arial"/>
          <w:color w:val="000000" w:themeColor="text1"/>
          <w:sz w:val="24"/>
          <w:szCs w:val="24"/>
        </w:rPr>
        <w:t>el análisis estadístico inferencial y correlacional</w:t>
      </w:r>
      <w:r w:rsidR="00A1300D" w:rsidRPr="003602A8">
        <w:rPr>
          <w:rFonts w:ascii="Arial" w:hAnsi="Arial" w:cs="Arial"/>
          <w:color w:val="000000" w:themeColor="text1"/>
          <w:sz w:val="24"/>
          <w:szCs w:val="24"/>
        </w:rPr>
        <w:t>.</w:t>
      </w:r>
    </w:p>
    <w:p w14:paraId="336D726A" w14:textId="77777777" w:rsidR="0063088D" w:rsidRPr="003602A8" w:rsidRDefault="0063088D" w:rsidP="006F4DD9">
      <w:pPr>
        <w:spacing w:line="360" w:lineRule="auto"/>
        <w:jc w:val="both"/>
        <w:rPr>
          <w:rFonts w:ascii="Arial" w:hAnsi="Arial" w:cs="Arial"/>
          <w:color w:val="000000" w:themeColor="text1"/>
          <w:sz w:val="24"/>
          <w:szCs w:val="24"/>
        </w:rPr>
      </w:pPr>
    </w:p>
    <w:p w14:paraId="74FF9B7F" w14:textId="77777777" w:rsidR="00D528C0" w:rsidRPr="003602A8" w:rsidRDefault="00D528C0" w:rsidP="00652AB4">
      <w:pPr>
        <w:spacing w:after="0" w:line="360" w:lineRule="auto"/>
        <w:jc w:val="both"/>
        <w:rPr>
          <w:rFonts w:ascii="Arial" w:hAnsi="Arial" w:cs="Arial"/>
          <w:b/>
          <w:color w:val="000000" w:themeColor="text1"/>
          <w:sz w:val="24"/>
          <w:szCs w:val="24"/>
        </w:rPr>
      </w:pPr>
    </w:p>
    <w:p w14:paraId="0CFD3CAB" w14:textId="77777777" w:rsidR="008A573A" w:rsidRPr="003602A8" w:rsidRDefault="008A573A" w:rsidP="00323B4F">
      <w:pPr>
        <w:jc w:val="both"/>
        <w:rPr>
          <w:rFonts w:ascii="Arial" w:hAnsi="Arial" w:cs="Arial"/>
          <w:b/>
          <w:color w:val="000000" w:themeColor="text1"/>
          <w:sz w:val="24"/>
          <w:szCs w:val="24"/>
          <w:lang w:val="en-US"/>
        </w:rPr>
      </w:pPr>
      <w:proofErr w:type="spellStart"/>
      <w:r w:rsidRPr="003602A8">
        <w:rPr>
          <w:rFonts w:ascii="Arial" w:hAnsi="Arial" w:cs="Arial"/>
          <w:b/>
          <w:color w:val="000000" w:themeColor="text1"/>
          <w:sz w:val="24"/>
          <w:szCs w:val="24"/>
          <w:lang w:val="en-US"/>
        </w:rPr>
        <w:t>Referencias</w:t>
      </w:r>
      <w:proofErr w:type="spellEnd"/>
      <w:r w:rsidRPr="003602A8">
        <w:rPr>
          <w:rFonts w:ascii="Arial" w:hAnsi="Arial" w:cs="Arial"/>
          <w:b/>
          <w:color w:val="000000" w:themeColor="text1"/>
          <w:sz w:val="24"/>
          <w:szCs w:val="24"/>
          <w:lang w:val="en-US"/>
        </w:rPr>
        <w:t xml:space="preserve"> </w:t>
      </w:r>
    </w:p>
    <w:p w14:paraId="6A0D2464" w14:textId="77777777" w:rsidR="00323B4F" w:rsidRPr="003602A8" w:rsidRDefault="00323B4F" w:rsidP="00323B4F">
      <w:pPr>
        <w:jc w:val="both"/>
        <w:rPr>
          <w:rFonts w:ascii="Arial" w:eastAsia="Times New Roman" w:hAnsi="Arial" w:cs="Arial"/>
          <w:color w:val="000000" w:themeColor="text1"/>
          <w:sz w:val="24"/>
          <w:szCs w:val="24"/>
          <w:lang w:val="en-US"/>
        </w:rPr>
      </w:pPr>
      <w:r w:rsidRPr="003602A8">
        <w:rPr>
          <w:rFonts w:ascii="Arial" w:eastAsia="Times New Roman" w:hAnsi="Arial" w:cs="Arial"/>
          <w:color w:val="000000" w:themeColor="text1"/>
          <w:sz w:val="24"/>
          <w:szCs w:val="24"/>
          <w:lang w:val="en-US"/>
        </w:rPr>
        <w:t>Davidson, R. (1994).</w:t>
      </w:r>
      <w:r w:rsidR="00542A27" w:rsidRPr="003602A8">
        <w:rPr>
          <w:rFonts w:ascii="Arial" w:eastAsia="Times New Roman" w:hAnsi="Arial" w:cs="Arial"/>
          <w:color w:val="000000" w:themeColor="text1"/>
          <w:sz w:val="24"/>
          <w:szCs w:val="24"/>
          <w:lang w:val="en-US"/>
        </w:rPr>
        <w:t xml:space="preserve"> </w:t>
      </w:r>
      <w:r w:rsidRPr="003602A8">
        <w:rPr>
          <w:rFonts w:ascii="Arial" w:eastAsia="Times New Roman" w:hAnsi="Arial" w:cs="Arial"/>
          <w:i/>
          <w:color w:val="000000" w:themeColor="text1"/>
          <w:sz w:val="24"/>
          <w:szCs w:val="24"/>
          <w:lang w:val="en-US"/>
        </w:rPr>
        <w:t>Investigations and personal developments</w:t>
      </w:r>
      <w:r w:rsidRPr="003602A8">
        <w:rPr>
          <w:rFonts w:ascii="Arial" w:eastAsia="Times New Roman" w:hAnsi="Arial" w:cs="Arial"/>
          <w:color w:val="000000" w:themeColor="text1"/>
          <w:sz w:val="24"/>
          <w:szCs w:val="24"/>
          <w:lang w:val="en-US"/>
        </w:rPr>
        <w:t>.</w:t>
      </w:r>
      <w:r w:rsidR="00542A27" w:rsidRPr="003602A8">
        <w:rPr>
          <w:rFonts w:ascii="Arial" w:eastAsia="Times New Roman" w:hAnsi="Arial" w:cs="Arial"/>
          <w:color w:val="000000" w:themeColor="text1"/>
          <w:sz w:val="24"/>
          <w:szCs w:val="24"/>
          <w:lang w:val="en-US"/>
        </w:rPr>
        <w:t xml:space="preserve"> </w:t>
      </w:r>
      <w:r w:rsidRPr="003602A8">
        <w:rPr>
          <w:rFonts w:ascii="Arial" w:eastAsia="Times New Roman" w:hAnsi="Arial" w:cs="Arial"/>
          <w:color w:val="000000" w:themeColor="text1"/>
          <w:sz w:val="24"/>
          <w:szCs w:val="24"/>
          <w:lang w:val="en-US"/>
        </w:rPr>
        <w:t>British Columbia Art Teachers Association</w:t>
      </w:r>
    </w:p>
    <w:p w14:paraId="1539F9FB" w14:textId="77777777" w:rsidR="005A38E1" w:rsidRPr="003602A8" w:rsidRDefault="005A38E1" w:rsidP="005A38E1">
      <w:pPr>
        <w:jc w:val="both"/>
        <w:rPr>
          <w:rFonts w:ascii="Arial" w:hAnsi="Arial" w:cs="Arial"/>
          <w:color w:val="000000" w:themeColor="text1"/>
          <w:sz w:val="24"/>
          <w:szCs w:val="24"/>
          <w:lang w:val="en-US"/>
        </w:rPr>
      </w:pPr>
      <w:r w:rsidRPr="003602A8">
        <w:rPr>
          <w:rFonts w:ascii="Arial" w:hAnsi="Arial" w:cs="Arial"/>
          <w:color w:val="000000" w:themeColor="text1"/>
          <w:sz w:val="24"/>
          <w:szCs w:val="24"/>
          <w:lang w:val="en-US"/>
        </w:rPr>
        <w:t xml:space="preserve">Dawn, B. (2013). </w:t>
      </w:r>
      <w:r w:rsidRPr="003602A8">
        <w:rPr>
          <w:rFonts w:ascii="Arial" w:hAnsi="Arial" w:cs="Arial"/>
          <w:i/>
          <w:color w:val="000000" w:themeColor="text1"/>
          <w:sz w:val="24"/>
          <w:szCs w:val="24"/>
          <w:lang w:val="en-US"/>
        </w:rPr>
        <w:t xml:space="preserve">Art Integration and </w:t>
      </w:r>
      <w:r w:rsidR="00542A27" w:rsidRPr="003602A8">
        <w:rPr>
          <w:rFonts w:ascii="Arial" w:hAnsi="Arial" w:cs="Arial"/>
          <w:i/>
          <w:color w:val="000000" w:themeColor="text1"/>
          <w:sz w:val="24"/>
          <w:szCs w:val="24"/>
          <w:lang w:val="en-US"/>
        </w:rPr>
        <w:t>Cognitive Development</w:t>
      </w:r>
      <w:r w:rsidRPr="003602A8">
        <w:rPr>
          <w:rFonts w:ascii="Arial" w:hAnsi="Arial" w:cs="Arial"/>
          <w:color w:val="000000" w:themeColor="text1"/>
          <w:sz w:val="24"/>
          <w:szCs w:val="24"/>
          <w:lang w:val="en-US"/>
        </w:rPr>
        <w:t>. University of South Carolina- Columbia.</w:t>
      </w:r>
    </w:p>
    <w:p w14:paraId="6C37CA01" w14:textId="2E31795F" w:rsidR="00C41044" w:rsidRPr="003602A8" w:rsidRDefault="00C41044" w:rsidP="00C41044">
      <w:pPr>
        <w:spacing w:after="0" w:line="240" w:lineRule="auto"/>
        <w:jc w:val="both"/>
        <w:rPr>
          <w:rFonts w:ascii="Arial" w:hAnsi="Arial" w:cs="Arial"/>
          <w:iCs/>
          <w:color w:val="000000" w:themeColor="text1"/>
          <w:sz w:val="24"/>
          <w:szCs w:val="24"/>
          <w:lang w:val="en-US"/>
        </w:rPr>
      </w:pPr>
      <w:r w:rsidRPr="003602A8">
        <w:rPr>
          <w:rFonts w:ascii="Arial" w:hAnsi="Arial" w:cs="Arial"/>
          <w:iCs/>
          <w:color w:val="000000" w:themeColor="text1"/>
          <w:sz w:val="24"/>
          <w:szCs w:val="24"/>
        </w:rPr>
        <w:t xml:space="preserve">De la Cruz </w:t>
      </w:r>
      <w:r w:rsidR="009514F0" w:rsidRPr="003602A8">
        <w:rPr>
          <w:rFonts w:ascii="Arial" w:hAnsi="Arial" w:cs="Arial"/>
          <w:iCs/>
          <w:color w:val="000000" w:themeColor="text1"/>
          <w:sz w:val="24"/>
          <w:szCs w:val="24"/>
        </w:rPr>
        <w:t>Y Chavez</w:t>
      </w:r>
      <w:r w:rsidRPr="003602A8">
        <w:rPr>
          <w:rFonts w:ascii="Arial" w:hAnsi="Arial" w:cs="Arial"/>
          <w:iCs/>
          <w:color w:val="000000" w:themeColor="text1"/>
          <w:sz w:val="24"/>
          <w:szCs w:val="24"/>
        </w:rPr>
        <w:t xml:space="preserve"> (2006).</w:t>
      </w:r>
      <w:r w:rsidR="00A90995" w:rsidRPr="003602A8">
        <w:rPr>
          <w:rFonts w:ascii="Arial" w:hAnsi="Arial" w:cs="Arial"/>
          <w:iCs/>
          <w:color w:val="000000" w:themeColor="text1"/>
          <w:sz w:val="24"/>
          <w:szCs w:val="24"/>
        </w:rPr>
        <w:t xml:space="preserve"> </w:t>
      </w:r>
      <w:r w:rsidRPr="003602A8">
        <w:rPr>
          <w:rFonts w:ascii="Arial" w:hAnsi="Arial" w:cs="Arial"/>
          <w:i/>
          <w:iCs/>
          <w:color w:val="000000" w:themeColor="text1"/>
          <w:sz w:val="24"/>
          <w:szCs w:val="24"/>
        </w:rPr>
        <w:t>Las artes plásticas como proceso pedagógico para el desarrollo de la imaginación y creatividad de los niños de educación básica</w:t>
      </w:r>
      <w:r w:rsidRPr="003602A8">
        <w:rPr>
          <w:rFonts w:ascii="Arial" w:hAnsi="Arial" w:cs="Arial"/>
          <w:iCs/>
          <w:color w:val="000000" w:themeColor="text1"/>
          <w:sz w:val="24"/>
          <w:szCs w:val="24"/>
        </w:rPr>
        <w:t>.</w:t>
      </w:r>
      <w:r w:rsidRPr="003602A8">
        <w:rPr>
          <w:color w:val="000000" w:themeColor="text1"/>
        </w:rPr>
        <w:t xml:space="preserve"> </w:t>
      </w:r>
      <w:r w:rsidRPr="003602A8">
        <w:rPr>
          <w:rFonts w:ascii="Arial" w:hAnsi="Arial" w:cs="Arial"/>
          <w:iCs/>
          <w:color w:val="000000" w:themeColor="text1"/>
          <w:sz w:val="24"/>
          <w:szCs w:val="24"/>
          <w:lang w:val="en-US"/>
        </w:rPr>
        <w:t>México D.F</w:t>
      </w:r>
      <w:r w:rsidR="00A90995" w:rsidRPr="003602A8">
        <w:rPr>
          <w:rFonts w:ascii="Arial" w:hAnsi="Arial" w:cs="Arial"/>
          <w:iCs/>
          <w:color w:val="000000" w:themeColor="text1"/>
          <w:sz w:val="24"/>
          <w:szCs w:val="24"/>
          <w:lang w:val="en-US"/>
        </w:rPr>
        <w:t>.</w:t>
      </w:r>
      <w:r w:rsidRPr="003602A8">
        <w:rPr>
          <w:rFonts w:ascii="Arial" w:hAnsi="Arial" w:cs="Arial"/>
          <w:iCs/>
          <w:color w:val="000000" w:themeColor="text1"/>
          <w:sz w:val="24"/>
          <w:szCs w:val="24"/>
          <w:lang w:val="en-US"/>
        </w:rPr>
        <w:t>:</w:t>
      </w:r>
      <w:r w:rsidR="00A90995" w:rsidRPr="003602A8">
        <w:rPr>
          <w:rFonts w:ascii="Arial" w:hAnsi="Arial" w:cs="Arial"/>
          <w:iCs/>
          <w:color w:val="000000" w:themeColor="text1"/>
          <w:sz w:val="24"/>
          <w:szCs w:val="24"/>
          <w:lang w:val="en-US"/>
        </w:rPr>
        <w:t xml:space="preserve"> </w:t>
      </w:r>
      <w:r w:rsidRPr="003602A8">
        <w:rPr>
          <w:rFonts w:ascii="Arial" w:hAnsi="Arial" w:cs="Arial"/>
          <w:iCs/>
          <w:color w:val="000000" w:themeColor="text1"/>
          <w:sz w:val="24"/>
          <w:szCs w:val="24"/>
          <w:lang w:val="en-US"/>
        </w:rPr>
        <w:t>UPN,</w:t>
      </w:r>
      <w:r w:rsidR="00A74488" w:rsidRPr="003602A8">
        <w:rPr>
          <w:rFonts w:ascii="Arial" w:hAnsi="Arial" w:cs="Arial"/>
          <w:iCs/>
          <w:color w:val="000000" w:themeColor="text1"/>
          <w:sz w:val="24"/>
          <w:szCs w:val="24"/>
          <w:lang w:val="en-US"/>
        </w:rPr>
        <w:t xml:space="preserve"> </w:t>
      </w:r>
      <w:r w:rsidRPr="003602A8">
        <w:rPr>
          <w:rFonts w:ascii="Arial" w:hAnsi="Arial" w:cs="Arial"/>
          <w:iCs/>
          <w:color w:val="000000" w:themeColor="text1"/>
          <w:sz w:val="24"/>
          <w:szCs w:val="24"/>
          <w:lang w:val="en-US"/>
        </w:rPr>
        <w:t>U-098.</w:t>
      </w:r>
    </w:p>
    <w:p w14:paraId="334D6E91" w14:textId="77777777" w:rsidR="00C41044" w:rsidRPr="003602A8" w:rsidRDefault="00C41044" w:rsidP="00C41044">
      <w:pPr>
        <w:spacing w:after="0" w:line="240" w:lineRule="auto"/>
        <w:jc w:val="both"/>
        <w:rPr>
          <w:rFonts w:ascii="Arial" w:eastAsia="Times New Roman" w:hAnsi="Arial" w:cs="Arial"/>
          <w:color w:val="000000" w:themeColor="text1"/>
          <w:sz w:val="24"/>
          <w:szCs w:val="24"/>
          <w:lang w:val="en-US"/>
        </w:rPr>
      </w:pPr>
    </w:p>
    <w:p w14:paraId="3C978139" w14:textId="77777777" w:rsidR="00C41044" w:rsidRPr="003602A8" w:rsidRDefault="00C41044" w:rsidP="00C41044">
      <w:pPr>
        <w:spacing w:line="240" w:lineRule="auto"/>
        <w:jc w:val="both"/>
        <w:rPr>
          <w:rFonts w:ascii="Arial" w:eastAsia="Times New Roman" w:hAnsi="Arial" w:cs="Arial"/>
          <w:color w:val="000000" w:themeColor="text1"/>
          <w:sz w:val="24"/>
          <w:szCs w:val="24"/>
          <w:lang w:val="en-US"/>
        </w:rPr>
      </w:pPr>
      <w:r w:rsidRPr="003602A8">
        <w:rPr>
          <w:rFonts w:ascii="Arial" w:eastAsia="Times New Roman" w:hAnsi="Arial" w:cs="Arial"/>
          <w:color w:val="000000" w:themeColor="text1"/>
          <w:sz w:val="24"/>
          <w:szCs w:val="24"/>
          <w:lang w:val="en-US"/>
        </w:rPr>
        <w:t xml:space="preserve">Fineberg, C. (1994). </w:t>
      </w:r>
      <w:r w:rsidRPr="003602A8">
        <w:rPr>
          <w:rFonts w:ascii="Arial" w:eastAsia="Times New Roman" w:hAnsi="Arial" w:cs="Arial"/>
          <w:i/>
          <w:color w:val="000000" w:themeColor="text1"/>
          <w:sz w:val="24"/>
          <w:szCs w:val="24"/>
          <w:lang w:val="en-US"/>
        </w:rPr>
        <w:t>Critical and C</w:t>
      </w:r>
      <w:r w:rsidR="00A90995" w:rsidRPr="003602A8">
        <w:rPr>
          <w:rFonts w:ascii="Arial" w:eastAsia="Times New Roman" w:hAnsi="Arial" w:cs="Arial"/>
          <w:i/>
          <w:color w:val="000000" w:themeColor="text1"/>
          <w:sz w:val="24"/>
          <w:szCs w:val="24"/>
          <w:lang w:val="en-US"/>
        </w:rPr>
        <w:t>reative Thinking and Making Art</w:t>
      </w:r>
      <w:r w:rsidRPr="003602A8">
        <w:rPr>
          <w:rFonts w:ascii="Arial" w:eastAsia="Times New Roman" w:hAnsi="Arial" w:cs="Arial"/>
          <w:color w:val="000000" w:themeColor="text1"/>
          <w:sz w:val="24"/>
          <w:szCs w:val="24"/>
          <w:lang w:val="en-US"/>
        </w:rPr>
        <w:t>.</w:t>
      </w:r>
      <w:r w:rsidR="00A74488" w:rsidRPr="003602A8">
        <w:rPr>
          <w:rFonts w:ascii="Arial" w:eastAsia="Times New Roman" w:hAnsi="Arial" w:cs="Arial"/>
          <w:color w:val="000000" w:themeColor="text1"/>
          <w:sz w:val="24"/>
          <w:szCs w:val="24"/>
          <w:lang w:val="en-US"/>
        </w:rPr>
        <w:t xml:space="preserve"> </w:t>
      </w:r>
      <w:r w:rsidRPr="003602A8">
        <w:rPr>
          <w:rFonts w:ascii="Arial" w:eastAsia="Times New Roman" w:hAnsi="Arial" w:cs="Arial"/>
          <w:color w:val="000000" w:themeColor="text1"/>
          <w:sz w:val="24"/>
          <w:szCs w:val="24"/>
          <w:lang w:val="en-US"/>
        </w:rPr>
        <w:t>British Columbia Art Teachers Association.</w:t>
      </w:r>
    </w:p>
    <w:p w14:paraId="1B454BAA" w14:textId="77777777" w:rsidR="00C41044" w:rsidRPr="003602A8" w:rsidRDefault="00C41044" w:rsidP="00C41044">
      <w:pPr>
        <w:jc w:val="both"/>
        <w:rPr>
          <w:rFonts w:ascii="Arial" w:hAnsi="Arial" w:cs="Arial"/>
          <w:color w:val="000000" w:themeColor="text1"/>
          <w:sz w:val="24"/>
          <w:szCs w:val="24"/>
          <w:lang w:val="en-US"/>
        </w:rPr>
      </w:pPr>
      <w:r w:rsidRPr="003602A8">
        <w:rPr>
          <w:rFonts w:ascii="Arial" w:hAnsi="Arial" w:cs="Arial"/>
          <w:color w:val="000000" w:themeColor="text1"/>
          <w:sz w:val="24"/>
          <w:szCs w:val="24"/>
          <w:lang w:val="en-US"/>
        </w:rPr>
        <w:t xml:space="preserve">Gardner, H. (2001). </w:t>
      </w:r>
      <w:r w:rsidRPr="003602A8">
        <w:rPr>
          <w:rFonts w:ascii="Arial" w:hAnsi="Arial" w:cs="Arial"/>
          <w:i/>
          <w:color w:val="000000" w:themeColor="text1"/>
          <w:sz w:val="24"/>
          <w:szCs w:val="24"/>
          <w:lang w:val="en-US"/>
        </w:rPr>
        <w:t>Estructuras de la mente</w:t>
      </w:r>
      <w:r w:rsidRPr="003602A8">
        <w:rPr>
          <w:rFonts w:ascii="Arial" w:hAnsi="Arial" w:cs="Arial"/>
          <w:color w:val="000000" w:themeColor="text1"/>
          <w:sz w:val="24"/>
          <w:szCs w:val="24"/>
          <w:lang w:val="en-US"/>
        </w:rPr>
        <w:t xml:space="preserve">. </w:t>
      </w:r>
      <w:r w:rsidR="00A90995" w:rsidRPr="003602A8">
        <w:rPr>
          <w:rFonts w:ascii="Arial" w:hAnsi="Arial" w:cs="Arial"/>
          <w:color w:val="000000" w:themeColor="text1"/>
          <w:sz w:val="24"/>
          <w:szCs w:val="24"/>
          <w:lang w:val="en-US"/>
        </w:rPr>
        <w:t>Colombia:</w:t>
      </w:r>
      <w:r w:rsidRPr="003602A8">
        <w:rPr>
          <w:rFonts w:ascii="Arial" w:hAnsi="Arial" w:cs="Arial"/>
          <w:color w:val="000000" w:themeColor="text1"/>
          <w:sz w:val="24"/>
          <w:szCs w:val="24"/>
          <w:lang w:val="en-US"/>
        </w:rPr>
        <w:t xml:space="preserve"> FCE</w:t>
      </w:r>
    </w:p>
    <w:p w14:paraId="4C747812" w14:textId="77777777" w:rsidR="00AF3052" w:rsidRPr="003602A8" w:rsidRDefault="006734C0" w:rsidP="006734C0">
      <w:pPr>
        <w:jc w:val="both"/>
        <w:rPr>
          <w:rFonts w:ascii="Arial" w:hAnsi="Arial" w:cs="Arial"/>
          <w:iCs/>
          <w:color w:val="000000" w:themeColor="text1"/>
          <w:sz w:val="24"/>
          <w:szCs w:val="24"/>
        </w:rPr>
      </w:pPr>
      <w:r w:rsidRPr="003602A8">
        <w:rPr>
          <w:rFonts w:ascii="Arial" w:hAnsi="Arial" w:cs="Arial"/>
          <w:iCs/>
          <w:color w:val="000000" w:themeColor="text1"/>
          <w:sz w:val="24"/>
          <w:szCs w:val="24"/>
          <w:lang w:val="en-US"/>
        </w:rPr>
        <w:t xml:space="preserve">George, D. </w:t>
      </w:r>
      <w:r w:rsidR="00A90995" w:rsidRPr="003602A8">
        <w:rPr>
          <w:rFonts w:ascii="Arial" w:hAnsi="Arial" w:cs="Arial"/>
          <w:iCs/>
          <w:color w:val="000000" w:themeColor="text1"/>
          <w:sz w:val="24"/>
          <w:szCs w:val="24"/>
          <w:lang w:val="en-US"/>
        </w:rPr>
        <w:t>&amp;</w:t>
      </w:r>
      <w:r w:rsidRPr="003602A8">
        <w:rPr>
          <w:rFonts w:ascii="Arial" w:hAnsi="Arial" w:cs="Arial"/>
          <w:iCs/>
          <w:color w:val="000000" w:themeColor="text1"/>
          <w:sz w:val="24"/>
          <w:szCs w:val="24"/>
          <w:lang w:val="en-US"/>
        </w:rPr>
        <w:t xml:space="preserve"> Mallery, P. (2003). </w:t>
      </w:r>
      <w:proofErr w:type="spellStart"/>
      <w:r w:rsidRPr="003602A8">
        <w:rPr>
          <w:rFonts w:ascii="Arial" w:hAnsi="Arial" w:cs="Arial"/>
          <w:i/>
          <w:iCs/>
          <w:color w:val="000000" w:themeColor="text1"/>
          <w:sz w:val="24"/>
          <w:szCs w:val="24"/>
          <w:lang w:val="en-US"/>
        </w:rPr>
        <w:t>Spss</w:t>
      </w:r>
      <w:proofErr w:type="spellEnd"/>
      <w:r w:rsidRPr="003602A8">
        <w:rPr>
          <w:rFonts w:ascii="Arial" w:hAnsi="Arial" w:cs="Arial"/>
          <w:i/>
          <w:iCs/>
          <w:color w:val="000000" w:themeColor="text1"/>
          <w:sz w:val="24"/>
          <w:szCs w:val="24"/>
          <w:lang w:val="en-US"/>
        </w:rPr>
        <w:t xml:space="preserve"> for Windows step by step: A Simple Guide and Reference.</w:t>
      </w:r>
      <w:r w:rsidRPr="003602A8">
        <w:rPr>
          <w:rFonts w:ascii="Arial" w:hAnsi="Arial" w:cs="Arial"/>
          <w:iCs/>
          <w:color w:val="000000" w:themeColor="text1"/>
          <w:sz w:val="24"/>
          <w:szCs w:val="24"/>
          <w:lang w:val="en-US"/>
        </w:rPr>
        <w:t xml:space="preserve"> </w:t>
      </w:r>
      <w:r w:rsidRPr="003602A8">
        <w:rPr>
          <w:rFonts w:ascii="Arial" w:hAnsi="Arial" w:cs="Arial"/>
          <w:iCs/>
          <w:color w:val="000000" w:themeColor="text1"/>
          <w:sz w:val="24"/>
          <w:szCs w:val="24"/>
        </w:rPr>
        <w:t>11.0 Update (4.ª ed.)</w:t>
      </w:r>
      <w:r w:rsidR="00A74488" w:rsidRPr="003602A8">
        <w:rPr>
          <w:rFonts w:ascii="Arial" w:hAnsi="Arial" w:cs="Arial"/>
          <w:iCs/>
          <w:color w:val="000000" w:themeColor="text1"/>
          <w:sz w:val="24"/>
          <w:szCs w:val="24"/>
        </w:rPr>
        <w:t xml:space="preserve"> </w:t>
      </w:r>
      <w:r w:rsidRPr="003602A8">
        <w:rPr>
          <w:rFonts w:ascii="Arial" w:hAnsi="Arial" w:cs="Arial"/>
          <w:iCs/>
          <w:color w:val="000000" w:themeColor="text1"/>
          <w:sz w:val="24"/>
          <w:szCs w:val="24"/>
        </w:rPr>
        <w:t>. Boston: Allyn &amp; Bacon.</w:t>
      </w:r>
    </w:p>
    <w:p w14:paraId="2B2F3709" w14:textId="77777777" w:rsidR="00C41044" w:rsidRPr="003602A8" w:rsidRDefault="00C41044" w:rsidP="00C41044">
      <w:pPr>
        <w:jc w:val="both"/>
        <w:rPr>
          <w:rFonts w:ascii="Arial" w:hAnsi="Arial" w:cs="Arial"/>
          <w:iCs/>
          <w:color w:val="000000" w:themeColor="text1"/>
          <w:sz w:val="24"/>
          <w:szCs w:val="24"/>
        </w:rPr>
      </w:pPr>
      <w:r w:rsidRPr="003602A8">
        <w:rPr>
          <w:rFonts w:ascii="Arial" w:hAnsi="Arial" w:cs="Arial"/>
          <w:iCs/>
          <w:color w:val="000000" w:themeColor="text1"/>
          <w:sz w:val="24"/>
          <w:szCs w:val="24"/>
        </w:rPr>
        <w:t>Guerra, J.(2001). La plástica y el medio ambiente: propuesta de instrumentalización metodológica de la educación artística en infantil y primaria y su interacc</w:t>
      </w:r>
      <w:r w:rsidR="00A90995" w:rsidRPr="003602A8">
        <w:rPr>
          <w:rFonts w:ascii="Arial" w:hAnsi="Arial" w:cs="Arial"/>
          <w:iCs/>
          <w:color w:val="000000" w:themeColor="text1"/>
          <w:sz w:val="24"/>
          <w:szCs w:val="24"/>
        </w:rPr>
        <w:t>ión en el desarrollo curricular.</w:t>
      </w:r>
      <w:r w:rsidRPr="003602A8">
        <w:rPr>
          <w:rFonts w:ascii="Arial" w:hAnsi="Arial" w:cs="Arial"/>
          <w:iCs/>
          <w:color w:val="000000" w:themeColor="text1"/>
          <w:sz w:val="24"/>
          <w:szCs w:val="24"/>
        </w:rPr>
        <w:t xml:space="preserve"> </w:t>
      </w:r>
      <w:r w:rsidR="00A90995" w:rsidRPr="003602A8">
        <w:rPr>
          <w:rFonts w:ascii="Arial" w:hAnsi="Arial" w:cs="Arial"/>
          <w:iCs/>
          <w:color w:val="000000" w:themeColor="text1"/>
          <w:sz w:val="24"/>
          <w:szCs w:val="24"/>
        </w:rPr>
        <w:t xml:space="preserve">España: </w:t>
      </w:r>
      <w:r w:rsidRPr="003602A8">
        <w:rPr>
          <w:rFonts w:ascii="Arial" w:hAnsi="Arial" w:cs="Arial"/>
          <w:iCs/>
          <w:color w:val="000000" w:themeColor="text1"/>
          <w:sz w:val="24"/>
          <w:szCs w:val="24"/>
        </w:rPr>
        <w:t>Lan</w:t>
      </w:r>
      <w:r w:rsidR="00A90995" w:rsidRPr="003602A8">
        <w:rPr>
          <w:rFonts w:ascii="Arial" w:hAnsi="Arial" w:cs="Arial"/>
          <w:iCs/>
          <w:color w:val="000000" w:themeColor="text1"/>
          <w:sz w:val="24"/>
          <w:szCs w:val="24"/>
        </w:rPr>
        <w:t>zarote.</w:t>
      </w:r>
    </w:p>
    <w:p w14:paraId="4D5F2EB5" w14:textId="77777777" w:rsidR="00A90995" w:rsidRPr="003602A8" w:rsidRDefault="00A90995" w:rsidP="00A90995">
      <w:pPr>
        <w:spacing w:after="0" w:line="360" w:lineRule="auto"/>
        <w:jc w:val="both"/>
        <w:rPr>
          <w:rFonts w:ascii="Arial" w:hAnsi="Arial" w:cs="Arial"/>
          <w:color w:val="000000" w:themeColor="text1"/>
          <w:sz w:val="24"/>
          <w:szCs w:val="24"/>
        </w:rPr>
      </w:pPr>
      <w:r w:rsidRPr="003602A8">
        <w:rPr>
          <w:rFonts w:ascii="Arial" w:hAnsi="Arial" w:cs="Arial"/>
          <w:color w:val="000000" w:themeColor="text1"/>
          <w:sz w:val="24"/>
          <w:szCs w:val="24"/>
        </w:rPr>
        <w:lastRenderedPageBreak/>
        <w:t xml:space="preserve">Morín, E. (2002). </w:t>
      </w:r>
      <w:r w:rsidRPr="003602A8">
        <w:rPr>
          <w:rFonts w:ascii="Arial" w:hAnsi="Arial" w:cs="Arial"/>
          <w:i/>
          <w:color w:val="000000" w:themeColor="text1"/>
          <w:sz w:val="24"/>
          <w:szCs w:val="24"/>
        </w:rPr>
        <w:t>La reforma del pensamiento.</w:t>
      </w:r>
      <w:r w:rsidRPr="003602A8">
        <w:rPr>
          <w:rFonts w:ascii="Arial" w:hAnsi="Arial" w:cs="Arial"/>
          <w:color w:val="000000" w:themeColor="text1"/>
          <w:sz w:val="24"/>
          <w:szCs w:val="24"/>
        </w:rPr>
        <w:t xml:space="preserve"> Barcelona España: Ed. </w:t>
      </w:r>
      <w:proofErr w:type="spellStart"/>
      <w:r w:rsidRPr="003602A8">
        <w:rPr>
          <w:rFonts w:ascii="Arial" w:hAnsi="Arial" w:cs="Arial"/>
          <w:color w:val="000000" w:themeColor="text1"/>
          <w:sz w:val="24"/>
          <w:szCs w:val="24"/>
        </w:rPr>
        <w:t>Seix</w:t>
      </w:r>
      <w:proofErr w:type="spellEnd"/>
      <w:r w:rsidRPr="003602A8">
        <w:rPr>
          <w:rFonts w:ascii="Arial" w:hAnsi="Arial" w:cs="Arial"/>
          <w:color w:val="000000" w:themeColor="text1"/>
          <w:sz w:val="24"/>
          <w:szCs w:val="24"/>
        </w:rPr>
        <w:t xml:space="preserve"> barral</w:t>
      </w:r>
    </w:p>
    <w:p w14:paraId="578FB8CF" w14:textId="77777777" w:rsidR="00A90995" w:rsidRPr="003602A8" w:rsidRDefault="00C41044" w:rsidP="00C41044">
      <w:pPr>
        <w:jc w:val="both"/>
        <w:rPr>
          <w:rFonts w:ascii="Arial" w:hAnsi="Arial" w:cs="Arial"/>
          <w:color w:val="000000" w:themeColor="text1"/>
          <w:sz w:val="24"/>
          <w:szCs w:val="24"/>
        </w:rPr>
      </w:pPr>
      <w:r w:rsidRPr="003602A8">
        <w:rPr>
          <w:rFonts w:ascii="Arial" w:hAnsi="Arial" w:cs="Arial"/>
          <w:color w:val="000000" w:themeColor="text1"/>
          <w:sz w:val="24"/>
          <w:szCs w:val="24"/>
        </w:rPr>
        <w:t>Obregón</w:t>
      </w:r>
      <w:r w:rsidR="00A90995" w:rsidRPr="003602A8">
        <w:rPr>
          <w:rFonts w:ascii="Arial" w:hAnsi="Arial" w:cs="Arial"/>
          <w:color w:val="000000" w:themeColor="text1"/>
          <w:sz w:val="24"/>
          <w:szCs w:val="24"/>
        </w:rPr>
        <w:t>,</w:t>
      </w:r>
      <w:r w:rsidRPr="003602A8">
        <w:rPr>
          <w:rFonts w:ascii="Arial" w:hAnsi="Arial" w:cs="Arial"/>
          <w:color w:val="000000" w:themeColor="text1"/>
          <w:sz w:val="24"/>
          <w:szCs w:val="24"/>
        </w:rPr>
        <w:t xml:space="preserve"> R. (2003). </w:t>
      </w:r>
      <w:r w:rsidRPr="003602A8">
        <w:rPr>
          <w:rFonts w:ascii="Arial" w:hAnsi="Arial" w:cs="Arial"/>
          <w:i/>
          <w:color w:val="000000" w:themeColor="text1"/>
          <w:sz w:val="24"/>
          <w:szCs w:val="24"/>
        </w:rPr>
        <w:t>Arte contemporáneo y educación artística: los valores potencialmente educativos de la instalación</w:t>
      </w:r>
      <w:r w:rsidRPr="003602A8">
        <w:rPr>
          <w:rFonts w:ascii="Arial" w:hAnsi="Arial" w:cs="Arial"/>
          <w:color w:val="000000" w:themeColor="text1"/>
          <w:sz w:val="24"/>
          <w:szCs w:val="24"/>
        </w:rPr>
        <w:t>. Madrid</w:t>
      </w:r>
      <w:r w:rsidR="00A90995" w:rsidRPr="003602A8">
        <w:rPr>
          <w:rFonts w:ascii="Arial" w:hAnsi="Arial" w:cs="Arial"/>
          <w:color w:val="000000" w:themeColor="text1"/>
          <w:sz w:val="24"/>
          <w:szCs w:val="24"/>
        </w:rPr>
        <w:t>: U</w:t>
      </w:r>
      <w:r w:rsidRPr="003602A8">
        <w:rPr>
          <w:rFonts w:ascii="Arial" w:hAnsi="Arial" w:cs="Arial"/>
          <w:color w:val="000000" w:themeColor="text1"/>
          <w:sz w:val="24"/>
          <w:szCs w:val="24"/>
        </w:rPr>
        <w:t xml:space="preserve">niversidad </w:t>
      </w:r>
      <w:r w:rsidR="00A90995" w:rsidRPr="003602A8">
        <w:rPr>
          <w:rFonts w:ascii="Arial" w:hAnsi="Arial" w:cs="Arial"/>
          <w:color w:val="000000" w:themeColor="text1"/>
          <w:sz w:val="24"/>
          <w:szCs w:val="24"/>
        </w:rPr>
        <w:t>C</w:t>
      </w:r>
      <w:r w:rsidRPr="003602A8">
        <w:rPr>
          <w:rFonts w:ascii="Arial" w:hAnsi="Arial" w:cs="Arial"/>
          <w:color w:val="000000" w:themeColor="text1"/>
          <w:sz w:val="24"/>
          <w:szCs w:val="24"/>
        </w:rPr>
        <w:t xml:space="preserve">omplutense de Madrid.  </w:t>
      </w:r>
    </w:p>
    <w:p w14:paraId="3FB1BBFC" w14:textId="3AA0D3CD" w:rsidR="00C41044" w:rsidRPr="003602A8" w:rsidRDefault="00C41044" w:rsidP="00C41044">
      <w:pPr>
        <w:jc w:val="both"/>
        <w:rPr>
          <w:rFonts w:ascii="Arial" w:hAnsi="Arial" w:cs="Arial"/>
          <w:color w:val="000000" w:themeColor="text1"/>
          <w:sz w:val="24"/>
          <w:szCs w:val="24"/>
        </w:rPr>
      </w:pPr>
      <w:r w:rsidRPr="003602A8">
        <w:rPr>
          <w:rFonts w:ascii="Arial" w:hAnsi="Arial" w:cs="Arial"/>
          <w:color w:val="000000" w:themeColor="text1"/>
          <w:sz w:val="24"/>
          <w:szCs w:val="24"/>
        </w:rPr>
        <w:t>Ortiz, H. (2006).</w:t>
      </w:r>
      <w:r w:rsidR="006A4E5C" w:rsidRPr="003602A8">
        <w:rPr>
          <w:rFonts w:ascii="Arial" w:hAnsi="Arial" w:cs="Arial"/>
          <w:color w:val="000000" w:themeColor="text1"/>
          <w:sz w:val="24"/>
          <w:szCs w:val="24"/>
        </w:rPr>
        <w:t xml:space="preserve"> </w:t>
      </w:r>
      <w:r w:rsidRPr="003602A8">
        <w:rPr>
          <w:rFonts w:ascii="Arial" w:hAnsi="Arial" w:cs="Arial"/>
          <w:color w:val="000000" w:themeColor="text1"/>
          <w:sz w:val="24"/>
          <w:szCs w:val="24"/>
        </w:rPr>
        <w:t xml:space="preserve">La educación musical y artística en la formación del profesorado: estudio comparativo entre la </w:t>
      </w:r>
      <w:r w:rsidR="00A90995" w:rsidRPr="003602A8">
        <w:rPr>
          <w:rFonts w:ascii="Arial" w:hAnsi="Arial" w:cs="Arial"/>
          <w:color w:val="000000" w:themeColor="text1"/>
          <w:sz w:val="24"/>
          <w:szCs w:val="24"/>
        </w:rPr>
        <w:t>U</w:t>
      </w:r>
      <w:r w:rsidRPr="003602A8">
        <w:rPr>
          <w:rFonts w:ascii="Arial" w:hAnsi="Arial" w:cs="Arial"/>
          <w:color w:val="000000" w:themeColor="text1"/>
          <w:sz w:val="24"/>
          <w:szCs w:val="24"/>
        </w:rPr>
        <w:t xml:space="preserve">niversidad pública de navarra (España) y la </w:t>
      </w:r>
      <w:r w:rsidR="00A90995" w:rsidRPr="003602A8">
        <w:rPr>
          <w:rFonts w:ascii="Arial" w:hAnsi="Arial" w:cs="Arial"/>
          <w:color w:val="000000" w:themeColor="text1"/>
          <w:sz w:val="24"/>
          <w:szCs w:val="24"/>
        </w:rPr>
        <w:t>U</w:t>
      </w:r>
      <w:r w:rsidRPr="003602A8">
        <w:rPr>
          <w:rFonts w:ascii="Arial" w:hAnsi="Arial" w:cs="Arial"/>
          <w:color w:val="000000" w:themeColor="text1"/>
          <w:sz w:val="24"/>
          <w:szCs w:val="24"/>
        </w:rPr>
        <w:t>niversidad de pamplona (Colombia).</w:t>
      </w:r>
      <w:r w:rsidR="00C142D8" w:rsidRPr="003602A8">
        <w:rPr>
          <w:rFonts w:ascii="Arial" w:hAnsi="Arial" w:cs="Arial"/>
          <w:color w:val="000000" w:themeColor="text1"/>
          <w:sz w:val="24"/>
          <w:szCs w:val="24"/>
        </w:rPr>
        <w:t>Universidad Publica de Navarra. España.</w:t>
      </w:r>
    </w:p>
    <w:p w14:paraId="208583C5" w14:textId="77777777" w:rsidR="0011121A" w:rsidRPr="003602A8" w:rsidRDefault="00F9005F" w:rsidP="0011121A">
      <w:pPr>
        <w:jc w:val="both"/>
        <w:rPr>
          <w:rFonts w:ascii="Arial" w:hAnsi="Arial" w:cs="Arial"/>
          <w:color w:val="000000" w:themeColor="text1"/>
          <w:sz w:val="24"/>
          <w:szCs w:val="24"/>
          <w:lang w:val="en-US"/>
        </w:rPr>
      </w:pPr>
      <w:proofErr w:type="gramStart"/>
      <w:r w:rsidRPr="003602A8">
        <w:rPr>
          <w:rFonts w:ascii="Arial" w:hAnsi="Arial" w:cs="Arial"/>
          <w:color w:val="000000" w:themeColor="text1"/>
          <w:sz w:val="24"/>
          <w:szCs w:val="24"/>
          <w:lang w:val="en-US"/>
        </w:rPr>
        <w:t>Silver, N</w:t>
      </w:r>
      <w:r w:rsidR="0011121A" w:rsidRPr="003602A8">
        <w:rPr>
          <w:rFonts w:ascii="Arial" w:hAnsi="Arial" w:cs="Arial"/>
          <w:color w:val="000000" w:themeColor="text1"/>
          <w:sz w:val="24"/>
          <w:szCs w:val="24"/>
          <w:lang w:val="en-US"/>
        </w:rPr>
        <w:t>. (1981).</w:t>
      </w:r>
      <w:proofErr w:type="gramEnd"/>
      <w:r w:rsidR="0011121A" w:rsidRPr="003602A8">
        <w:rPr>
          <w:rFonts w:ascii="Arial" w:hAnsi="Arial" w:cs="Arial"/>
          <w:color w:val="000000" w:themeColor="text1"/>
          <w:sz w:val="24"/>
          <w:szCs w:val="24"/>
          <w:lang w:val="en-US"/>
        </w:rPr>
        <w:t xml:space="preserve"> Developing</w:t>
      </w:r>
      <w:r w:rsidR="00A90995" w:rsidRPr="003602A8">
        <w:rPr>
          <w:rFonts w:ascii="Arial" w:hAnsi="Arial" w:cs="Arial"/>
          <w:color w:val="000000" w:themeColor="text1"/>
          <w:sz w:val="24"/>
          <w:szCs w:val="24"/>
          <w:lang w:val="en-US"/>
        </w:rPr>
        <w:t xml:space="preserve"> Cognitive Skills </w:t>
      </w:r>
      <w:proofErr w:type="gramStart"/>
      <w:r w:rsidR="00A90995" w:rsidRPr="003602A8">
        <w:rPr>
          <w:rFonts w:ascii="Arial" w:hAnsi="Arial" w:cs="Arial"/>
          <w:color w:val="000000" w:themeColor="text1"/>
          <w:sz w:val="24"/>
          <w:szCs w:val="24"/>
          <w:lang w:val="en-US"/>
        </w:rPr>
        <w:t>Through</w:t>
      </w:r>
      <w:proofErr w:type="gramEnd"/>
      <w:r w:rsidR="00A90995" w:rsidRPr="003602A8">
        <w:rPr>
          <w:rFonts w:ascii="Arial" w:hAnsi="Arial" w:cs="Arial"/>
          <w:color w:val="000000" w:themeColor="text1"/>
          <w:sz w:val="24"/>
          <w:szCs w:val="24"/>
          <w:lang w:val="en-US"/>
        </w:rPr>
        <w:t xml:space="preserve"> Art.</w:t>
      </w:r>
      <w:r w:rsidRPr="003602A8">
        <w:rPr>
          <w:rFonts w:ascii="Arial" w:hAnsi="Arial" w:cs="Arial"/>
          <w:color w:val="000000" w:themeColor="text1"/>
          <w:sz w:val="24"/>
          <w:szCs w:val="24"/>
          <w:lang w:val="en-US"/>
        </w:rPr>
        <w:t xml:space="preserve"> </w:t>
      </w:r>
      <w:r w:rsidR="0011121A" w:rsidRPr="003602A8">
        <w:rPr>
          <w:rFonts w:ascii="Arial" w:hAnsi="Arial" w:cs="Arial"/>
          <w:color w:val="000000" w:themeColor="text1"/>
          <w:sz w:val="24"/>
          <w:szCs w:val="24"/>
          <w:lang w:val="en-US"/>
        </w:rPr>
        <w:t>ERIC Clearinghouse on</w:t>
      </w:r>
      <w:r w:rsidRPr="003602A8">
        <w:rPr>
          <w:rFonts w:ascii="Arial" w:hAnsi="Arial" w:cs="Arial"/>
          <w:color w:val="000000" w:themeColor="text1"/>
          <w:sz w:val="24"/>
          <w:szCs w:val="24"/>
          <w:lang w:val="en-US"/>
        </w:rPr>
        <w:t xml:space="preserve"> Elementary and Early Childhood </w:t>
      </w:r>
      <w:r w:rsidR="0011121A" w:rsidRPr="003602A8">
        <w:rPr>
          <w:rFonts w:ascii="Arial" w:hAnsi="Arial" w:cs="Arial"/>
          <w:color w:val="000000" w:themeColor="text1"/>
          <w:sz w:val="24"/>
          <w:szCs w:val="24"/>
          <w:lang w:val="en-US"/>
        </w:rPr>
        <w:t>Education, Urbana, Ill.</w:t>
      </w:r>
    </w:p>
    <w:p w14:paraId="3D1CF282" w14:textId="77777777" w:rsidR="001D075F" w:rsidRPr="003602A8" w:rsidRDefault="001D075F" w:rsidP="00323B4F">
      <w:pPr>
        <w:jc w:val="both"/>
        <w:rPr>
          <w:rFonts w:ascii="Arial" w:hAnsi="Arial" w:cs="Arial"/>
          <w:iCs/>
          <w:color w:val="000000" w:themeColor="text1"/>
          <w:sz w:val="24"/>
          <w:szCs w:val="24"/>
        </w:rPr>
      </w:pPr>
      <w:r w:rsidRPr="003602A8">
        <w:rPr>
          <w:rFonts w:ascii="Arial" w:hAnsi="Arial" w:cs="Arial"/>
          <w:iCs/>
          <w:color w:val="000000" w:themeColor="text1"/>
          <w:sz w:val="24"/>
          <w:szCs w:val="24"/>
        </w:rPr>
        <w:t>Torres G. (2012). La educación en el arte como instrumento básico de la enseñanza superior: comparativa y validación del Test “Crea”, como recurso evaluador en alumnos universitarios</w:t>
      </w:r>
      <w:r w:rsidR="00A90995" w:rsidRPr="003602A8">
        <w:rPr>
          <w:rFonts w:ascii="Arial" w:hAnsi="Arial" w:cs="Arial"/>
          <w:iCs/>
          <w:color w:val="000000" w:themeColor="text1"/>
          <w:sz w:val="24"/>
          <w:szCs w:val="24"/>
        </w:rPr>
        <w:t>.</w:t>
      </w:r>
      <w:r w:rsidRPr="003602A8">
        <w:rPr>
          <w:rFonts w:ascii="Arial" w:hAnsi="Arial" w:cs="Arial"/>
          <w:iCs/>
          <w:color w:val="000000" w:themeColor="text1"/>
          <w:sz w:val="24"/>
          <w:szCs w:val="24"/>
        </w:rPr>
        <w:t xml:space="preserve"> Universidad autónoma de Madrid, U.A.N.L.</w:t>
      </w:r>
    </w:p>
    <w:p w14:paraId="1A904C2E" w14:textId="77777777" w:rsidR="00C41044" w:rsidRPr="003602A8" w:rsidRDefault="00C41044" w:rsidP="00C41044">
      <w:pPr>
        <w:jc w:val="both"/>
        <w:rPr>
          <w:rFonts w:ascii="Arial" w:hAnsi="Arial" w:cs="Arial"/>
          <w:color w:val="000000" w:themeColor="text1"/>
          <w:sz w:val="24"/>
          <w:szCs w:val="24"/>
          <w:lang w:val="en-US"/>
        </w:rPr>
      </w:pPr>
      <w:proofErr w:type="spellStart"/>
      <w:r w:rsidRPr="003602A8">
        <w:rPr>
          <w:rFonts w:ascii="Arial" w:hAnsi="Arial" w:cs="Arial"/>
          <w:color w:val="000000" w:themeColor="text1"/>
          <w:sz w:val="24"/>
          <w:szCs w:val="24"/>
          <w:lang w:val="en-US"/>
        </w:rPr>
        <w:t>Upitis</w:t>
      </w:r>
      <w:proofErr w:type="spellEnd"/>
      <w:r w:rsidRPr="003602A8">
        <w:rPr>
          <w:rFonts w:ascii="Arial" w:hAnsi="Arial" w:cs="Arial"/>
          <w:color w:val="000000" w:themeColor="text1"/>
          <w:sz w:val="24"/>
          <w:szCs w:val="24"/>
          <w:lang w:val="en-US"/>
        </w:rPr>
        <w:t xml:space="preserve">, </w:t>
      </w:r>
      <w:proofErr w:type="spellStart"/>
      <w:r w:rsidRPr="003602A8">
        <w:rPr>
          <w:rFonts w:ascii="Arial" w:hAnsi="Arial" w:cs="Arial"/>
          <w:color w:val="000000" w:themeColor="text1"/>
          <w:sz w:val="24"/>
          <w:szCs w:val="24"/>
          <w:lang w:val="en-US"/>
        </w:rPr>
        <w:t>Smithrim</w:t>
      </w:r>
      <w:proofErr w:type="spellEnd"/>
      <w:r w:rsidRPr="003602A8">
        <w:rPr>
          <w:rFonts w:ascii="Arial" w:hAnsi="Arial" w:cs="Arial"/>
          <w:color w:val="000000" w:themeColor="text1"/>
          <w:sz w:val="24"/>
          <w:szCs w:val="24"/>
          <w:lang w:val="en-US"/>
        </w:rPr>
        <w:t xml:space="preserve">, </w:t>
      </w:r>
      <w:proofErr w:type="spellStart"/>
      <w:r w:rsidRPr="003602A8">
        <w:rPr>
          <w:rFonts w:ascii="Arial" w:hAnsi="Arial" w:cs="Arial"/>
          <w:color w:val="000000" w:themeColor="text1"/>
          <w:sz w:val="24"/>
          <w:szCs w:val="24"/>
          <w:lang w:val="en-US"/>
        </w:rPr>
        <w:t>Garbati</w:t>
      </w:r>
      <w:proofErr w:type="spellEnd"/>
      <w:r w:rsidRPr="003602A8">
        <w:rPr>
          <w:rFonts w:ascii="Arial" w:hAnsi="Arial" w:cs="Arial"/>
          <w:color w:val="000000" w:themeColor="text1"/>
          <w:sz w:val="24"/>
          <w:szCs w:val="24"/>
          <w:lang w:val="en-US"/>
        </w:rPr>
        <w:t xml:space="preserve"> </w:t>
      </w:r>
      <w:r w:rsidR="00A90995" w:rsidRPr="003602A8">
        <w:rPr>
          <w:rFonts w:ascii="Arial" w:hAnsi="Arial" w:cs="Arial"/>
          <w:color w:val="000000" w:themeColor="text1"/>
          <w:sz w:val="24"/>
          <w:szCs w:val="24"/>
          <w:lang w:val="en-US"/>
        </w:rPr>
        <w:t>&amp;</w:t>
      </w:r>
      <w:r w:rsidRPr="003602A8">
        <w:rPr>
          <w:rFonts w:ascii="Arial" w:hAnsi="Arial" w:cs="Arial"/>
          <w:color w:val="000000" w:themeColor="text1"/>
          <w:sz w:val="24"/>
          <w:szCs w:val="24"/>
          <w:lang w:val="en-US"/>
        </w:rPr>
        <w:t xml:space="preserve"> Ogden (2008). </w:t>
      </w:r>
      <w:r w:rsidRPr="003602A8">
        <w:rPr>
          <w:rFonts w:ascii="Arial" w:hAnsi="Arial" w:cs="Arial"/>
          <w:i/>
          <w:color w:val="000000" w:themeColor="text1"/>
          <w:sz w:val="24"/>
          <w:szCs w:val="24"/>
          <w:lang w:val="en-US"/>
        </w:rPr>
        <w:t xml:space="preserve">The impact of art-making in the university </w:t>
      </w:r>
      <w:proofErr w:type="spellStart"/>
      <w:r w:rsidRPr="003602A8">
        <w:rPr>
          <w:rFonts w:ascii="Arial" w:hAnsi="Arial" w:cs="Arial"/>
          <w:i/>
          <w:color w:val="000000" w:themeColor="text1"/>
          <w:sz w:val="24"/>
          <w:szCs w:val="24"/>
          <w:lang w:val="en-US"/>
        </w:rPr>
        <w:t>workplace.Queen’s</w:t>
      </w:r>
      <w:proofErr w:type="spellEnd"/>
      <w:r w:rsidRPr="003602A8">
        <w:rPr>
          <w:rFonts w:ascii="Arial" w:hAnsi="Arial" w:cs="Arial"/>
          <w:i/>
          <w:color w:val="000000" w:themeColor="text1"/>
          <w:sz w:val="24"/>
          <w:szCs w:val="24"/>
          <w:lang w:val="en-US"/>
        </w:rPr>
        <w:t xml:space="preserve"> university </w:t>
      </w:r>
      <w:proofErr w:type="spellStart"/>
      <w:proofErr w:type="gramStart"/>
      <w:r w:rsidRPr="003602A8">
        <w:rPr>
          <w:rFonts w:ascii="Arial" w:hAnsi="Arial" w:cs="Arial"/>
          <w:i/>
          <w:color w:val="000000" w:themeColor="text1"/>
          <w:sz w:val="24"/>
          <w:szCs w:val="24"/>
          <w:lang w:val="en-US"/>
        </w:rPr>
        <w:t>kingston</w:t>
      </w:r>
      <w:proofErr w:type="spellEnd"/>
      <w:proofErr w:type="gramEnd"/>
      <w:r w:rsidRPr="003602A8">
        <w:rPr>
          <w:rFonts w:ascii="Arial" w:hAnsi="Arial" w:cs="Arial"/>
          <w:color w:val="000000" w:themeColor="text1"/>
          <w:sz w:val="24"/>
          <w:szCs w:val="24"/>
          <w:lang w:val="en-US"/>
        </w:rPr>
        <w:t>, Ontario Canada.</w:t>
      </w:r>
    </w:p>
    <w:p w14:paraId="2CC74A38" w14:textId="77777777" w:rsidR="00C41044" w:rsidRPr="003602A8" w:rsidRDefault="00C41044" w:rsidP="00C41044">
      <w:pPr>
        <w:spacing w:after="0" w:line="360" w:lineRule="auto"/>
        <w:jc w:val="both"/>
        <w:rPr>
          <w:rFonts w:ascii="Arial" w:hAnsi="Arial" w:cs="Arial"/>
          <w:color w:val="000000" w:themeColor="text1"/>
          <w:sz w:val="24"/>
          <w:szCs w:val="24"/>
        </w:rPr>
      </w:pPr>
      <w:r w:rsidRPr="003602A8">
        <w:rPr>
          <w:rFonts w:ascii="Arial" w:hAnsi="Arial" w:cs="Arial"/>
          <w:color w:val="000000" w:themeColor="text1"/>
          <w:sz w:val="24"/>
          <w:szCs w:val="24"/>
        </w:rPr>
        <w:t xml:space="preserve">Vigotsky, L. (1995). </w:t>
      </w:r>
      <w:r w:rsidRPr="003602A8">
        <w:rPr>
          <w:rFonts w:ascii="Arial" w:hAnsi="Arial" w:cs="Arial"/>
          <w:i/>
          <w:color w:val="000000" w:themeColor="text1"/>
          <w:sz w:val="24"/>
          <w:szCs w:val="24"/>
        </w:rPr>
        <w:t>El desarrollo de los procesos psicológicos superiores</w:t>
      </w:r>
      <w:r w:rsidRPr="003602A8">
        <w:rPr>
          <w:rFonts w:ascii="Arial" w:hAnsi="Arial" w:cs="Arial"/>
          <w:color w:val="000000" w:themeColor="text1"/>
          <w:sz w:val="24"/>
          <w:szCs w:val="24"/>
        </w:rPr>
        <w:t>. México: Crítica. Grupo Editorial Grijalbo</w:t>
      </w:r>
      <w:r w:rsidR="000C43C8" w:rsidRPr="003602A8">
        <w:rPr>
          <w:rFonts w:ascii="Arial" w:hAnsi="Arial" w:cs="Arial"/>
          <w:color w:val="000000" w:themeColor="text1"/>
          <w:sz w:val="24"/>
          <w:szCs w:val="24"/>
        </w:rPr>
        <w:t>.</w:t>
      </w:r>
    </w:p>
    <w:p w14:paraId="74770116" w14:textId="1149CA9F" w:rsidR="008A573A" w:rsidRPr="003602A8" w:rsidRDefault="00C41044" w:rsidP="00C41044">
      <w:pPr>
        <w:spacing w:after="0" w:line="360" w:lineRule="auto"/>
        <w:jc w:val="both"/>
        <w:rPr>
          <w:rFonts w:ascii="Arial" w:hAnsi="Arial" w:cs="Arial"/>
          <w:color w:val="000000" w:themeColor="text1"/>
          <w:sz w:val="24"/>
          <w:szCs w:val="24"/>
        </w:rPr>
      </w:pPr>
      <w:r w:rsidRPr="003602A8">
        <w:rPr>
          <w:rFonts w:ascii="Arial" w:hAnsi="Arial" w:cs="Arial"/>
          <w:color w:val="000000" w:themeColor="text1"/>
          <w:sz w:val="24"/>
          <w:szCs w:val="24"/>
        </w:rPr>
        <w:t>Vigotsky, L.</w:t>
      </w:r>
      <w:r w:rsidR="000C43C8" w:rsidRPr="003602A8">
        <w:rPr>
          <w:rFonts w:ascii="Arial" w:hAnsi="Arial" w:cs="Arial"/>
          <w:color w:val="000000" w:themeColor="text1"/>
          <w:sz w:val="24"/>
          <w:szCs w:val="24"/>
        </w:rPr>
        <w:t xml:space="preserve"> </w:t>
      </w:r>
      <w:r w:rsidRPr="003602A8">
        <w:rPr>
          <w:rFonts w:ascii="Arial" w:hAnsi="Arial" w:cs="Arial"/>
          <w:color w:val="000000" w:themeColor="text1"/>
          <w:sz w:val="24"/>
          <w:szCs w:val="24"/>
        </w:rPr>
        <w:t xml:space="preserve">(2010). </w:t>
      </w:r>
      <w:r w:rsidRPr="003602A8">
        <w:rPr>
          <w:rFonts w:ascii="Arial" w:hAnsi="Arial" w:cs="Arial"/>
          <w:i/>
          <w:color w:val="000000" w:themeColor="text1"/>
          <w:sz w:val="24"/>
          <w:szCs w:val="24"/>
        </w:rPr>
        <w:t>La imaginación y el arte en la infancia</w:t>
      </w:r>
      <w:r w:rsidR="00A90995" w:rsidRPr="003602A8">
        <w:rPr>
          <w:rFonts w:ascii="Arial" w:hAnsi="Arial" w:cs="Arial"/>
          <w:i/>
          <w:color w:val="000000" w:themeColor="text1"/>
          <w:sz w:val="24"/>
          <w:szCs w:val="24"/>
        </w:rPr>
        <w:t>.</w:t>
      </w:r>
      <w:r w:rsidRPr="003602A8">
        <w:rPr>
          <w:rFonts w:ascii="Arial" w:hAnsi="Arial" w:cs="Arial"/>
          <w:color w:val="000000" w:themeColor="text1"/>
          <w:sz w:val="24"/>
          <w:szCs w:val="24"/>
        </w:rPr>
        <w:t xml:space="preserve"> </w:t>
      </w:r>
      <w:proofErr w:type="spellStart"/>
      <w:r w:rsidRPr="003602A8">
        <w:rPr>
          <w:rFonts w:ascii="Arial" w:hAnsi="Arial" w:cs="Arial"/>
          <w:color w:val="000000" w:themeColor="text1"/>
          <w:sz w:val="24"/>
          <w:szCs w:val="24"/>
        </w:rPr>
        <w:t>Ibague</w:t>
      </w:r>
      <w:proofErr w:type="spellEnd"/>
      <w:r w:rsidRPr="003602A8">
        <w:rPr>
          <w:rFonts w:ascii="Arial" w:hAnsi="Arial" w:cs="Arial"/>
          <w:color w:val="000000" w:themeColor="text1"/>
          <w:sz w:val="24"/>
          <w:szCs w:val="24"/>
        </w:rPr>
        <w:t>-Tolima: E.O.</w:t>
      </w:r>
      <w:r w:rsidR="00DE34C8" w:rsidRPr="003602A8">
        <w:rPr>
          <w:rFonts w:ascii="Arial" w:hAnsi="Arial" w:cs="Arial"/>
          <w:color w:val="000000" w:themeColor="text1"/>
          <w:sz w:val="24"/>
          <w:szCs w:val="24"/>
        </w:rPr>
        <w:t xml:space="preserve"> Colombia.</w:t>
      </w:r>
    </w:p>
    <w:p w14:paraId="1471926B" w14:textId="77777777" w:rsidR="00652AB4" w:rsidRPr="003602A8" w:rsidRDefault="00652AB4" w:rsidP="00323B4F">
      <w:pPr>
        <w:spacing w:after="0" w:line="360" w:lineRule="auto"/>
        <w:jc w:val="both"/>
        <w:rPr>
          <w:rFonts w:ascii="Arial" w:hAnsi="Arial" w:cs="Arial"/>
          <w:color w:val="000000" w:themeColor="text1"/>
          <w:sz w:val="24"/>
          <w:szCs w:val="24"/>
        </w:rPr>
      </w:pPr>
    </w:p>
    <w:p w14:paraId="640ADC39" w14:textId="77777777" w:rsidR="006F4DD9" w:rsidRPr="003602A8" w:rsidRDefault="006F4DD9" w:rsidP="00323B4F">
      <w:pPr>
        <w:spacing w:after="0" w:line="360" w:lineRule="auto"/>
        <w:jc w:val="both"/>
        <w:rPr>
          <w:rFonts w:ascii="Arial" w:hAnsi="Arial" w:cs="Arial"/>
          <w:color w:val="000000" w:themeColor="text1"/>
          <w:sz w:val="24"/>
          <w:szCs w:val="24"/>
        </w:rPr>
      </w:pPr>
    </w:p>
    <w:sectPr w:rsidR="006F4DD9" w:rsidRPr="003602A8" w:rsidSect="00550D7A">
      <w:pgSz w:w="12240" w:h="15840"/>
      <w:pgMar w:top="1418" w:right="1418" w:bottom="1418" w:left="1701"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485E22" w15:done="0"/>
  <w15:commentEx w15:paraId="77CE13AB" w15:done="0"/>
  <w15:commentEx w15:paraId="19B19BB7" w15:done="0"/>
  <w15:commentEx w15:paraId="322EE4AD" w15:done="0"/>
  <w15:commentEx w15:paraId="11D2DABE" w15:done="0"/>
  <w15:commentEx w15:paraId="1C2E8E33" w15:done="0"/>
  <w15:commentEx w15:paraId="7A501993" w15:done="0"/>
  <w15:commentEx w15:paraId="6DF20F14" w15:done="0"/>
  <w15:commentEx w15:paraId="1243B28A" w15:done="0"/>
  <w15:commentEx w15:paraId="51B1AEDC" w15:done="0"/>
  <w15:commentEx w15:paraId="7A395F6F" w15:done="0"/>
  <w15:commentEx w15:paraId="060F1831" w15:done="0"/>
  <w15:commentEx w15:paraId="0C1FD4D0" w15:done="0"/>
  <w15:commentEx w15:paraId="3C33EE3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C7BE5"/>
    <w:multiLevelType w:val="hybridMultilevel"/>
    <w:tmpl w:val="82CAF9F2"/>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
    <w:nsid w:val="26B06889"/>
    <w:multiLevelType w:val="hybridMultilevel"/>
    <w:tmpl w:val="28603CDC"/>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
    <w:nsid w:val="4DA20525"/>
    <w:multiLevelType w:val="hybridMultilevel"/>
    <w:tmpl w:val="2D988CDE"/>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3">
    <w:nsid w:val="7FC04E2B"/>
    <w:multiLevelType w:val="hybridMultilevel"/>
    <w:tmpl w:val="3A1A3FCA"/>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la Jaik">
    <w15:presenceInfo w15:providerId="None" w15:userId="Adla Ja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AD5"/>
    <w:rsid w:val="00000BCA"/>
    <w:rsid w:val="00001A88"/>
    <w:rsid w:val="00001BFD"/>
    <w:rsid w:val="000024C2"/>
    <w:rsid w:val="00002529"/>
    <w:rsid w:val="00002561"/>
    <w:rsid w:val="0000336F"/>
    <w:rsid w:val="00003F98"/>
    <w:rsid w:val="000044AC"/>
    <w:rsid w:val="00004C56"/>
    <w:rsid w:val="00005152"/>
    <w:rsid w:val="00005D11"/>
    <w:rsid w:val="000062A2"/>
    <w:rsid w:val="000068AD"/>
    <w:rsid w:val="00006E24"/>
    <w:rsid w:val="000072C5"/>
    <w:rsid w:val="00007F4D"/>
    <w:rsid w:val="000107FF"/>
    <w:rsid w:val="00011E40"/>
    <w:rsid w:val="00012265"/>
    <w:rsid w:val="000123DD"/>
    <w:rsid w:val="00012DA9"/>
    <w:rsid w:val="00014CA2"/>
    <w:rsid w:val="00014CA9"/>
    <w:rsid w:val="00015629"/>
    <w:rsid w:val="0001603C"/>
    <w:rsid w:val="00016457"/>
    <w:rsid w:val="00016D22"/>
    <w:rsid w:val="000171F1"/>
    <w:rsid w:val="00017826"/>
    <w:rsid w:val="00020282"/>
    <w:rsid w:val="00020455"/>
    <w:rsid w:val="000204CF"/>
    <w:rsid w:val="00020D36"/>
    <w:rsid w:val="00020DD4"/>
    <w:rsid w:val="000219FF"/>
    <w:rsid w:val="00021AE9"/>
    <w:rsid w:val="00023D3F"/>
    <w:rsid w:val="0002498D"/>
    <w:rsid w:val="00024AF7"/>
    <w:rsid w:val="00026AC0"/>
    <w:rsid w:val="00027D1C"/>
    <w:rsid w:val="00031143"/>
    <w:rsid w:val="00031493"/>
    <w:rsid w:val="00031C0B"/>
    <w:rsid w:val="00032511"/>
    <w:rsid w:val="0003289C"/>
    <w:rsid w:val="00032BE4"/>
    <w:rsid w:val="0003317F"/>
    <w:rsid w:val="00033710"/>
    <w:rsid w:val="00033A38"/>
    <w:rsid w:val="00033C9F"/>
    <w:rsid w:val="00035883"/>
    <w:rsid w:val="00037C78"/>
    <w:rsid w:val="00040075"/>
    <w:rsid w:val="00040308"/>
    <w:rsid w:val="0004081C"/>
    <w:rsid w:val="00040D04"/>
    <w:rsid w:val="0004199B"/>
    <w:rsid w:val="00041CC7"/>
    <w:rsid w:val="00042112"/>
    <w:rsid w:val="00043948"/>
    <w:rsid w:val="00043B92"/>
    <w:rsid w:val="00043F5B"/>
    <w:rsid w:val="00044F31"/>
    <w:rsid w:val="000451A6"/>
    <w:rsid w:val="00045433"/>
    <w:rsid w:val="0004560A"/>
    <w:rsid w:val="00045858"/>
    <w:rsid w:val="0004595E"/>
    <w:rsid w:val="00045BD3"/>
    <w:rsid w:val="00045BFB"/>
    <w:rsid w:val="00046357"/>
    <w:rsid w:val="000476F1"/>
    <w:rsid w:val="000479FA"/>
    <w:rsid w:val="00050601"/>
    <w:rsid w:val="00051533"/>
    <w:rsid w:val="00051E95"/>
    <w:rsid w:val="000520D4"/>
    <w:rsid w:val="000521DF"/>
    <w:rsid w:val="000523A5"/>
    <w:rsid w:val="00052F93"/>
    <w:rsid w:val="0005460E"/>
    <w:rsid w:val="00054A32"/>
    <w:rsid w:val="00054E0C"/>
    <w:rsid w:val="0005517D"/>
    <w:rsid w:val="000552AD"/>
    <w:rsid w:val="00056282"/>
    <w:rsid w:val="0005633B"/>
    <w:rsid w:val="00057150"/>
    <w:rsid w:val="00057726"/>
    <w:rsid w:val="00057E87"/>
    <w:rsid w:val="00057F84"/>
    <w:rsid w:val="000600FD"/>
    <w:rsid w:val="0006126B"/>
    <w:rsid w:val="0006163B"/>
    <w:rsid w:val="000629FA"/>
    <w:rsid w:val="00062C22"/>
    <w:rsid w:val="00062F3C"/>
    <w:rsid w:val="000637A8"/>
    <w:rsid w:val="000644D6"/>
    <w:rsid w:val="00064CE5"/>
    <w:rsid w:val="000651F3"/>
    <w:rsid w:val="00065A53"/>
    <w:rsid w:val="0006629D"/>
    <w:rsid w:val="00066569"/>
    <w:rsid w:val="00067120"/>
    <w:rsid w:val="00070E46"/>
    <w:rsid w:val="00071368"/>
    <w:rsid w:val="00072229"/>
    <w:rsid w:val="0007272B"/>
    <w:rsid w:val="0007292D"/>
    <w:rsid w:val="00072BC5"/>
    <w:rsid w:val="00073462"/>
    <w:rsid w:val="00073935"/>
    <w:rsid w:val="0007396E"/>
    <w:rsid w:val="00074AC4"/>
    <w:rsid w:val="00076DF7"/>
    <w:rsid w:val="00077186"/>
    <w:rsid w:val="00077251"/>
    <w:rsid w:val="00077749"/>
    <w:rsid w:val="00080112"/>
    <w:rsid w:val="0008068E"/>
    <w:rsid w:val="00081011"/>
    <w:rsid w:val="00082047"/>
    <w:rsid w:val="0008248C"/>
    <w:rsid w:val="00082699"/>
    <w:rsid w:val="000827E3"/>
    <w:rsid w:val="000828FC"/>
    <w:rsid w:val="00082D16"/>
    <w:rsid w:val="00082DFE"/>
    <w:rsid w:val="00085A5F"/>
    <w:rsid w:val="00085D23"/>
    <w:rsid w:val="00085ED0"/>
    <w:rsid w:val="00086AB3"/>
    <w:rsid w:val="000873E6"/>
    <w:rsid w:val="0008788F"/>
    <w:rsid w:val="00087B7C"/>
    <w:rsid w:val="00090396"/>
    <w:rsid w:val="000903CA"/>
    <w:rsid w:val="00090A1F"/>
    <w:rsid w:val="00091F80"/>
    <w:rsid w:val="000921BC"/>
    <w:rsid w:val="000922D6"/>
    <w:rsid w:val="00092D79"/>
    <w:rsid w:val="000931B7"/>
    <w:rsid w:val="00094F67"/>
    <w:rsid w:val="00095991"/>
    <w:rsid w:val="00095F54"/>
    <w:rsid w:val="0009606D"/>
    <w:rsid w:val="00096D92"/>
    <w:rsid w:val="0009764D"/>
    <w:rsid w:val="00097E5B"/>
    <w:rsid w:val="000A1A9A"/>
    <w:rsid w:val="000A2668"/>
    <w:rsid w:val="000A2D00"/>
    <w:rsid w:val="000A3A2C"/>
    <w:rsid w:val="000A3B1E"/>
    <w:rsid w:val="000A4316"/>
    <w:rsid w:val="000A464B"/>
    <w:rsid w:val="000A5C61"/>
    <w:rsid w:val="000A5E0C"/>
    <w:rsid w:val="000A6559"/>
    <w:rsid w:val="000A6640"/>
    <w:rsid w:val="000A7792"/>
    <w:rsid w:val="000A7AED"/>
    <w:rsid w:val="000B0F79"/>
    <w:rsid w:val="000B1B72"/>
    <w:rsid w:val="000B1EBE"/>
    <w:rsid w:val="000B2248"/>
    <w:rsid w:val="000B2F90"/>
    <w:rsid w:val="000B4138"/>
    <w:rsid w:val="000B5E6C"/>
    <w:rsid w:val="000B652E"/>
    <w:rsid w:val="000C0739"/>
    <w:rsid w:val="000C0829"/>
    <w:rsid w:val="000C08B3"/>
    <w:rsid w:val="000C0BDB"/>
    <w:rsid w:val="000C0C08"/>
    <w:rsid w:val="000C1A37"/>
    <w:rsid w:val="000C1E38"/>
    <w:rsid w:val="000C2E8A"/>
    <w:rsid w:val="000C39B5"/>
    <w:rsid w:val="000C3DCF"/>
    <w:rsid w:val="000C4035"/>
    <w:rsid w:val="000C43AB"/>
    <w:rsid w:val="000C43C8"/>
    <w:rsid w:val="000C442F"/>
    <w:rsid w:val="000C526E"/>
    <w:rsid w:val="000C552C"/>
    <w:rsid w:val="000C6361"/>
    <w:rsid w:val="000C693D"/>
    <w:rsid w:val="000C6CEA"/>
    <w:rsid w:val="000C71AE"/>
    <w:rsid w:val="000C72C0"/>
    <w:rsid w:val="000D00C2"/>
    <w:rsid w:val="000D0623"/>
    <w:rsid w:val="000D0B1B"/>
    <w:rsid w:val="000D0D26"/>
    <w:rsid w:val="000D13EA"/>
    <w:rsid w:val="000D1F5C"/>
    <w:rsid w:val="000D3492"/>
    <w:rsid w:val="000D4824"/>
    <w:rsid w:val="000D623E"/>
    <w:rsid w:val="000D63A5"/>
    <w:rsid w:val="000D6408"/>
    <w:rsid w:val="000D6988"/>
    <w:rsid w:val="000D6AA3"/>
    <w:rsid w:val="000D6D66"/>
    <w:rsid w:val="000D713D"/>
    <w:rsid w:val="000D777F"/>
    <w:rsid w:val="000E0606"/>
    <w:rsid w:val="000E0908"/>
    <w:rsid w:val="000E0913"/>
    <w:rsid w:val="000E0C70"/>
    <w:rsid w:val="000E0CAF"/>
    <w:rsid w:val="000E0CE5"/>
    <w:rsid w:val="000E0E2A"/>
    <w:rsid w:val="000E0E93"/>
    <w:rsid w:val="000E12B0"/>
    <w:rsid w:val="000E1B38"/>
    <w:rsid w:val="000E1C70"/>
    <w:rsid w:val="000E1EE2"/>
    <w:rsid w:val="000E208D"/>
    <w:rsid w:val="000E247C"/>
    <w:rsid w:val="000E2B28"/>
    <w:rsid w:val="000E3CF0"/>
    <w:rsid w:val="000E4C96"/>
    <w:rsid w:val="000E51DD"/>
    <w:rsid w:val="000E5929"/>
    <w:rsid w:val="000E699F"/>
    <w:rsid w:val="000F031B"/>
    <w:rsid w:val="000F09BE"/>
    <w:rsid w:val="000F0B89"/>
    <w:rsid w:val="000F1D70"/>
    <w:rsid w:val="000F2067"/>
    <w:rsid w:val="000F3247"/>
    <w:rsid w:val="000F328B"/>
    <w:rsid w:val="000F3776"/>
    <w:rsid w:val="000F4CB4"/>
    <w:rsid w:val="000F4FD9"/>
    <w:rsid w:val="000F61A1"/>
    <w:rsid w:val="000F6669"/>
    <w:rsid w:val="000F68AC"/>
    <w:rsid w:val="000F6BF7"/>
    <w:rsid w:val="000F6D17"/>
    <w:rsid w:val="000F71B0"/>
    <w:rsid w:val="000F7440"/>
    <w:rsid w:val="000F767A"/>
    <w:rsid w:val="000F7C83"/>
    <w:rsid w:val="001007C5"/>
    <w:rsid w:val="00100C40"/>
    <w:rsid w:val="001011A1"/>
    <w:rsid w:val="00101ABC"/>
    <w:rsid w:val="00101C17"/>
    <w:rsid w:val="00101FB3"/>
    <w:rsid w:val="001026B5"/>
    <w:rsid w:val="00103B32"/>
    <w:rsid w:val="00105134"/>
    <w:rsid w:val="0010520B"/>
    <w:rsid w:val="00105891"/>
    <w:rsid w:val="00105EFA"/>
    <w:rsid w:val="0010647F"/>
    <w:rsid w:val="00106D2A"/>
    <w:rsid w:val="00107390"/>
    <w:rsid w:val="00107407"/>
    <w:rsid w:val="00107C1A"/>
    <w:rsid w:val="0011003E"/>
    <w:rsid w:val="0011040C"/>
    <w:rsid w:val="001105C6"/>
    <w:rsid w:val="0011121A"/>
    <w:rsid w:val="001120ED"/>
    <w:rsid w:val="001121EC"/>
    <w:rsid w:val="00112D3F"/>
    <w:rsid w:val="00112D77"/>
    <w:rsid w:val="0011412A"/>
    <w:rsid w:val="00114966"/>
    <w:rsid w:val="001154A6"/>
    <w:rsid w:val="00115E7E"/>
    <w:rsid w:val="001163C1"/>
    <w:rsid w:val="001176CD"/>
    <w:rsid w:val="00117B7C"/>
    <w:rsid w:val="00117DC0"/>
    <w:rsid w:val="001200CA"/>
    <w:rsid w:val="00120FC6"/>
    <w:rsid w:val="00121012"/>
    <w:rsid w:val="00121C0E"/>
    <w:rsid w:val="001221FC"/>
    <w:rsid w:val="001222B4"/>
    <w:rsid w:val="001225A9"/>
    <w:rsid w:val="001229AE"/>
    <w:rsid w:val="00122A83"/>
    <w:rsid w:val="00123498"/>
    <w:rsid w:val="001265DA"/>
    <w:rsid w:val="00127DC5"/>
    <w:rsid w:val="001313F5"/>
    <w:rsid w:val="00131C95"/>
    <w:rsid w:val="00134944"/>
    <w:rsid w:val="001354DE"/>
    <w:rsid w:val="001355E7"/>
    <w:rsid w:val="00137157"/>
    <w:rsid w:val="00137261"/>
    <w:rsid w:val="00137A5F"/>
    <w:rsid w:val="0014053A"/>
    <w:rsid w:val="0014135B"/>
    <w:rsid w:val="00141932"/>
    <w:rsid w:val="00142CA9"/>
    <w:rsid w:val="00142F45"/>
    <w:rsid w:val="001430B2"/>
    <w:rsid w:val="00143516"/>
    <w:rsid w:val="0014515B"/>
    <w:rsid w:val="00145266"/>
    <w:rsid w:val="00146299"/>
    <w:rsid w:val="00146819"/>
    <w:rsid w:val="00147610"/>
    <w:rsid w:val="001476F7"/>
    <w:rsid w:val="00150135"/>
    <w:rsid w:val="00150BC9"/>
    <w:rsid w:val="0015119E"/>
    <w:rsid w:val="0015181C"/>
    <w:rsid w:val="001529BC"/>
    <w:rsid w:val="00152BC8"/>
    <w:rsid w:val="001548A8"/>
    <w:rsid w:val="00155380"/>
    <w:rsid w:val="00155BBF"/>
    <w:rsid w:val="00156136"/>
    <w:rsid w:val="00156A6A"/>
    <w:rsid w:val="0015722E"/>
    <w:rsid w:val="001572D9"/>
    <w:rsid w:val="001579DF"/>
    <w:rsid w:val="00157C92"/>
    <w:rsid w:val="00160E79"/>
    <w:rsid w:val="00161A51"/>
    <w:rsid w:val="00162810"/>
    <w:rsid w:val="00162A0D"/>
    <w:rsid w:val="001639AF"/>
    <w:rsid w:val="00163AE8"/>
    <w:rsid w:val="00164B9F"/>
    <w:rsid w:val="001654B0"/>
    <w:rsid w:val="00165E44"/>
    <w:rsid w:val="0017122C"/>
    <w:rsid w:val="001715DD"/>
    <w:rsid w:val="00171657"/>
    <w:rsid w:val="001716A8"/>
    <w:rsid w:val="00172A73"/>
    <w:rsid w:val="00173CC8"/>
    <w:rsid w:val="00174BCA"/>
    <w:rsid w:val="00174BD1"/>
    <w:rsid w:val="00174C20"/>
    <w:rsid w:val="00174D4F"/>
    <w:rsid w:val="00175091"/>
    <w:rsid w:val="00175F28"/>
    <w:rsid w:val="00176204"/>
    <w:rsid w:val="00176713"/>
    <w:rsid w:val="00177452"/>
    <w:rsid w:val="001809A3"/>
    <w:rsid w:val="001811F0"/>
    <w:rsid w:val="001813C3"/>
    <w:rsid w:val="00181488"/>
    <w:rsid w:val="00181924"/>
    <w:rsid w:val="001831C4"/>
    <w:rsid w:val="001833C7"/>
    <w:rsid w:val="00184123"/>
    <w:rsid w:val="00185C9A"/>
    <w:rsid w:val="00186E2A"/>
    <w:rsid w:val="001871F2"/>
    <w:rsid w:val="00187E21"/>
    <w:rsid w:val="001901C1"/>
    <w:rsid w:val="001902EF"/>
    <w:rsid w:val="001904B1"/>
    <w:rsid w:val="001915DC"/>
    <w:rsid w:val="00191F95"/>
    <w:rsid w:val="00191FDD"/>
    <w:rsid w:val="001921E6"/>
    <w:rsid w:val="001939E8"/>
    <w:rsid w:val="00193E96"/>
    <w:rsid w:val="0019410D"/>
    <w:rsid w:val="0019424F"/>
    <w:rsid w:val="0019456B"/>
    <w:rsid w:val="00194C09"/>
    <w:rsid w:val="00194DB8"/>
    <w:rsid w:val="00195F96"/>
    <w:rsid w:val="00195FCD"/>
    <w:rsid w:val="001964DF"/>
    <w:rsid w:val="0019663E"/>
    <w:rsid w:val="00196A3C"/>
    <w:rsid w:val="001977DC"/>
    <w:rsid w:val="001A0520"/>
    <w:rsid w:val="001A08E8"/>
    <w:rsid w:val="001A0E9B"/>
    <w:rsid w:val="001A10D6"/>
    <w:rsid w:val="001A17F0"/>
    <w:rsid w:val="001A2417"/>
    <w:rsid w:val="001A301B"/>
    <w:rsid w:val="001A339D"/>
    <w:rsid w:val="001A352B"/>
    <w:rsid w:val="001A46F7"/>
    <w:rsid w:val="001A53FB"/>
    <w:rsid w:val="001A567E"/>
    <w:rsid w:val="001A6010"/>
    <w:rsid w:val="001A7E5B"/>
    <w:rsid w:val="001A7EF1"/>
    <w:rsid w:val="001B000E"/>
    <w:rsid w:val="001B1578"/>
    <w:rsid w:val="001B1B3E"/>
    <w:rsid w:val="001B2F29"/>
    <w:rsid w:val="001B31D2"/>
    <w:rsid w:val="001B3956"/>
    <w:rsid w:val="001B3A9B"/>
    <w:rsid w:val="001B3CB1"/>
    <w:rsid w:val="001B406F"/>
    <w:rsid w:val="001B4A96"/>
    <w:rsid w:val="001B5D94"/>
    <w:rsid w:val="001B6B6A"/>
    <w:rsid w:val="001B6D82"/>
    <w:rsid w:val="001B6EF4"/>
    <w:rsid w:val="001B710D"/>
    <w:rsid w:val="001B7C63"/>
    <w:rsid w:val="001B7EA7"/>
    <w:rsid w:val="001C1F65"/>
    <w:rsid w:val="001C26C6"/>
    <w:rsid w:val="001C2726"/>
    <w:rsid w:val="001C30A2"/>
    <w:rsid w:val="001C3DCE"/>
    <w:rsid w:val="001C5168"/>
    <w:rsid w:val="001C5534"/>
    <w:rsid w:val="001C6D02"/>
    <w:rsid w:val="001C7806"/>
    <w:rsid w:val="001C7C92"/>
    <w:rsid w:val="001D0344"/>
    <w:rsid w:val="001D068E"/>
    <w:rsid w:val="001D075F"/>
    <w:rsid w:val="001D0BAC"/>
    <w:rsid w:val="001D1348"/>
    <w:rsid w:val="001D2661"/>
    <w:rsid w:val="001D28CC"/>
    <w:rsid w:val="001D4076"/>
    <w:rsid w:val="001D45C8"/>
    <w:rsid w:val="001D4AE9"/>
    <w:rsid w:val="001D5804"/>
    <w:rsid w:val="001D7078"/>
    <w:rsid w:val="001D762B"/>
    <w:rsid w:val="001D770A"/>
    <w:rsid w:val="001E0852"/>
    <w:rsid w:val="001E0CE1"/>
    <w:rsid w:val="001E0EEB"/>
    <w:rsid w:val="001E1028"/>
    <w:rsid w:val="001E108A"/>
    <w:rsid w:val="001E1097"/>
    <w:rsid w:val="001E19A2"/>
    <w:rsid w:val="001E1B6F"/>
    <w:rsid w:val="001E201A"/>
    <w:rsid w:val="001E25ED"/>
    <w:rsid w:val="001E2925"/>
    <w:rsid w:val="001E2D86"/>
    <w:rsid w:val="001E374B"/>
    <w:rsid w:val="001E3975"/>
    <w:rsid w:val="001E3ABB"/>
    <w:rsid w:val="001E5F2F"/>
    <w:rsid w:val="001E68FD"/>
    <w:rsid w:val="001E6907"/>
    <w:rsid w:val="001E699D"/>
    <w:rsid w:val="001E6AF0"/>
    <w:rsid w:val="001E6C66"/>
    <w:rsid w:val="001E6DAD"/>
    <w:rsid w:val="001E74E3"/>
    <w:rsid w:val="001F0500"/>
    <w:rsid w:val="001F070D"/>
    <w:rsid w:val="001F1048"/>
    <w:rsid w:val="001F1A09"/>
    <w:rsid w:val="001F1E91"/>
    <w:rsid w:val="001F27C2"/>
    <w:rsid w:val="001F3D2D"/>
    <w:rsid w:val="001F3DCD"/>
    <w:rsid w:val="001F4231"/>
    <w:rsid w:val="001F436C"/>
    <w:rsid w:val="001F4662"/>
    <w:rsid w:val="001F47BC"/>
    <w:rsid w:val="001F4B1A"/>
    <w:rsid w:val="001F4C61"/>
    <w:rsid w:val="001F4CEF"/>
    <w:rsid w:val="001F542E"/>
    <w:rsid w:val="001F5B7F"/>
    <w:rsid w:val="001F5E5A"/>
    <w:rsid w:val="001F64E1"/>
    <w:rsid w:val="001F6843"/>
    <w:rsid w:val="001F68E6"/>
    <w:rsid w:val="001F7882"/>
    <w:rsid w:val="001F7B48"/>
    <w:rsid w:val="001F7D30"/>
    <w:rsid w:val="001F7E42"/>
    <w:rsid w:val="002005B7"/>
    <w:rsid w:val="0020067A"/>
    <w:rsid w:val="00200922"/>
    <w:rsid w:val="0020121A"/>
    <w:rsid w:val="0020137E"/>
    <w:rsid w:val="00201650"/>
    <w:rsid w:val="00201725"/>
    <w:rsid w:val="0020260D"/>
    <w:rsid w:val="00202FA4"/>
    <w:rsid w:val="00203052"/>
    <w:rsid w:val="00203B50"/>
    <w:rsid w:val="00203CBB"/>
    <w:rsid w:val="0020490B"/>
    <w:rsid w:val="00205556"/>
    <w:rsid w:val="00205F56"/>
    <w:rsid w:val="00206BBC"/>
    <w:rsid w:val="00207193"/>
    <w:rsid w:val="002076F8"/>
    <w:rsid w:val="00207B33"/>
    <w:rsid w:val="002101A3"/>
    <w:rsid w:val="00210BF0"/>
    <w:rsid w:val="00210CEA"/>
    <w:rsid w:val="00212CE2"/>
    <w:rsid w:val="00213218"/>
    <w:rsid w:val="00213315"/>
    <w:rsid w:val="002133B7"/>
    <w:rsid w:val="0021574F"/>
    <w:rsid w:val="00215916"/>
    <w:rsid w:val="00215F55"/>
    <w:rsid w:val="00216E99"/>
    <w:rsid w:val="002174A1"/>
    <w:rsid w:val="00220422"/>
    <w:rsid w:val="00220C6A"/>
    <w:rsid w:val="00220E43"/>
    <w:rsid w:val="002216D4"/>
    <w:rsid w:val="0022197D"/>
    <w:rsid w:val="00222161"/>
    <w:rsid w:val="00222499"/>
    <w:rsid w:val="002243EB"/>
    <w:rsid w:val="00224660"/>
    <w:rsid w:val="0022475C"/>
    <w:rsid w:val="002254A9"/>
    <w:rsid w:val="00225549"/>
    <w:rsid w:val="00226BEA"/>
    <w:rsid w:val="00226CD3"/>
    <w:rsid w:val="002300DD"/>
    <w:rsid w:val="00230F3B"/>
    <w:rsid w:val="00231463"/>
    <w:rsid w:val="00231A40"/>
    <w:rsid w:val="00231F0E"/>
    <w:rsid w:val="0023229E"/>
    <w:rsid w:val="00233601"/>
    <w:rsid w:val="002339AA"/>
    <w:rsid w:val="00234727"/>
    <w:rsid w:val="00237DAD"/>
    <w:rsid w:val="00237EFF"/>
    <w:rsid w:val="00240386"/>
    <w:rsid w:val="0024089B"/>
    <w:rsid w:val="002417F1"/>
    <w:rsid w:val="00241AC2"/>
    <w:rsid w:val="00242139"/>
    <w:rsid w:val="002427D6"/>
    <w:rsid w:val="002428EB"/>
    <w:rsid w:val="00242A2F"/>
    <w:rsid w:val="002435E6"/>
    <w:rsid w:val="002441A3"/>
    <w:rsid w:val="00244962"/>
    <w:rsid w:val="00244A61"/>
    <w:rsid w:val="0024519B"/>
    <w:rsid w:val="00245826"/>
    <w:rsid w:val="00245AA8"/>
    <w:rsid w:val="00246534"/>
    <w:rsid w:val="00247C6E"/>
    <w:rsid w:val="00247F16"/>
    <w:rsid w:val="00247F83"/>
    <w:rsid w:val="002505DD"/>
    <w:rsid w:val="00251049"/>
    <w:rsid w:val="002518E7"/>
    <w:rsid w:val="00251971"/>
    <w:rsid w:val="00251AFD"/>
    <w:rsid w:val="00252444"/>
    <w:rsid w:val="002526E8"/>
    <w:rsid w:val="00252982"/>
    <w:rsid w:val="00253159"/>
    <w:rsid w:val="0025318E"/>
    <w:rsid w:val="002535EF"/>
    <w:rsid w:val="00253F7C"/>
    <w:rsid w:val="00254038"/>
    <w:rsid w:val="00255148"/>
    <w:rsid w:val="0025542C"/>
    <w:rsid w:val="00256E73"/>
    <w:rsid w:val="002578B6"/>
    <w:rsid w:val="00257D93"/>
    <w:rsid w:val="00260B08"/>
    <w:rsid w:val="0026119B"/>
    <w:rsid w:val="0026145C"/>
    <w:rsid w:val="00261588"/>
    <w:rsid w:val="002615C9"/>
    <w:rsid w:val="0026169A"/>
    <w:rsid w:val="00261B8E"/>
    <w:rsid w:val="00262364"/>
    <w:rsid w:val="002623F2"/>
    <w:rsid w:val="0026300B"/>
    <w:rsid w:val="00263207"/>
    <w:rsid w:val="00263CCE"/>
    <w:rsid w:val="00264504"/>
    <w:rsid w:val="00264C7D"/>
    <w:rsid w:val="0026586C"/>
    <w:rsid w:val="00265F24"/>
    <w:rsid w:val="00267044"/>
    <w:rsid w:val="0026727D"/>
    <w:rsid w:val="002673CA"/>
    <w:rsid w:val="002679EC"/>
    <w:rsid w:val="00267BFD"/>
    <w:rsid w:val="00270D3A"/>
    <w:rsid w:val="00272C10"/>
    <w:rsid w:val="0027389C"/>
    <w:rsid w:val="00273A1F"/>
    <w:rsid w:val="002745E6"/>
    <w:rsid w:val="002746DA"/>
    <w:rsid w:val="00275C5A"/>
    <w:rsid w:val="00276E58"/>
    <w:rsid w:val="00277C59"/>
    <w:rsid w:val="00280167"/>
    <w:rsid w:val="00280C61"/>
    <w:rsid w:val="002812DF"/>
    <w:rsid w:val="002813D4"/>
    <w:rsid w:val="00282444"/>
    <w:rsid w:val="0028248A"/>
    <w:rsid w:val="002824F0"/>
    <w:rsid w:val="00284758"/>
    <w:rsid w:val="0028475B"/>
    <w:rsid w:val="00284C97"/>
    <w:rsid w:val="00286E73"/>
    <w:rsid w:val="002872DA"/>
    <w:rsid w:val="00287DFA"/>
    <w:rsid w:val="00290351"/>
    <w:rsid w:val="002907EA"/>
    <w:rsid w:val="00290B96"/>
    <w:rsid w:val="00290EC7"/>
    <w:rsid w:val="0029111D"/>
    <w:rsid w:val="00291E3D"/>
    <w:rsid w:val="002924FD"/>
    <w:rsid w:val="002931C3"/>
    <w:rsid w:val="00293789"/>
    <w:rsid w:val="00293E6C"/>
    <w:rsid w:val="00294B17"/>
    <w:rsid w:val="00294B3C"/>
    <w:rsid w:val="00295959"/>
    <w:rsid w:val="00295D67"/>
    <w:rsid w:val="0029614E"/>
    <w:rsid w:val="002961F9"/>
    <w:rsid w:val="00296771"/>
    <w:rsid w:val="002A19D0"/>
    <w:rsid w:val="002A1E63"/>
    <w:rsid w:val="002A2B8F"/>
    <w:rsid w:val="002A2DC5"/>
    <w:rsid w:val="002A320B"/>
    <w:rsid w:val="002A3892"/>
    <w:rsid w:val="002A3ED9"/>
    <w:rsid w:val="002A41E8"/>
    <w:rsid w:val="002A46B3"/>
    <w:rsid w:val="002A4C69"/>
    <w:rsid w:val="002A4F10"/>
    <w:rsid w:val="002A50E8"/>
    <w:rsid w:val="002A523D"/>
    <w:rsid w:val="002A5302"/>
    <w:rsid w:val="002A5DFC"/>
    <w:rsid w:val="002A5E55"/>
    <w:rsid w:val="002A6942"/>
    <w:rsid w:val="002A79E0"/>
    <w:rsid w:val="002B0432"/>
    <w:rsid w:val="002B0623"/>
    <w:rsid w:val="002B1228"/>
    <w:rsid w:val="002B1519"/>
    <w:rsid w:val="002B190C"/>
    <w:rsid w:val="002B1A24"/>
    <w:rsid w:val="002B2145"/>
    <w:rsid w:val="002B2149"/>
    <w:rsid w:val="002B2157"/>
    <w:rsid w:val="002B223F"/>
    <w:rsid w:val="002B2C42"/>
    <w:rsid w:val="002B4294"/>
    <w:rsid w:val="002B5242"/>
    <w:rsid w:val="002B604E"/>
    <w:rsid w:val="002B6188"/>
    <w:rsid w:val="002B7664"/>
    <w:rsid w:val="002B7B7B"/>
    <w:rsid w:val="002C05D8"/>
    <w:rsid w:val="002C0767"/>
    <w:rsid w:val="002C0E24"/>
    <w:rsid w:val="002C0F03"/>
    <w:rsid w:val="002C1439"/>
    <w:rsid w:val="002C182C"/>
    <w:rsid w:val="002C1A78"/>
    <w:rsid w:val="002C2571"/>
    <w:rsid w:val="002C279F"/>
    <w:rsid w:val="002C2867"/>
    <w:rsid w:val="002C3381"/>
    <w:rsid w:val="002C33AA"/>
    <w:rsid w:val="002C3619"/>
    <w:rsid w:val="002C4194"/>
    <w:rsid w:val="002C4539"/>
    <w:rsid w:val="002C5087"/>
    <w:rsid w:val="002C522E"/>
    <w:rsid w:val="002C5701"/>
    <w:rsid w:val="002C5708"/>
    <w:rsid w:val="002C5D96"/>
    <w:rsid w:val="002D0089"/>
    <w:rsid w:val="002D0A47"/>
    <w:rsid w:val="002D1804"/>
    <w:rsid w:val="002D1967"/>
    <w:rsid w:val="002D1F81"/>
    <w:rsid w:val="002D27C5"/>
    <w:rsid w:val="002D2BF9"/>
    <w:rsid w:val="002D405B"/>
    <w:rsid w:val="002D40E3"/>
    <w:rsid w:val="002D4C16"/>
    <w:rsid w:val="002D50E4"/>
    <w:rsid w:val="002D5213"/>
    <w:rsid w:val="002D5221"/>
    <w:rsid w:val="002D5A5B"/>
    <w:rsid w:val="002D5F40"/>
    <w:rsid w:val="002D5F4E"/>
    <w:rsid w:val="002D6572"/>
    <w:rsid w:val="002D7799"/>
    <w:rsid w:val="002D7D5C"/>
    <w:rsid w:val="002D7FAC"/>
    <w:rsid w:val="002E1CF6"/>
    <w:rsid w:val="002E2906"/>
    <w:rsid w:val="002E32B6"/>
    <w:rsid w:val="002E38CA"/>
    <w:rsid w:val="002E59DC"/>
    <w:rsid w:val="002E5F5D"/>
    <w:rsid w:val="002E628F"/>
    <w:rsid w:val="002E7EBF"/>
    <w:rsid w:val="002F039E"/>
    <w:rsid w:val="002F047B"/>
    <w:rsid w:val="002F0B03"/>
    <w:rsid w:val="002F195A"/>
    <w:rsid w:val="002F1D67"/>
    <w:rsid w:val="002F2D3E"/>
    <w:rsid w:val="002F32FC"/>
    <w:rsid w:val="002F3DE2"/>
    <w:rsid w:val="002F3EF5"/>
    <w:rsid w:val="002F4A8A"/>
    <w:rsid w:val="002F5668"/>
    <w:rsid w:val="002F6429"/>
    <w:rsid w:val="002F768B"/>
    <w:rsid w:val="002F7B7F"/>
    <w:rsid w:val="003003B3"/>
    <w:rsid w:val="0030055E"/>
    <w:rsid w:val="0030122E"/>
    <w:rsid w:val="0030173A"/>
    <w:rsid w:val="00301AB2"/>
    <w:rsid w:val="00302028"/>
    <w:rsid w:val="0030236D"/>
    <w:rsid w:val="003028E1"/>
    <w:rsid w:val="0030299F"/>
    <w:rsid w:val="00302B77"/>
    <w:rsid w:val="00302F5F"/>
    <w:rsid w:val="00303144"/>
    <w:rsid w:val="003039E9"/>
    <w:rsid w:val="003042C8"/>
    <w:rsid w:val="00304EE4"/>
    <w:rsid w:val="00305A7D"/>
    <w:rsid w:val="00305E3A"/>
    <w:rsid w:val="00306A5C"/>
    <w:rsid w:val="003071FD"/>
    <w:rsid w:val="00310057"/>
    <w:rsid w:val="00311014"/>
    <w:rsid w:val="00311977"/>
    <w:rsid w:val="00312D00"/>
    <w:rsid w:val="0031421C"/>
    <w:rsid w:val="00314BD0"/>
    <w:rsid w:val="00315E71"/>
    <w:rsid w:val="0031620D"/>
    <w:rsid w:val="0031629A"/>
    <w:rsid w:val="003167D4"/>
    <w:rsid w:val="00316D0B"/>
    <w:rsid w:val="0031727C"/>
    <w:rsid w:val="00317E8F"/>
    <w:rsid w:val="00320135"/>
    <w:rsid w:val="00320B81"/>
    <w:rsid w:val="00321A93"/>
    <w:rsid w:val="00321A94"/>
    <w:rsid w:val="00321F23"/>
    <w:rsid w:val="00322C24"/>
    <w:rsid w:val="0032339E"/>
    <w:rsid w:val="003235FC"/>
    <w:rsid w:val="00323779"/>
    <w:rsid w:val="00323927"/>
    <w:rsid w:val="00323B4F"/>
    <w:rsid w:val="00323C2C"/>
    <w:rsid w:val="00325338"/>
    <w:rsid w:val="003255A8"/>
    <w:rsid w:val="00325A33"/>
    <w:rsid w:val="0032680C"/>
    <w:rsid w:val="003273E4"/>
    <w:rsid w:val="00327657"/>
    <w:rsid w:val="003302DC"/>
    <w:rsid w:val="003305F0"/>
    <w:rsid w:val="00331AB1"/>
    <w:rsid w:val="00331D06"/>
    <w:rsid w:val="00331EC9"/>
    <w:rsid w:val="0033209D"/>
    <w:rsid w:val="00333933"/>
    <w:rsid w:val="0033440C"/>
    <w:rsid w:val="003357AC"/>
    <w:rsid w:val="003359FC"/>
    <w:rsid w:val="00335EBC"/>
    <w:rsid w:val="00336C5F"/>
    <w:rsid w:val="00337ABB"/>
    <w:rsid w:val="00337C28"/>
    <w:rsid w:val="00340C8F"/>
    <w:rsid w:val="00341823"/>
    <w:rsid w:val="00342009"/>
    <w:rsid w:val="003426A6"/>
    <w:rsid w:val="00342827"/>
    <w:rsid w:val="00342C3F"/>
    <w:rsid w:val="003431FD"/>
    <w:rsid w:val="003433FB"/>
    <w:rsid w:val="00344943"/>
    <w:rsid w:val="003449D4"/>
    <w:rsid w:val="00345DEC"/>
    <w:rsid w:val="00345E68"/>
    <w:rsid w:val="003464FE"/>
    <w:rsid w:val="00346A90"/>
    <w:rsid w:val="00346B2A"/>
    <w:rsid w:val="003478B4"/>
    <w:rsid w:val="003510B6"/>
    <w:rsid w:val="00351B55"/>
    <w:rsid w:val="003520DE"/>
    <w:rsid w:val="00352196"/>
    <w:rsid w:val="0035250D"/>
    <w:rsid w:val="003528F4"/>
    <w:rsid w:val="00353BE7"/>
    <w:rsid w:val="00354FA7"/>
    <w:rsid w:val="00355013"/>
    <w:rsid w:val="00355134"/>
    <w:rsid w:val="00355188"/>
    <w:rsid w:val="0035595B"/>
    <w:rsid w:val="0035599E"/>
    <w:rsid w:val="0035750A"/>
    <w:rsid w:val="00357A0F"/>
    <w:rsid w:val="003602A8"/>
    <w:rsid w:val="00360890"/>
    <w:rsid w:val="00360DD3"/>
    <w:rsid w:val="0036148A"/>
    <w:rsid w:val="0036277F"/>
    <w:rsid w:val="00362C17"/>
    <w:rsid w:val="003635F4"/>
    <w:rsid w:val="00363C77"/>
    <w:rsid w:val="00363FDD"/>
    <w:rsid w:val="00364CC9"/>
    <w:rsid w:val="00364FD1"/>
    <w:rsid w:val="00365639"/>
    <w:rsid w:val="00365A9D"/>
    <w:rsid w:val="003669B3"/>
    <w:rsid w:val="00367268"/>
    <w:rsid w:val="003676BA"/>
    <w:rsid w:val="0037009E"/>
    <w:rsid w:val="0037067C"/>
    <w:rsid w:val="00370818"/>
    <w:rsid w:val="00370E27"/>
    <w:rsid w:val="003717AA"/>
    <w:rsid w:val="00371ACA"/>
    <w:rsid w:val="00371CCF"/>
    <w:rsid w:val="00371D11"/>
    <w:rsid w:val="00372BFA"/>
    <w:rsid w:val="00372DE3"/>
    <w:rsid w:val="00373190"/>
    <w:rsid w:val="0037455A"/>
    <w:rsid w:val="0037469E"/>
    <w:rsid w:val="00374F2E"/>
    <w:rsid w:val="00376806"/>
    <w:rsid w:val="00376AED"/>
    <w:rsid w:val="0038025C"/>
    <w:rsid w:val="00380721"/>
    <w:rsid w:val="00381AE8"/>
    <w:rsid w:val="00381C16"/>
    <w:rsid w:val="00381FEC"/>
    <w:rsid w:val="00382998"/>
    <w:rsid w:val="00382C10"/>
    <w:rsid w:val="00383B25"/>
    <w:rsid w:val="00384759"/>
    <w:rsid w:val="0038621C"/>
    <w:rsid w:val="003865C2"/>
    <w:rsid w:val="00390443"/>
    <w:rsid w:val="00390A29"/>
    <w:rsid w:val="00393301"/>
    <w:rsid w:val="003956D4"/>
    <w:rsid w:val="00395A9F"/>
    <w:rsid w:val="00395C0C"/>
    <w:rsid w:val="003968A4"/>
    <w:rsid w:val="00397AC3"/>
    <w:rsid w:val="00397FF7"/>
    <w:rsid w:val="003A1351"/>
    <w:rsid w:val="003A1705"/>
    <w:rsid w:val="003A2DE0"/>
    <w:rsid w:val="003A316F"/>
    <w:rsid w:val="003A37A1"/>
    <w:rsid w:val="003A3A70"/>
    <w:rsid w:val="003A4D83"/>
    <w:rsid w:val="003A4F94"/>
    <w:rsid w:val="003A5089"/>
    <w:rsid w:val="003A6EB7"/>
    <w:rsid w:val="003A6FBC"/>
    <w:rsid w:val="003B0525"/>
    <w:rsid w:val="003B1000"/>
    <w:rsid w:val="003B1801"/>
    <w:rsid w:val="003B1EE5"/>
    <w:rsid w:val="003B32DA"/>
    <w:rsid w:val="003B3C55"/>
    <w:rsid w:val="003B3EE8"/>
    <w:rsid w:val="003B4638"/>
    <w:rsid w:val="003B5008"/>
    <w:rsid w:val="003B5E9F"/>
    <w:rsid w:val="003B71F7"/>
    <w:rsid w:val="003B7DC1"/>
    <w:rsid w:val="003C12C1"/>
    <w:rsid w:val="003C162D"/>
    <w:rsid w:val="003C169E"/>
    <w:rsid w:val="003C1803"/>
    <w:rsid w:val="003C2CA1"/>
    <w:rsid w:val="003C3E3F"/>
    <w:rsid w:val="003C44BE"/>
    <w:rsid w:val="003C4F27"/>
    <w:rsid w:val="003C513F"/>
    <w:rsid w:val="003C593F"/>
    <w:rsid w:val="003C5A08"/>
    <w:rsid w:val="003C5CD3"/>
    <w:rsid w:val="003C65DA"/>
    <w:rsid w:val="003C78A1"/>
    <w:rsid w:val="003C7DE4"/>
    <w:rsid w:val="003D048D"/>
    <w:rsid w:val="003D14F2"/>
    <w:rsid w:val="003D150B"/>
    <w:rsid w:val="003D175F"/>
    <w:rsid w:val="003D1876"/>
    <w:rsid w:val="003D1D22"/>
    <w:rsid w:val="003D1DDA"/>
    <w:rsid w:val="003D1F04"/>
    <w:rsid w:val="003D2069"/>
    <w:rsid w:val="003D28D7"/>
    <w:rsid w:val="003D31F9"/>
    <w:rsid w:val="003D3DA3"/>
    <w:rsid w:val="003D5B5E"/>
    <w:rsid w:val="003D5C9A"/>
    <w:rsid w:val="003D5DE5"/>
    <w:rsid w:val="003D5FBC"/>
    <w:rsid w:val="003D6258"/>
    <w:rsid w:val="003D7184"/>
    <w:rsid w:val="003D7A97"/>
    <w:rsid w:val="003D7CD6"/>
    <w:rsid w:val="003E0ED5"/>
    <w:rsid w:val="003E1AB3"/>
    <w:rsid w:val="003E1E82"/>
    <w:rsid w:val="003E2FC3"/>
    <w:rsid w:val="003E30CD"/>
    <w:rsid w:val="003E47BC"/>
    <w:rsid w:val="003E537A"/>
    <w:rsid w:val="003E5394"/>
    <w:rsid w:val="003E5E99"/>
    <w:rsid w:val="003E5ED1"/>
    <w:rsid w:val="003E6069"/>
    <w:rsid w:val="003E712D"/>
    <w:rsid w:val="003E7311"/>
    <w:rsid w:val="003E735D"/>
    <w:rsid w:val="003E7874"/>
    <w:rsid w:val="003E7E68"/>
    <w:rsid w:val="003F124C"/>
    <w:rsid w:val="003F14C2"/>
    <w:rsid w:val="003F1E26"/>
    <w:rsid w:val="003F2D44"/>
    <w:rsid w:val="003F4706"/>
    <w:rsid w:val="003F540E"/>
    <w:rsid w:val="003F5993"/>
    <w:rsid w:val="003F5FE0"/>
    <w:rsid w:val="003F6617"/>
    <w:rsid w:val="003F7033"/>
    <w:rsid w:val="003F7227"/>
    <w:rsid w:val="003F77BD"/>
    <w:rsid w:val="003F7AC8"/>
    <w:rsid w:val="00400644"/>
    <w:rsid w:val="004006DD"/>
    <w:rsid w:val="004009EE"/>
    <w:rsid w:val="00400E78"/>
    <w:rsid w:val="0040125A"/>
    <w:rsid w:val="00401341"/>
    <w:rsid w:val="004021B6"/>
    <w:rsid w:val="00402D34"/>
    <w:rsid w:val="004030B2"/>
    <w:rsid w:val="004033F5"/>
    <w:rsid w:val="00404753"/>
    <w:rsid w:val="00404B20"/>
    <w:rsid w:val="00404B3C"/>
    <w:rsid w:val="00404D72"/>
    <w:rsid w:val="004052D6"/>
    <w:rsid w:val="00405867"/>
    <w:rsid w:val="00405CD9"/>
    <w:rsid w:val="00405E98"/>
    <w:rsid w:val="00406508"/>
    <w:rsid w:val="00406623"/>
    <w:rsid w:val="0040675A"/>
    <w:rsid w:val="00406CA5"/>
    <w:rsid w:val="0040739E"/>
    <w:rsid w:val="004103CD"/>
    <w:rsid w:val="00410558"/>
    <w:rsid w:val="004118B7"/>
    <w:rsid w:val="00412146"/>
    <w:rsid w:val="004127CC"/>
    <w:rsid w:val="004139D2"/>
    <w:rsid w:val="004143E4"/>
    <w:rsid w:val="00414571"/>
    <w:rsid w:val="004149FC"/>
    <w:rsid w:val="00414A8A"/>
    <w:rsid w:val="00414EBE"/>
    <w:rsid w:val="00415730"/>
    <w:rsid w:val="0041659C"/>
    <w:rsid w:val="00416719"/>
    <w:rsid w:val="0041778D"/>
    <w:rsid w:val="004179BD"/>
    <w:rsid w:val="00420592"/>
    <w:rsid w:val="00420A0B"/>
    <w:rsid w:val="00420A88"/>
    <w:rsid w:val="00421709"/>
    <w:rsid w:val="00421A72"/>
    <w:rsid w:val="004220C7"/>
    <w:rsid w:val="00422675"/>
    <w:rsid w:val="00422759"/>
    <w:rsid w:val="004227B3"/>
    <w:rsid w:val="00422FE0"/>
    <w:rsid w:val="0042317E"/>
    <w:rsid w:val="00423790"/>
    <w:rsid w:val="004237CB"/>
    <w:rsid w:val="00423C8F"/>
    <w:rsid w:val="00423D9D"/>
    <w:rsid w:val="0042439E"/>
    <w:rsid w:val="004245D2"/>
    <w:rsid w:val="00424976"/>
    <w:rsid w:val="00425B4D"/>
    <w:rsid w:val="00425DDE"/>
    <w:rsid w:val="004262EE"/>
    <w:rsid w:val="004263A2"/>
    <w:rsid w:val="0042682A"/>
    <w:rsid w:val="00426DD1"/>
    <w:rsid w:val="004271C2"/>
    <w:rsid w:val="00430C25"/>
    <w:rsid w:val="00430E95"/>
    <w:rsid w:val="00430FDF"/>
    <w:rsid w:val="00431195"/>
    <w:rsid w:val="00431832"/>
    <w:rsid w:val="00433660"/>
    <w:rsid w:val="00434060"/>
    <w:rsid w:val="0043425B"/>
    <w:rsid w:val="00434C2D"/>
    <w:rsid w:val="0043525F"/>
    <w:rsid w:val="00435326"/>
    <w:rsid w:val="004356DB"/>
    <w:rsid w:val="004361B9"/>
    <w:rsid w:val="0043664C"/>
    <w:rsid w:val="00436813"/>
    <w:rsid w:val="004377AF"/>
    <w:rsid w:val="00437A88"/>
    <w:rsid w:val="00440286"/>
    <w:rsid w:val="00441188"/>
    <w:rsid w:val="004417C0"/>
    <w:rsid w:val="0044186D"/>
    <w:rsid w:val="00442161"/>
    <w:rsid w:val="00442F3C"/>
    <w:rsid w:val="00443837"/>
    <w:rsid w:val="0044536D"/>
    <w:rsid w:val="0044542C"/>
    <w:rsid w:val="00445593"/>
    <w:rsid w:val="004463DA"/>
    <w:rsid w:val="00446BCF"/>
    <w:rsid w:val="0044700D"/>
    <w:rsid w:val="0044718D"/>
    <w:rsid w:val="004472E3"/>
    <w:rsid w:val="00447CC2"/>
    <w:rsid w:val="00450577"/>
    <w:rsid w:val="004508A1"/>
    <w:rsid w:val="00451A7E"/>
    <w:rsid w:val="00452262"/>
    <w:rsid w:val="004541E9"/>
    <w:rsid w:val="0045468F"/>
    <w:rsid w:val="004546AC"/>
    <w:rsid w:val="00454A93"/>
    <w:rsid w:val="00454B03"/>
    <w:rsid w:val="0045540C"/>
    <w:rsid w:val="004556E8"/>
    <w:rsid w:val="00455711"/>
    <w:rsid w:val="00455932"/>
    <w:rsid w:val="00456860"/>
    <w:rsid w:val="00456BAA"/>
    <w:rsid w:val="0046031B"/>
    <w:rsid w:val="00460F42"/>
    <w:rsid w:val="004612CA"/>
    <w:rsid w:val="00461D1A"/>
    <w:rsid w:val="0046223F"/>
    <w:rsid w:val="004637B1"/>
    <w:rsid w:val="00463D45"/>
    <w:rsid w:val="00464601"/>
    <w:rsid w:val="00465083"/>
    <w:rsid w:val="0046624E"/>
    <w:rsid w:val="00467250"/>
    <w:rsid w:val="004675C7"/>
    <w:rsid w:val="00467980"/>
    <w:rsid w:val="00467D63"/>
    <w:rsid w:val="00467F55"/>
    <w:rsid w:val="00470938"/>
    <w:rsid w:val="004717FC"/>
    <w:rsid w:val="00471FE6"/>
    <w:rsid w:val="00472326"/>
    <w:rsid w:val="0047244E"/>
    <w:rsid w:val="0047285D"/>
    <w:rsid w:val="0047318D"/>
    <w:rsid w:val="004736D3"/>
    <w:rsid w:val="00473ACD"/>
    <w:rsid w:val="004752FC"/>
    <w:rsid w:val="004756CF"/>
    <w:rsid w:val="004764FC"/>
    <w:rsid w:val="0048020E"/>
    <w:rsid w:val="0048044D"/>
    <w:rsid w:val="00480549"/>
    <w:rsid w:val="004805E7"/>
    <w:rsid w:val="004806C5"/>
    <w:rsid w:val="00480BF3"/>
    <w:rsid w:val="00481515"/>
    <w:rsid w:val="0048298D"/>
    <w:rsid w:val="00482C07"/>
    <w:rsid w:val="004833FE"/>
    <w:rsid w:val="00483BE7"/>
    <w:rsid w:val="00483CA9"/>
    <w:rsid w:val="00484537"/>
    <w:rsid w:val="004851F3"/>
    <w:rsid w:val="00485C95"/>
    <w:rsid w:val="00485E33"/>
    <w:rsid w:val="004868F0"/>
    <w:rsid w:val="00487378"/>
    <w:rsid w:val="00487943"/>
    <w:rsid w:val="0048795D"/>
    <w:rsid w:val="00487D75"/>
    <w:rsid w:val="00487DC7"/>
    <w:rsid w:val="00487E61"/>
    <w:rsid w:val="00490238"/>
    <w:rsid w:val="00490793"/>
    <w:rsid w:val="00491724"/>
    <w:rsid w:val="0049183B"/>
    <w:rsid w:val="0049186C"/>
    <w:rsid w:val="00492AA3"/>
    <w:rsid w:val="00492B36"/>
    <w:rsid w:val="00492E31"/>
    <w:rsid w:val="00492EDF"/>
    <w:rsid w:val="0049301C"/>
    <w:rsid w:val="004943CA"/>
    <w:rsid w:val="00494BAE"/>
    <w:rsid w:val="00494F16"/>
    <w:rsid w:val="00495DEF"/>
    <w:rsid w:val="00496ADD"/>
    <w:rsid w:val="004975DE"/>
    <w:rsid w:val="0049787F"/>
    <w:rsid w:val="004A0051"/>
    <w:rsid w:val="004A0A02"/>
    <w:rsid w:val="004A17ED"/>
    <w:rsid w:val="004A1C93"/>
    <w:rsid w:val="004A268C"/>
    <w:rsid w:val="004A37BE"/>
    <w:rsid w:val="004A3B9A"/>
    <w:rsid w:val="004A628F"/>
    <w:rsid w:val="004A6A66"/>
    <w:rsid w:val="004A70DC"/>
    <w:rsid w:val="004A765A"/>
    <w:rsid w:val="004A7E33"/>
    <w:rsid w:val="004A7F9B"/>
    <w:rsid w:val="004B06B7"/>
    <w:rsid w:val="004B099B"/>
    <w:rsid w:val="004B1053"/>
    <w:rsid w:val="004B1B2E"/>
    <w:rsid w:val="004B1B56"/>
    <w:rsid w:val="004B1F79"/>
    <w:rsid w:val="004B20D3"/>
    <w:rsid w:val="004B27FE"/>
    <w:rsid w:val="004B359D"/>
    <w:rsid w:val="004B39C4"/>
    <w:rsid w:val="004B3CA0"/>
    <w:rsid w:val="004B3ECA"/>
    <w:rsid w:val="004B53E9"/>
    <w:rsid w:val="004B5940"/>
    <w:rsid w:val="004B5AA8"/>
    <w:rsid w:val="004B5BD2"/>
    <w:rsid w:val="004B5EC5"/>
    <w:rsid w:val="004B60BC"/>
    <w:rsid w:val="004B61A4"/>
    <w:rsid w:val="004B6D33"/>
    <w:rsid w:val="004B765E"/>
    <w:rsid w:val="004B78B5"/>
    <w:rsid w:val="004C0A58"/>
    <w:rsid w:val="004C0B1A"/>
    <w:rsid w:val="004C0F39"/>
    <w:rsid w:val="004C145D"/>
    <w:rsid w:val="004C27D2"/>
    <w:rsid w:val="004C3001"/>
    <w:rsid w:val="004C30F6"/>
    <w:rsid w:val="004C32A4"/>
    <w:rsid w:val="004C3735"/>
    <w:rsid w:val="004C39BD"/>
    <w:rsid w:val="004C4090"/>
    <w:rsid w:val="004C40C7"/>
    <w:rsid w:val="004C4C8F"/>
    <w:rsid w:val="004C554C"/>
    <w:rsid w:val="004C559B"/>
    <w:rsid w:val="004C5CB0"/>
    <w:rsid w:val="004C6198"/>
    <w:rsid w:val="004C64B5"/>
    <w:rsid w:val="004C67CE"/>
    <w:rsid w:val="004C750E"/>
    <w:rsid w:val="004C7EE7"/>
    <w:rsid w:val="004D00EB"/>
    <w:rsid w:val="004D07E9"/>
    <w:rsid w:val="004D0886"/>
    <w:rsid w:val="004D0927"/>
    <w:rsid w:val="004D1E27"/>
    <w:rsid w:val="004D34F0"/>
    <w:rsid w:val="004D4049"/>
    <w:rsid w:val="004D4376"/>
    <w:rsid w:val="004D4B19"/>
    <w:rsid w:val="004D5300"/>
    <w:rsid w:val="004D55D9"/>
    <w:rsid w:val="004D56C1"/>
    <w:rsid w:val="004D66C0"/>
    <w:rsid w:val="004D6904"/>
    <w:rsid w:val="004D74EB"/>
    <w:rsid w:val="004E0875"/>
    <w:rsid w:val="004E0DB9"/>
    <w:rsid w:val="004E0EB7"/>
    <w:rsid w:val="004E0FF1"/>
    <w:rsid w:val="004E1968"/>
    <w:rsid w:val="004E1B1E"/>
    <w:rsid w:val="004E22BC"/>
    <w:rsid w:val="004E30E7"/>
    <w:rsid w:val="004E31BD"/>
    <w:rsid w:val="004E31F9"/>
    <w:rsid w:val="004E32F4"/>
    <w:rsid w:val="004E3C8F"/>
    <w:rsid w:val="004E3D8E"/>
    <w:rsid w:val="004E3E8A"/>
    <w:rsid w:val="004E42B2"/>
    <w:rsid w:val="004E487E"/>
    <w:rsid w:val="004E57CB"/>
    <w:rsid w:val="004E5BB8"/>
    <w:rsid w:val="004E61B7"/>
    <w:rsid w:val="004E64F3"/>
    <w:rsid w:val="004F0374"/>
    <w:rsid w:val="004F0EB3"/>
    <w:rsid w:val="004F163D"/>
    <w:rsid w:val="004F1809"/>
    <w:rsid w:val="004F1A1E"/>
    <w:rsid w:val="004F28D1"/>
    <w:rsid w:val="004F3325"/>
    <w:rsid w:val="004F390A"/>
    <w:rsid w:val="004F3950"/>
    <w:rsid w:val="004F3FE5"/>
    <w:rsid w:val="004F4BDD"/>
    <w:rsid w:val="004F4CCE"/>
    <w:rsid w:val="004F549E"/>
    <w:rsid w:val="004F585F"/>
    <w:rsid w:val="004F653E"/>
    <w:rsid w:val="004F7112"/>
    <w:rsid w:val="004F7893"/>
    <w:rsid w:val="004F7A68"/>
    <w:rsid w:val="005003F4"/>
    <w:rsid w:val="00500FF1"/>
    <w:rsid w:val="0050134E"/>
    <w:rsid w:val="0050179A"/>
    <w:rsid w:val="005018D0"/>
    <w:rsid w:val="00502397"/>
    <w:rsid w:val="00502922"/>
    <w:rsid w:val="00502CC4"/>
    <w:rsid w:val="00502E76"/>
    <w:rsid w:val="005030FE"/>
    <w:rsid w:val="00503280"/>
    <w:rsid w:val="00503711"/>
    <w:rsid w:val="00503AFA"/>
    <w:rsid w:val="00503C1A"/>
    <w:rsid w:val="00503E34"/>
    <w:rsid w:val="0050417A"/>
    <w:rsid w:val="005044AE"/>
    <w:rsid w:val="00504D9C"/>
    <w:rsid w:val="00505445"/>
    <w:rsid w:val="00505928"/>
    <w:rsid w:val="00506350"/>
    <w:rsid w:val="00506422"/>
    <w:rsid w:val="00506830"/>
    <w:rsid w:val="005068CF"/>
    <w:rsid w:val="00507504"/>
    <w:rsid w:val="00510B12"/>
    <w:rsid w:val="0051131D"/>
    <w:rsid w:val="005114A0"/>
    <w:rsid w:val="00511DDC"/>
    <w:rsid w:val="00512524"/>
    <w:rsid w:val="005125A7"/>
    <w:rsid w:val="005127AA"/>
    <w:rsid w:val="0051283C"/>
    <w:rsid w:val="00512BF8"/>
    <w:rsid w:val="0051359A"/>
    <w:rsid w:val="00514635"/>
    <w:rsid w:val="005158D3"/>
    <w:rsid w:val="00515B51"/>
    <w:rsid w:val="00515F30"/>
    <w:rsid w:val="0051790A"/>
    <w:rsid w:val="005205B9"/>
    <w:rsid w:val="00520C88"/>
    <w:rsid w:val="00521C25"/>
    <w:rsid w:val="00522831"/>
    <w:rsid w:val="00523745"/>
    <w:rsid w:val="005237C3"/>
    <w:rsid w:val="0052381D"/>
    <w:rsid w:val="00524097"/>
    <w:rsid w:val="005243C5"/>
    <w:rsid w:val="005252FA"/>
    <w:rsid w:val="00525473"/>
    <w:rsid w:val="00525821"/>
    <w:rsid w:val="00525938"/>
    <w:rsid w:val="00525FD6"/>
    <w:rsid w:val="00526069"/>
    <w:rsid w:val="00526195"/>
    <w:rsid w:val="00526F8D"/>
    <w:rsid w:val="0052741E"/>
    <w:rsid w:val="00527FCE"/>
    <w:rsid w:val="005306EC"/>
    <w:rsid w:val="00530CDB"/>
    <w:rsid w:val="00530FC2"/>
    <w:rsid w:val="0053232C"/>
    <w:rsid w:val="00532F4C"/>
    <w:rsid w:val="00533864"/>
    <w:rsid w:val="00533B94"/>
    <w:rsid w:val="00534FF5"/>
    <w:rsid w:val="00535C1A"/>
    <w:rsid w:val="00535F61"/>
    <w:rsid w:val="0053638E"/>
    <w:rsid w:val="005370BE"/>
    <w:rsid w:val="005376D9"/>
    <w:rsid w:val="00540A77"/>
    <w:rsid w:val="00541026"/>
    <w:rsid w:val="0054230C"/>
    <w:rsid w:val="0054246B"/>
    <w:rsid w:val="00542A27"/>
    <w:rsid w:val="005437F8"/>
    <w:rsid w:val="0054429F"/>
    <w:rsid w:val="005449B0"/>
    <w:rsid w:val="00544B7A"/>
    <w:rsid w:val="00545F00"/>
    <w:rsid w:val="0054659E"/>
    <w:rsid w:val="005470AF"/>
    <w:rsid w:val="005470E7"/>
    <w:rsid w:val="00547845"/>
    <w:rsid w:val="00547C65"/>
    <w:rsid w:val="00547CE4"/>
    <w:rsid w:val="0055051D"/>
    <w:rsid w:val="00550D7A"/>
    <w:rsid w:val="00552121"/>
    <w:rsid w:val="00552A66"/>
    <w:rsid w:val="005545E4"/>
    <w:rsid w:val="00555D9C"/>
    <w:rsid w:val="00556966"/>
    <w:rsid w:val="00556D7E"/>
    <w:rsid w:val="0055718C"/>
    <w:rsid w:val="005571C9"/>
    <w:rsid w:val="00557597"/>
    <w:rsid w:val="00557731"/>
    <w:rsid w:val="00557B36"/>
    <w:rsid w:val="00557DC2"/>
    <w:rsid w:val="00560221"/>
    <w:rsid w:val="005604A9"/>
    <w:rsid w:val="00560EA0"/>
    <w:rsid w:val="00561137"/>
    <w:rsid w:val="005617D8"/>
    <w:rsid w:val="00561BC6"/>
    <w:rsid w:val="00561D00"/>
    <w:rsid w:val="00562289"/>
    <w:rsid w:val="00562AB6"/>
    <w:rsid w:val="00562CEE"/>
    <w:rsid w:val="00562FC0"/>
    <w:rsid w:val="005632A6"/>
    <w:rsid w:val="005637AF"/>
    <w:rsid w:val="0056385A"/>
    <w:rsid w:val="005639A3"/>
    <w:rsid w:val="00564E0F"/>
    <w:rsid w:val="0056511C"/>
    <w:rsid w:val="00565138"/>
    <w:rsid w:val="00565B2E"/>
    <w:rsid w:val="00565F17"/>
    <w:rsid w:val="00566475"/>
    <w:rsid w:val="00566B6F"/>
    <w:rsid w:val="00566FAA"/>
    <w:rsid w:val="00567494"/>
    <w:rsid w:val="0057017E"/>
    <w:rsid w:val="0057064F"/>
    <w:rsid w:val="005706DE"/>
    <w:rsid w:val="00570A9A"/>
    <w:rsid w:val="005711C1"/>
    <w:rsid w:val="00571886"/>
    <w:rsid w:val="00571DCA"/>
    <w:rsid w:val="005724A9"/>
    <w:rsid w:val="005728F6"/>
    <w:rsid w:val="005733A6"/>
    <w:rsid w:val="005745D5"/>
    <w:rsid w:val="00574A11"/>
    <w:rsid w:val="00575E48"/>
    <w:rsid w:val="005762E4"/>
    <w:rsid w:val="00576499"/>
    <w:rsid w:val="00576BFF"/>
    <w:rsid w:val="00576E6F"/>
    <w:rsid w:val="005810CF"/>
    <w:rsid w:val="005810FA"/>
    <w:rsid w:val="005811A7"/>
    <w:rsid w:val="00582350"/>
    <w:rsid w:val="005826A6"/>
    <w:rsid w:val="005843AF"/>
    <w:rsid w:val="00584863"/>
    <w:rsid w:val="00584D03"/>
    <w:rsid w:val="005860FC"/>
    <w:rsid w:val="00586B5C"/>
    <w:rsid w:val="005878F6"/>
    <w:rsid w:val="00587985"/>
    <w:rsid w:val="00590394"/>
    <w:rsid w:val="005905FD"/>
    <w:rsid w:val="00590A73"/>
    <w:rsid w:val="005917DD"/>
    <w:rsid w:val="005920C8"/>
    <w:rsid w:val="005924F8"/>
    <w:rsid w:val="00592713"/>
    <w:rsid w:val="00592F69"/>
    <w:rsid w:val="0059306F"/>
    <w:rsid w:val="0059325C"/>
    <w:rsid w:val="00593FD8"/>
    <w:rsid w:val="00594685"/>
    <w:rsid w:val="00595468"/>
    <w:rsid w:val="00595509"/>
    <w:rsid w:val="005957C5"/>
    <w:rsid w:val="005962F4"/>
    <w:rsid w:val="00596C60"/>
    <w:rsid w:val="00596EBA"/>
    <w:rsid w:val="00597B95"/>
    <w:rsid w:val="005A0932"/>
    <w:rsid w:val="005A1128"/>
    <w:rsid w:val="005A34AC"/>
    <w:rsid w:val="005A38E1"/>
    <w:rsid w:val="005A3D77"/>
    <w:rsid w:val="005A513F"/>
    <w:rsid w:val="005A5340"/>
    <w:rsid w:val="005A5873"/>
    <w:rsid w:val="005A5F25"/>
    <w:rsid w:val="005A6369"/>
    <w:rsid w:val="005A6477"/>
    <w:rsid w:val="005A64AB"/>
    <w:rsid w:val="005A64AE"/>
    <w:rsid w:val="005A7645"/>
    <w:rsid w:val="005A7DD6"/>
    <w:rsid w:val="005B0F85"/>
    <w:rsid w:val="005B11BB"/>
    <w:rsid w:val="005B1326"/>
    <w:rsid w:val="005B1895"/>
    <w:rsid w:val="005B26BD"/>
    <w:rsid w:val="005B281C"/>
    <w:rsid w:val="005B2E20"/>
    <w:rsid w:val="005B317C"/>
    <w:rsid w:val="005B395B"/>
    <w:rsid w:val="005B3B0B"/>
    <w:rsid w:val="005B3E66"/>
    <w:rsid w:val="005B3E81"/>
    <w:rsid w:val="005B5459"/>
    <w:rsid w:val="005B5D85"/>
    <w:rsid w:val="005B5D86"/>
    <w:rsid w:val="005B5F4F"/>
    <w:rsid w:val="005B632B"/>
    <w:rsid w:val="005B6D3C"/>
    <w:rsid w:val="005B71DF"/>
    <w:rsid w:val="005B7A35"/>
    <w:rsid w:val="005B7C4C"/>
    <w:rsid w:val="005C1ED1"/>
    <w:rsid w:val="005C21AF"/>
    <w:rsid w:val="005C28F6"/>
    <w:rsid w:val="005C2950"/>
    <w:rsid w:val="005C2A58"/>
    <w:rsid w:val="005C2AA2"/>
    <w:rsid w:val="005C30CC"/>
    <w:rsid w:val="005C3D7E"/>
    <w:rsid w:val="005C3F94"/>
    <w:rsid w:val="005C57DE"/>
    <w:rsid w:val="005C663D"/>
    <w:rsid w:val="005C69EA"/>
    <w:rsid w:val="005C6B65"/>
    <w:rsid w:val="005C6C34"/>
    <w:rsid w:val="005C7AB4"/>
    <w:rsid w:val="005C7B29"/>
    <w:rsid w:val="005C7DFF"/>
    <w:rsid w:val="005D0851"/>
    <w:rsid w:val="005D19CA"/>
    <w:rsid w:val="005D2F96"/>
    <w:rsid w:val="005D383A"/>
    <w:rsid w:val="005D416E"/>
    <w:rsid w:val="005D4393"/>
    <w:rsid w:val="005D457A"/>
    <w:rsid w:val="005D48BA"/>
    <w:rsid w:val="005D4C63"/>
    <w:rsid w:val="005D504E"/>
    <w:rsid w:val="005D5400"/>
    <w:rsid w:val="005D5DAD"/>
    <w:rsid w:val="005D6670"/>
    <w:rsid w:val="005D6B74"/>
    <w:rsid w:val="005D7641"/>
    <w:rsid w:val="005D7A6F"/>
    <w:rsid w:val="005D7B87"/>
    <w:rsid w:val="005D7C6F"/>
    <w:rsid w:val="005D7CDD"/>
    <w:rsid w:val="005D7E38"/>
    <w:rsid w:val="005E00D6"/>
    <w:rsid w:val="005E02C4"/>
    <w:rsid w:val="005E06EB"/>
    <w:rsid w:val="005E0994"/>
    <w:rsid w:val="005E0DF2"/>
    <w:rsid w:val="005E10C9"/>
    <w:rsid w:val="005E119F"/>
    <w:rsid w:val="005E12E9"/>
    <w:rsid w:val="005E1673"/>
    <w:rsid w:val="005E3264"/>
    <w:rsid w:val="005E32D4"/>
    <w:rsid w:val="005E331E"/>
    <w:rsid w:val="005E3402"/>
    <w:rsid w:val="005E4291"/>
    <w:rsid w:val="005E45CA"/>
    <w:rsid w:val="005E5394"/>
    <w:rsid w:val="005E54A4"/>
    <w:rsid w:val="005E62E6"/>
    <w:rsid w:val="005E6C89"/>
    <w:rsid w:val="005E6EA1"/>
    <w:rsid w:val="005E7A80"/>
    <w:rsid w:val="005E7C90"/>
    <w:rsid w:val="005E7FBD"/>
    <w:rsid w:val="005F16CE"/>
    <w:rsid w:val="005F1D2F"/>
    <w:rsid w:val="005F2658"/>
    <w:rsid w:val="005F267E"/>
    <w:rsid w:val="005F2B3D"/>
    <w:rsid w:val="005F2F77"/>
    <w:rsid w:val="005F3AE5"/>
    <w:rsid w:val="005F5E0E"/>
    <w:rsid w:val="005F7046"/>
    <w:rsid w:val="005F7104"/>
    <w:rsid w:val="005F74BC"/>
    <w:rsid w:val="005F7518"/>
    <w:rsid w:val="005F7871"/>
    <w:rsid w:val="006009D8"/>
    <w:rsid w:val="00601090"/>
    <w:rsid w:val="006018AD"/>
    <w:rsid w:val="00601B10"/>
    <w:rsid w:val="00601C13"/>
    <w:rsid w:val="00601DBD"/>
    <w:rsid w:val="00601E1D"/>
    <w:rsid w:val="00602471"/>
    <w:rsid w:val="0060274C"/>
    <w:rsid w:val="00602945"/>
    <w:rsid w:val="00603335"/>
    <w:rsid w:val="006035F0"/>
    <w:rsid w:val="00604424"/>
    <w:rsid w:val="00604448"/>
    <w:rsid w:val="00604A91"/>
    <w:rsid w:val="00604CCF"/>
    <w:rsid w:val="006056E3"/>
    <w:rsid w:val="00605B0B"/>
    <w:rsid w:val="00606442"/>
    <w:rsid w:val="006104DB"/>
    <w:rsid w:val="00610740"/>
    <w:rsid w:val="006107C5"/>
    <w:rsid w:val="00610895"/>
    <w:rsid w:val="00610F6B"/>
    <w:rsid w:val="006117C8"/>
    <w:rsid w:val="00611BA6"/>
    <w:rsid w:val="006121A0"/>
    <w:rsid w:val="006124A4"/>
    <w:rsid w:val="006129E0"/>
    <w:rsid w:val="00613935"/>
    <w:rsid w:val="00614CDE"/>
    <w:rsid w:val="00614D5C"/>
    <w:rsid w:val="00614F30"/>
    <w:rsid w:val="00615047"/>
    <w:rsid w:val="0061579E"/>
    <w:rsid w:val="00616566"/>
    <w:rsid w:val="00616E4F"/>
    <w:rsid w:val="00617A1E"/>
    <w:rsid w:val="00620A7C"/>
    <w:rsid w:val="00620AA4"/>
    <w:rsid w:val="00620EEC"/>
    <w:rsid w:val="0062151E"/>
    <w:rsid w:val="00621A91"/>
    <w:rsid w:val="00622C1C"/>
    <w:rsid w:val="00623F79"/>
    <w:rsid w:val="006241B1"/>
    <w:rsid w:val="00624309"/>
    <w:rsid w:val="006247BC"/>
    <w:rsid w:val="006248BE"/>
    <w:rsid w:val="006254AE"/>
    <w:rsid w:val="00625DC2"/>
    <w:rsid w:val="0062681B"/>
    <w:rsid w:val="006278F4"/>
    <w:rsid w:val="00627AAD"/>
    <w:rsid w:val="0063088D"/>
    <w:rsid w:val="0063108F"/>
    <w:rsid w:val="00632634"/>
    <w:rsid w:val="00632AE8"/>
    <w:rsid w:val="00632CE9"/>
    <w:rsid w:val="00632F36"/>
    <w:rsid w:val="00633711"/>
    <w:rsid w:val="0063549C"/>
    <w:rsid w:val="00635800"/>
    <w:rsid w:val="006359BB"/>
    <w:rsid w:val="0063680E"/>
    <w:rsid w:val="00637851"/>
    <w:rsid w:val="00640E9B"/>
    <w:rsid w:val="00640F82"/>
    <w:rsid w:val="0064192C"/>
    <w:rsid w:val="00641F97"/>
    <w:rsid w:val="006425E6"/>
    <w:rsid w:val="00642E6E"/>
    <w:rsid w:val="00642EEC"/>
    <w:rsid w:val="00643877"/>
    <w:rsid w:val="00643D7A"/>
    <w:rsid w:val="00644A08"/>
    <w:rsid w:val="00644F1B"/>
    <w:rsid w:val="00645142"/>
    <w:rsid w:val="0064627E"/>
    <w:rsid w:val="006465E3"/>
    <w:rsid w:val="00646A6A"/>
    <w:rsid w:val="00646B20"/>
    <w:rsid w:val="00647328"/>
    <w:rsid w:val="0064749A"/>
    <w:rsid w:val="0064781E"/>
    <w:rsid w:val="00647C54"/>
    <w:rsid w:val="00650368"/>
    <w:rsid w:val="006512AC"/>
    <w:rsid w:val="0065197C"/>
    <w:rsid w:val="00651C2E"/>
    <w:rsid w:val="00652AB4"/>
    <w:rsid w:val="00652E65"/>
    <w:rsid w:val="006541DB"/>
    <w:rsid w:val="00654449"/>
    <w:rsid w:val="00655295"/>
    <w:rsid w:val="0065590B"/>
    <w:rsid w:val="00656CA3"/>
    <w:rsid w:val="00656F36"/>
    <w:rsid w:val="00657E1A"/>
    <w:rsid w:val="006614F5"/>
    <w:rsid w:val="00661FE5"/>
    <w:rsid w:val="0066267A"/>
    <w:rsid w:val="00662798"/>
    <w:rsid w:val="00662D17"/>
    <w:rsid w:val="00662E15"/>
    <w:rsid w:val="006633AA"/>
    <w:rsid w:val="006636B0"/>
    <w:rsid w:val="00663B98"/>
    <w:rsid w:val="00664211"/>
    <w:rsid w:val="00664649"/>
    <w:rsid w:val="00664811"/>
    <w:rsid w:val="006652E4"/>
    <w:rsid w:val="006657AE"/>
    <w:rsid w:val="00665FB3"/>
    <w:rsid w:val="00666EC8"/>
    <w:rsid w:val="00667C40"/>
    <w:rsid w:val="00667C71"/>
    <w:rsid w:val="00667DB7"/>
    <w:rsid w:val="00667DF1"/>
    <w:rsid w:val="0067036E"/>
    <w:rsid w:val="00670505"/>
    <w:rsid w:val="006705E4"/>
    <w:rsid w:val="0067113C"/>
    <w:rsid w:val="0067172F"/>
    <w:rsid w:val="00671B21"/>
    <w:rsid w:val="0067258D"/>
    <w:rsid w:val="00672A7E"/>
    <w:rsid w:val="00672D1C"/>
    <w:rsid w:val="006734C0"/>
    <w:rsid w:val="00673942"/>
    <w:rsid w:val="00673CA8"/>
    <w:rsid w:val="00673E9B"/>
    <w:rsid w:val="00675F06"/>
    <w:rsid w:val="00676939"/>
    <w:rsid w:val="00676E00"/>
    <w:rsid w:val="006803A2"/>
    <w:rsid w:val="00680DDE"/>
    <w:rsid w:val="00680F0F"/>
    <w:rsid w:val="00682E9B"/>
    <w:rsid w:val="00683AA0"/>
    <w:rsid w:val="00683D88"/>
    <w:rsid w:val="006849ED"/>
    <w:rsid w:val="006859F6"/>
    <w:rsid w:val="00685C8B"/>
    <w:rsid w:val="00685DB3"/>
    <w:rsid w:val="00685E1C"/>
    <w:rsid w:val="006860BC"/>
    <w:rsid w:val="006863EE"/>
    <w:rsid w:val="00686975"/>
    <w:rsid w:val="006870B5"/>
    <w:rsid w:val="0068717A"/>
    <w:rsid w:val="00687AB3"/>
    <w:rsid w:val="0069001D"/>
    <w:rsid w:val="00691A73"/>
    <w:rsid w:val="00692A56"/>
    <w:rsid w:val="00693132"/>
    <w:rsid w:val="00693199"/>
    <w:rsid w:val="006938A3"/>
    <w:rsid w:val="00693B84"/>
    <w:rsid w:val="00694093"/>
    <w:rsid w:val="00694CE9"/>
    <w:rsid w:val="0069510F"/>
    <w:rsid w:val="00695170"/>
    <w:rsid w:val="00695948"/>
    <w:rsid w:val="0069606B"/>
    <w:rsid w:val="00696257"/>
    <w:rsid w:val="00696432"/>
    <w:rsid w:val="00696697"/>
    <w:rsid w:val="00696AD5"/>
    <w:rsid w:val="00697607"/>
    <w:rsid w:val="006A02BE"/>
    <w:rsid w:val="006A0799"/>
    <w:rsid w:val="006A0993"/>
    <w:rsid w:val="006A1C35"/>
    <w:rsid w:val="006A219C"/>
    <w:rsid w:val="006A2933"/>
    <w:rsid w:val="006A2F90"/>
    <w:rsid w:val="006A343B"/>
    <w:rsid w:val="006A35C7"/>
    <w:rsid w:val="006A3A9B"/>
    <w:rsid w:val="006A3DFE"/>
    <w:rsid w:val="006A4055"/>
    <w:rsid w:val="006A4915"/>
    <w:rsid w:val="006A4E5C"/>
    <w:rsid w:val="006A5E99"/>
    <w:rsid w:val="006A695F"/>
    <w:rsid w:val="006A69B4"/>
    <w:rsid w:val="006A7CC6"/>
    <w:rsid w:val="006B0202"/>
    <w:rsid w:val="006B069E"/>
    <w:rsid w:val="006B1277"/>
    <w:rsid w:val="006B12DE"/>
    <w:rsid w:val="006B1399"/>
    <w:rsid w:val="006B19C2"/>
    <w:rsid w:val="006B1A28"/>
    <w:rsid w:val="006B3184"/>
    <w:rsid w:val="006B3211"/>
    <w:rsid w:val="006B3E54"/>
    <w:rsid w:val="006B42AA"/>
    <w:rsid w:val="006B4C9B"/>
    <w:rsid w:val="006B4CE8"/>
    <w:rsid w:val="006B526D"/>
    <w:rsid w:val="006B5661"/>
    <w:rsid w:val="006B5D8D"/>
    <w:rsid w:val="006B65DF"/>
    <w:rsid w:val="006B6722"/>
    <w:rsid w:val="006B6FEF"/>
    <w:rsid w:val="006B7399"/>
    <w:rsid w:val="006B75C8"/>
    <w:rsid w:val="006B7DD2"/>
    <w:rsid w:val="006C0BC4"/>
    <w:rsid w:val="006C0E86"/>
    <w:rsid w:val="006C1541"/>
    <w:rsid w:val="006C1856"/>
    <w:rsid w:val="006C18C2"/>
    <w:rsid w:val="006C1B6E"/>
    <w:rsid w:val="006C29FA"/>
    <w:rsid w:val="006C3429"/>
    <w:rsid w:val="006C3CAE"/>
    <w:rsid w:val="006C416F"/>
    <w:rsid w:val="006C526B"/>
    <w:rsid w:val="006C5964"/>
    <w:rsid w:val="006C601B"/>
    <w:rsid w:val="006C6243"/>
    <w:rsid w:val="006C6C79"/>
    <w:rsid w:val="006C7B37"/>
    <w:rsid w:val="006C7B85"/>
    <w:rsid w:val="006D0647"/>
    <w:rsid w:val="006D0760"/>
    <w:rsid w:val="006D12B2"/>
    <w:rsid w:val="006D1868"/>
    <w:rsid w:val="006D27D3"/>
    <w:rsid w:val="006D29B5"/>
    <w:rsid w:val="006D2E22"/>
    <w:rsid w:val="006D3CCB"/>
    <w:rsid w:val="006D3E84"/>
    <w:rsid w:val="006D411A"/>
    <w:rsid w:val="006D4306"/>
    <w:rsid w:val="006D4324"/>
    <w:rsid w:val="006D4644"/>
    <w:rsid w:val="006D5727"/>
    <w:rsid w:val="006D59ED"/>
    <w:rsid w:val="006D5F0D"/>
    <w:rsid w:val="006D60A2"/>
    <w:rsid w:val="006D6260"/>
    <w:rsid w:val="006D6CFB"/>
    <w:rsid w:val="006D793E"/>
    <w:rsid w:val="006E0369"/>
    <w:rsid w:val="006E25F1"/>
    <w:rsid w:val="006E2E9C"/>
    <w:rsid w:val="006E37B7"/>
    <w:rsid w:val="006E391E"/>
    <w:rsid w:val="006E449F"/>
    <w:rsid w:val="006E460E"/>
    <w:rsid w:val="006E4704"/>
    <w:rsid w:val="006E4876"/>
    <w:rsid w:val="006E66EF"/>
    <w:rsid w:val="006E6DDC"/>
    <w:rsid w:val="006E75C3"/>
    <w:rsid w:val="006F0443"/>
    <w:rsid w:val="006F12A1"/>
    <w:rsid w:val="006F1C1A"/>
    <w:rsid w:val="006F228D"/>
    <w:rsid w:val="006F2897"/>
    <w:rsid w:val="006F2EE9"/>
    <w:rsid w:val="006F3014"/>
    <w:rsid w:val="006F365B"/>
    <w:rsid w:val="006F3D4D"/>
    <w:rsid w:val="006F47B3"/>
    <w:rsid w:val="006F47B5"/>
    <w:rsid w:val="006F4D3C"/>
    <w:rsid w:val="006F4DD9"/>
    <w:rsid w:val="006F4FB4"/>
    <w:rsid w:val="006F5865"/>
    <w:rsid w:val="006F6BD1"/>
    <w:rsid w:val="006F7552"/>
    <w:rsid w:val="006F7FCC"/>
    <w:rsid w:val="0070064A"/>
    <w:rsid w:val="0070096F"/>
    <w:rsid w:val="007026FF"/>
    <w:rsid w:val="00702921"/>
    <w:rsid w:val="007029F1"/>
    <w:rsid w:val="00702EAD"/>
    <w:rsid w:val="00702FD3"/>
    <w:rsid w:val="007039CB"/>
    <w:rsid w:val="00703E2F"/>
    <w:rsid w:val="007045C6"/>
    <w:rsid w:val="0070507A"/>
    <w:rsid w:val="00705A73"/>
    <w:rsid w:val="00705C3D"/>
    <w:rsid w:val="00706C09"/>
    <w:rsid w:val="00707695"/>
    <w:rsid w:val="00707F2B"/>
    <w:rsid w:val="00710009"/>
    <w:rsid w:val="00710652"/>
    <w:rsid w:val="0071083E"/>
    <w:rsid w:val="00711280"/>
    <w:rsid w:val="00711471"/>
    <w:rsid w:val="00711725"/>
    <w:rsid w:val="007117ED"/>
    <w:rsid w:val="00711CC2"/>
    <w:rsid w:val="00712185"/>
    <w:rsid w:val="00712700"/>
    <w:rsid w:val="0071310D"/>
    <w:rsid w:val="00713626"/>
    <w:rsid w:val="00713641"/>
    <w:rsid w:val="0071386A"/>
    <w:rsid w:val="007144C5"/>
    <w:rsid w:val="007144FE"/>
    <w:rsid w:val="00715B2A"/>
    <w:rsid w:val="00716065"/>
    <w:rsid w:val="0071616B"/>
    <w:rsid w:val="0071634B"/>
    <w:rsid w:val="00716405"/>
    <w:rsid w:val="007166D4"/>
    <w:rsid w:val="00716BF1"/>
    <w:rsid w:val="00717EE8"/>
    <w:rsid w:val="00717F72"/>
    <w:rsid w:val="00720ABC"/>
    <w:rsid w:val="00720B15"/>
    <w:rsid w:val="00721173"/>
    <w:rsid w:val="00721AD4"/>
    <w:rsid w:val="00721E80"/>
    <w:rsid w:val="00722026"/>
    <w:rsid w:val="00723895"/>
    <w:rsid w:val="00723CA7"/>
    <w:rsid w:val="00723F5E"/>
    <w:rsid w:val="00724218"/>
    <w:rsid w:val="00724376"/>
    <w:rsid w:val="00724CE0"/>
    <w:rsid w:val="0072513E"/>
    <w:rsid w:val="007256B6"/>
    <w:rsid w:val="00725738"/>
    <w:rsid w:val="0072717E"/>
    <w:rsid w:val="007275A1"/>
    <w:rsid w:val="00727AE7"/>
    <w:rsid w:val="00727C5B"/>
    <w:rsid w:val="00730125"/>
    <w:rsid w:val="00730205"/>
    <w:rsid w:val="007308C1"/>
    <w:rsid w:val="00731421"/>
    <w:rsid w:val="00731DDB"/>
    <w:rsid w:val="007324FD"/>
    <w:rsid w:val="007338DD"/>
    <w:rsid w:val="007339AA"/>
    <w:rsid w:val="00733E2B"/>
    <w:rsid w:val="00733FBA"/>
    <w:rsid w:val="007347AB"/>
    <w:rsid w:val="00734E67"/>
    <w:rsid w:val="00734F1F"/>
    <w:rsid w:val="00735451"/>
    <w:rsid w:val="007357DA"/>
    <w:rsid w:val="007359CC"/>
    <w:rsid w:val="00736239"/>
    <w:rsid w:val="00736974"/>
    <w:rsid w:val="00736C8A"/>
    <w:rsid w:val="0073702C"/>
    <w:rsid w:val="007372E1"/>
    <w:rsid w:val="0074037E"/>
    <w:rsid w:val="007403CF"/>
    <w:rsid w:val="007413AE"/>
    <w:rsid w:val="00742A87"/>
    <w:rsid w:val="0074337A"/>
    <w:rsid w:val="00743B2B"/>
    <w:rsid w:val="00743E9A"/>
    <w:rsid w:val="007447EE"/>
    <w:rsid w:val="0074578F"/>
    <w:rsid w:val="00745D2D"/>
    <w:rsid w:val="00751135"/>
    <w:rsid w:val="007513B3"/>
    <w:rsid w:val="0075177E"/>
    <w:rsid w:val="00752404"/>
    <w:rsid w:val="007524FF"/>
    <w:rsid w:val="007525CB"/>
    <w:rsid w:val="00752968"/>
    <w:rsid w:val="00752CCD"/>
    <w:rsid w:val="00752ED0"/>
    <w:rsid w:val="007532CF"/>
    <w:rsid w:val="00753F55"/>
    <w:rsid w:val="0075439C"/>
    <w:rsid w:val="00754C88"/>
    <w:rsid w:val="00755377"/>
    <w:rsid w:val="00755910"/>
    <w:rsid w:val="007561B9"/>
    <w:rsid w:val="00756364"/>
    <w:rsid w:val="00756C51"/>
    <w:rsid w:val="00756FA3"/>
    <w:rsid w:val="007577DD"/>
    <w:rsid w:val="00757A82"/>
    <w:rsid w:val="0076071D"/>
    <w:rsid w:val="00760BCF"/>
    <w:rsid w:val="00761452"/>
    <w:rsid w:val="00762216"/>
    <w:rsid w:val="00762408"/>
    <w:rsid w:val="007626C1"/>
    <w:rsid w:val="0076270E"/>
    <w:rsid w:val="00762ACB"/>
    <w:rsid w:val="00762B57"/>
    <w:rsid w:val="00762CD7"/>
    <w:rsid w:val="00763699"/>
    <w:rsid w:val="00763A49"/>
    <w:rsid w:val="00764314"/>
    <w:rsid w:val="00764CD4"/>
    <w:rsid w:val="007651DF"/>
    <w:rsid w:val="00765298"/>
    <w:rsid w:val="0076554A"/>
    <w:rsid w:val="00765943"/>
    <w:rsid w:val="00765D50"/>
    <w:rsid w:val="00767400"/>
    <w:rsid w:val="00771109"/>
    <w:rsid w:val="007712CE"/>
    <w:rsid w:val="007718C0"/>
    <w:rsid w:val="00771C4A"/>
    <w:rsid w:val="007720D4"/>
    <w:rsid w:val="00772860"/>
    <w:rsid w:val="00773FD0"/>
    <w:rsid w:val="007743FE"/>
    <w:rsid w:val="00774539"/>
    <w:rsid w:val="0077538A"/>
    <w:rsid w:val="0077614A"/>
    <w:rsid w:val="00776667"/>
    <w:rsid w:val="00776C3B"/>
    <w:rsid w:val="00776DAA"/>
    <w:rsid w:val="00776DC9"/>
    <w:rsid w:val="0077716D"/>
    <w:rsid w:val="007800F9"/>
    <w:rsid w:val="00780330"/>
    <w:rsid w:val="00780845"/>
    <w:rsid w:val="00780A93"/>
    <w:rsid w:val="00780CAE"/>
    <w:rsid w:val="007812E1"/>
    <w:rsid w:val="00781BDD"/>
    <w:rsid w:val="00781F94"/>
    <w:rsid w:val="00782C44"/>
    <w:rsid w:val="007833F2"/>
    <w:rsid w:val="007833F4"/>
    <w:rsid w:val="00783EA4"/>
    <w:rsid w:val="007842AB"/>
    <w:rsid w:val="00784965"/>
    <w:rsid w:val="007861DA"/>
    <w:rsid w:val="007863CB"/>
    <w:rsid w:val="00786A05"/>
    <w:rsid w:val="007873E8"/>
    <w:rsid w:val="0079028A"/>
    <w:rsid w:val="007904AE"/>
    <w:rsid w:val="00790639"/>
    <w:rsid w:val="007906DA"/>
    <w:rsid w:val="00790E04"/>
    <w:rsid w:val="00791488"/>
    <w:rsid w:val="00791F79"/>
    <w:rsid w:val="00792424"/>
    <w:rsid w:val="00793261"/>
    <w:rsid w:val="0079330D"/>
    <w:rsid w:val="0079354E"/>
    <w:rsid w:val="00793882"/>
    <w:rsid w:val="00793A9A"/>
    <w:rsid w:val="00793EFC"/>
    <w:rsid w:val="007942AA"/>
    <w:rsid w:val="0079538F"/>
    <w:rsid w:val="00795ABA"/>
    <w:rsid w:val="00795E13"/>
    <w:rsid w:val="0079723F"/>
    <w:rsid w:val="007A0426"/>
    <w:rsid w:val="007A141A"/>
    <w:rsid w:val="007A1D69"/>
    <w:rsid w:val="007A22B3"/>
    <w:rsid w:val="007A30CD"/>
    <w:rsid w:val="007A3AE6"/>
    <w:rsid w:val="007A3B01"/>
    <w:rsid w:val="007A3FBF"/>
    <w:rsid w:val="007A45CC"/>
    <w:rsid w:val="007A4643"/>
    <w:rsid w:val="007A4F82"/>
    <w:rsid w:val="007A572B"/>
    <w:rsid w:val="007A576D"/>
    <w:rsid w:val="007A6EDA"/>
    <w:rsid w:val="007A7605"/>
    <w:rsid w:val="007B1820"/>
    <w:rsid w:val="007B226D"/>
    <w:rsid w:val="007B26CF"/>
    <w:rsid w:val="007B2F85"/>
    <w:rsid w:val="007B39CF"/>
    <w:rsid w:val="007B39F9"/>
    <w:rsid w:val="007B4199"/>
    <w:rsid w:val="007B41AF"/>
    <w:rsid w:val="007B42C4"/>
    <w:rsid w:val="007B4481"/>
    <w:rsid w:val="007B4807"/>
    <w:rsid w:val="007B54B8"/>
    <w:rsid w:val="007B621E"/>
    <w:rsid w:val="007B6963"/>
    <w:rsid w:val="007B6AD3"/>
    <w:rsid w:val="007B7BA8"/>
    <w:rsid w:val="007C1482"/>
    <w:rsid w:val="007C14F8"/>
    <w:rsid w:val="007C1A95"/>
    <w:rsid w:val="007C1B5E"/>
    <w:rsid w:val="007C30BB"/>
    <w:rsid w:val="007C3434"/>
    <w:rsid w:val="007C3AE9"/>
    <w:rsid w:val="007C3F38"/>
    <w:rsid w:val="007C42FD"/>
    <w:rsid w:val="007C45E9"/>
    <w:rsid w:val="007C45F6"/>
    <w:rsid w:val="007C48FD"/>
    <w:rsid w:val="007C4AE7"/>
    <w:rsid w:val="007C5102"/>
    <w:rsid w:val="007C5F7A"/>
    <w:rsid w:val="007C6411"/>
    <w:rsid w:val="007C6834"/>
    <w:rsid w:val="007D0F1C"/>
    <w:rsid w:val="007D113A"/>
    <w:rsid w:val="007D1212"/>
    <w:rsid w:val="007D161E"/>
    <w:rsid w:val="007D198F"/>
    <w:rsid w:val="007D1B69"/>
    <w:rsid w:val="007D1D67"/>
    <w:rsid w:val="007D28C5"/>
    <w:rsid w:val="007D2FCE"/>
    <w:rsid w:val="007D363A"/>
    <w:rsid w:val="007D3786"/>
    <w:rsid w:val="007D3AC2"/>
    <w:rsid w:val="007D459D"/>
    <w:rsid w:val="007D4944"/>
    <w:rsid w:val="007D4C90"/>
    <w:rsid w:val="007D4E0F"/>
    <w:rsid w:val="007D6582"/>
    <w:rsid w:val="007D666B"/>
    <w:rsid w:val="007D6874"/>
    <w:rsid w:val="007D6B8A"/>
    <w:rsid w:val="007D6C55"/>
    <w:rsid w:val="007D7369"/>
    <w:rsid w:val="007D762A"/>
    <w:rsid w:val="007D7A78"/>
    <w:rsid w:val="007D7B86"/>
    <w:rsid w:val="007E02B6"/>
    <w:rsid w:val="007E0D3D"/>
    <w:rsid w:val="007E2BD8"/>
    <w:rsid w:val="007E3230"/>
    <w:rsid w:val="007E32DD"/>
    <w:rsid w:val="007E4096"/>
    <w:rsid w:val="007E4463"/>
    <w:rsid w:val="007E4B7D"/>
    <w:rsid w:val="007E5BE9"/>
    <w:rsid w:val="007E6074"/>
    <w:rsid w:val="007E6254"/>
    <w:rsid w:val="007E695D"/>
    <w:rsid w:val="007F008E"/>
    <w:rsid w:val="007F0593"/>
    <w:rsid w:val="007F0670"/>
    <w:rsid w:val="007F0C9A"/>
    <w:rsid w:val="007F0D21"/>
    <w:rsid w:val="007F18CD"/>
    <w:rsid w:val="007F1D5E"/>
    <w:rsid w:val="007F2361"/>
    <w:rsid w:val="007F2A24"/>
    <w:rsid w:val="007F2A91"/>
    <w:rsid w:val="007F2F05"/>
    <w:rsid w:val="007F49FB"/>
    <w:rsid w:val="007F7046"/>
    <w:rsid w:val="007F72A2"/>
    <w:rsid w:val="007F7325"/>
    <w:rsid w:val="007F7BBC"/>
    <w:rsid w:val="007F7FA6"/>
    <w:rsid w:val="008015EE"/>
    <w:rsid w:val="00801B1F"/>
    <w:rsid w:val="0080302D"/>
    <w:rsid w:val="00803548"/>
    <w:rsid w:val="00803616"/>
    <w:rsid w:val="008041AD"/>
    <w:rsid w:val="0080430D"/>
    <w:rsid w:val="00804483"/>
    <w:rsid w:val="00804981"/>
    <w:rsid w:val="00804F08"/>
    <w:rsid w:val="00805227"/>
    <w:rsid w:val="00805810"/>
    <w:rsid w:val="00805AEC"/>
    <w:rsid w:val="00806076"/>
    <w:rsid w:val="00806685"/>
    <w:rsid w:val="008066D3"/>
    <w:rsid w:val="00806FA0"/>
    <w:rsid w:val="0080711E"/>
    <w:rsid w:val="00807911"/>
    <w:rsid w:val="00807954"/>
    <w:rsid w:val="008079B2"/>
    <w:rsid w:val="00807E0C"/>
    <w:rsid w:val="0081026D"/>
    <w:rsid w:val="00810964"/>
    <w:rsid w:val="008119A2"/>
    <w:rsid w:val="00813174"/>
    <w:rsid w:val="00813575"/>
    <w:rsid w:val="008137BA"/>
    <w:rsid w:val="00813AA9"/>
    <w:rsid w:val="00813CAC"/>
    <w:rsid w:val="00813DAB"/>
    <w:rsid w:val="0081429E"/>
    <w:rsid w:val="00814636"/>
    <w:rsid w:val="008147B4"/>
    <w:rsid w:val="00814BEB"/>
    <w:rsid w:val="00814DBB"/>
    <w:rsid w:val="0081508F"/>
    <w:rsid w:val="0081557D"/>
    <w:rsid w:val="00815954"/>
    <w:rsid w:val="00815D30"/>
    <w:rsid w:val="00815EC0"/>
    <w:rsid w:val="00815EC4"/>
    <w:rsid w:val="0081663D"/>
    <w:rsid w:val="00816CC9"/>
    <w:rsid w:val="00817084"/>
    <w:rsid w:val="00817156"/>
    <w:rsid w:val="008171EE"/>
    <w:rsid w:val="008174FF"/>
    <w:rsid w:val="008176FB"/>
    <w:rsid w:val="00817E13"/>
    <w:rsid w:val="00817FA8"/>
    <w:rsid w:val="008204D7"/>
    <w:rsid w:val="00820A80"/>
    <w:rsid w:val="0082167E"/>
    <w:rsid w:val="00821B6D"/>
    <w:rsid w:val="008225E7"/>
    <w:rsid w:val="00822E24"/>
    <w:rsid w:val="00822EDB"/>
    <w:rsid w:val="008234A5"/>
    <w:rsid w:val="00823544"/>
    <w:rsid w:val="0082354C"/>
    <w:rsid w:val="008241E0"/>
    <w:rsid w:val="00824B37"/>
    <w:rsid w:val="008259CD"/>
    <w:rsid w:val="00826193"/>
    <w:rsid w:val="008268B2"/>
    <w:rsid w:val="00826C20"/>
    <w:rsid w:val="00827080"/>
    <w:rsid w:val="008270EC"/>
    <w:rsid w:val="00827117"/>
    <w:rsid w:val="00827648"/>
    <w:rsid w:val="0083005F"/>
    <w:rsid w:val="008303FB"/>
    <w:rsid w:val="008305B1"/>
    <w:rsid w:val="008306A8"/>
    <w:rsid w:val="00830714"/>
    <w:rsid w:val="00830896"/>
    <w:rsid w:val="00830AEA"/>
    <w:rsid w:val="008319C0"/>
    <w:rsid w:val="00831E62"/>
    <w:rsid w:val="008323A5"/>
    <w:rsid w:val="00832DCE"/>
    <w:rsid w:val="00832E56"/>
    <w:rsid w:val="008330FB"/>
    <w:rsid w:val="00833D8F"/>
    <w:rsid w:val="0083436F"/>
    <w:rsid w:val="00834673"/>
    <w:rsid w:val="00834B90"/>
    <w:rsid w:val="00835098"/>
    <w:rsid w:val="0083577C"/>
    <w:rsid w:val="00835CF3"/>
    <w:rsid w:val="008364BF"/>
    <w:rsid w:val="008371D5"/>
    <w:rsid w:val="008402B3"/>
    <w:rsid w:val="00840846"/>
    <w:rsid w:val="00840E66"/>
    <w:rsid w:val="008418E2"/>
    <w:rsid w:val="00841CE6"/>
    <w:rsid w:val="00842795"/>
    <w:rsid w:val="00842909"/>
    <w:rsid w:val="00842BEB"/>
    <w:rsid w:val="008430C7"/>
    <w:rsid w:val="00843143"/>
    <w:rsid w:val="00843311"/>
    <w:rsid w:val="008433CD"/>
    <w:rsid w:val="0084359B"/>
    <w:rsid w:val="008435EA"/>
    <w:rsid w:val="00843D22"/>
    <w:rsid w:val="00844443"/>
    <w:rsid w:val="008445E6"/>
    <w:rsid w:val="008446AE"/>
    <w:rsid w:val="008452B5"/>
    <w:rsid w:val="008455DE"/>
    <w:rsid w:val="00845D76"/>
    <w:rsid w:val="00846A7D"/>
    <w:rsid w:val="0084712D"/>
    <w:rsid w:val="008472D4"/>
    <w:rsid w:val="00847C00"/>
    <w:rsid w:val="00850D2D"/>
    <w:rsid w:val="00850ED3"/>
    <w:rsid w:val="008519D7"/>
    <w:rsid w:val="00851C1B"/>
    <w:rsid w:val="00851ECF"/>
    <w:rsid w:val="00853348"/>
    <w:rsid w:val="00853DAA"/>
    <w:rsid w:val="008564C4"/>
    <w:rsid w:val="008568AF"/>
    <w:rsid w:val="00856C8D"/>
    <w:rsid w:val="00857642"/>
    <w:rsid w:val="00860B03"/>
    <w:rsid w:val="00860EAC"/>
    <w:rsid w:val="008610D3"/>
    <w:rsid w:val="00861796"/>
    <w:rsid w:val="00861866"/>
    <w:rsid w:val="00861AF6"/>
    <w:rsid w:val="00861E19"/>
    <w:rsid w:val="00861FAF"/>
    <w:rsid w:val="00862364"/>
    <w:rsid w:val="008626D3"/>
    <w:rsid w:val="00862F88"/>
    <w:rsid w:val="0086388F"/>
    <w:rsid w:val="008639C8"/>
    <w:rsid w:val="00863E1A"/>
    <w:rsid w:val="00864014"/>
    <w:rsid w:val="00864284"/>
    <w:rsid w:val="00864ACD"/>
    <w:rsid w:val="00865A61"/>
    <w:rsid w:val="00866383"/>
    <w:rsid w:val="00866F43"/>
    <w:rsid w:val="008672C3"/>
    <w:rsid w:val="0086758A"/>
    <w:rsid w:val="00867673"/>
    <w:rsid w:val="00870021"/>
    <w:rsid w:val="00870450"/>
    <w:rsid w:val="0087055F"/>
    <w:rsid w:val="00870630"/>
    <w:rsid w:val="00872182"/>
    <w:rsid w:val="008723E3"/>
    <w:rsid w:val="008728EF"/>
    <w:rsid w:val="00872E39"/>
    <w:rsid w:val="00873195"/>
    <w:rsid w:val="008735C6"/>
    <w:rsid w:val="008739F1"/>
    <w:rsid w:val="00873CBC"/>
    <w:rsid w:val="008742D9"/>
    <w:rsid w:val="008743F1"/>
    <w:rsid w:val="0087499F"/>
    <w:rsid w:val="00874E29"/>
    <w:rsid w:val="008761CA"/>
    <w:rsid w:val="0087670A"/>
    <w:rsid w:val="00876CE1"/>
    <w:rsid w:val="00876D4D"/>
    <w:rsid w:val="008771E6"/>
    <w:rsid w:val="00880B9A"/>
    <w:rsid w:val="00880BE1"/>
    <w:rsid w:val="00884F71"/>
    <w:rsid w:val="00885437"/>
    <w:rsid w:val="008857E9"/>
    <w:rsid w:val="00886121"/>
    <w:rsid w:val="00886A93"/>
    <w:rsid w:val="00887BFE"/>
    <w:rsid w:val="00890483"/>
    <w:rsid w:val="00891393"/>
    <w:rsid w:val="00891519"/>
    <w:rsid w:val="008915E9"/>
    <w:rsid w:val="00891CC4"/>
    <w:rsid w:val="00891EBB"/>
    <w:rsid w:val="008924A0"/>
    <w:rsid w:val="008924DF"/>
    <w:rsid w:val="008934E0"/>
    <w:rsid w:val="00893A7D"/>
    <w:rsid w:val="00893E47"/>
    <w:rsid w:val="00893FAE"/>
    <w:rsid w:val="008940D3"/>
    <w:rsid w:val="00894264"/>
    <w:rsid w:val="00894ECD"/>
    <w:rsid w:val="008954BA"/>
    <w:rsid w:val="00895A2E"/>
    <w:rsid w:val="00896357"/>
    <w:rsid w:val="00896CA9"/>
    <w:rsid w:val="0089722F"/>
    <w:rsid w:val="00897BF9"/>
    <w:rsid w:val="008A197E"/>
    <w:rsid w:val="008A2447"/>
    <w:rsid w:val="008A2B87"/>
    <w:rsid w:val="008A2F06"/>
    <w:rsid w:val="008A3464"/>
    <w:rsid w:val="008A4AD6"/>
    <w:rsid w:val="008A4ECF"/>
    <w:rsid w:val="008A519A"/>
    <w:rsid w:val="008A51FB"/>
    <w:rsid w:val="008A573A"/>
    <w:rsid w:val="008A5928"/>
    <w:rsid w:val="008A5F99"/>
    <w:rsid w:val="008A6814"/>
    <w:rsid w:val="008A70B2"/>
    <w:rsid w:val="008A781F"/>
    <w:rsid w:val="008A7F20"/>
    <w:rsid w:val="008B0275"/>
    <w:rsid w:val="008B0478"/>
    <w:rsid w:val="008B0D05"/>
    <w:rsid w:val="008B169E"/>
    <w:rsid w:val="008B3B50"/>
    <w:rsid w:val="008B4F07"/>
    <w:rsid w:val="008B518E"/>
    <w:rsid w:val="008B51A8"/>
    <w:rsid w:val="008B6298"/>
    <w:rsid w:val="008B6713"/>
    <w:rsid w:val="008B69FA"/>
    <w:rsid w:val="008B6D68"/>
    <w:rsid w:val="008B71FF"/>
    <w:rsid w:val="008B730D"/>
    <w:rsid w:val="008C077B"/>
    <w:rsid w:val="008C0E57"/>
    <w:rsid w:val="008C1D58"/>
    <w:rsid w:val="008C2EB3"/>
    <w:rsid w:val="008C2ED8"/>
    <w:rsid w:val="008C31D0"/>
    <w:rsid w:val="008C3DB6"/>
    <w:rsid w:val="008C3E00"/>
    <w:rsid w:val="008C4683"/>
    <w:rsid w:val="008C4DF7"/>
    <w:rsid w:val="008C51DC"/>
    <w:rsid w:val="008C5CD9"/>
    <w:rsid w:val="008C635B"/>
    <w:rsid w:val="008C6783"/>
    <w:rsid w:val="008C6D3B"/>
    <w:rsid w:val="008C749A"/>
    <w:rsid w:val="008C7797"/>
    <w:rsid w:val="008C7AD9"/>
    <w:rsid w:val="008C7C08"/>
    <w:rsid w:val="008D06AE"/>
    <w:rsid w:val="008D1507"/>
    <w:rsid w:val="008D16F3"/>
    <w:rsid w:val="008D2198"/>
    <w:rsid w:val="008D26AC"/>
    <w:rsid w:val="008D270A"/>
    <w:rsid w:val="008D2729"/>
    <w:rsid w:val="008D3041"/>
    <w:rsid w:val="008D3428"/>
    <w:rsid w:val="008D363A"/>
    <w:rsid w:val="008D44A1"/>
    <w:rsid w:val="008D5039"/>
    <w:rsid w:val="008D51B7"/>
    <w:rsid w:val="008D5A54"/>
    <w:rsid w:val="008D5BD7"/>
    <w:rsid w:val="008D63AF"/>
    <w:rsid w:val="008E163A"/>
    <w:rsid w:val="008E203F"/>
    <w:rsid w:val="008E29E9"/>
    <w:rsid w:val="008E3D62"/>
    <w:rsid w:val="008E429D"/>
    <w:rsid w:val="008E4DD8"/>
    <w:rsid w:val="008E515C"/>
    <w:rsid w:val="008E52AD"/>
    <w:rsid w:val="008E59A0"/>
    <w:rsid w:val="008E61F7"/>
    <w:rsid w:val="008E77DC"/>
    <w:rsid w:val="008E7E57"/>
    <w:rsid w:val="008E7F6E"/>
    <w:rsid w:val="008F063D"/>
    <w:rsid w:val="008F0C96"/>
    <w:rsid w:val="008F0EEA"/>
    <w:rsid w:val="008F1811"/>
    <w:rsid w:val="008F1DBD"/>
    <w:rsid w:val="008F2163"/>
    <w:rsid w:val="008F2293"/>
    <w:rsid w:val="008F2DEA"/>
    <w:rsid w:val="008F2EF0"/>
    <w:rsid w:val="008F435C"/>
    <w:rsid w:val="008F45E2"/>
    <w:rsid w:val="008F4802"/>
    <w:rsid w:val="008F54AB"/>
    <w:rsid w:val="008F58B8"/>
    <w:rsid w:val="008F5B3F"/>
    <w:rsid w:val="008F611C"/>
    <w:rsid w:val="008F6418"/>
    <w:rsid w:val="008F718B"/>
    <w:rsid w:val="008F726C"/>
    <w:rsid w:val="008F7CC1"/>
    <w:rsid w:val="008F7DA7"/>
    <w:rsid w:val="008F7E96"/>
    <w:rsid w:val="0090011D"/>
    <w:rsid w:val="0090026A"/>
    <w:rsid w:val="00900F3F"/>
    <w:rsid w:val="009018D0"/>
    <w:rsid w:val="00901D68"/>
    <w:rsid w:val="00903308"/>
    <w:rsid w:val="009033F0"/>
    <w:rsid w:val="00904422"/>
    <w:rsid w:val="0090502C"/>
    <w:rsid w:val="009051D1"/>
    <w:rsid w:val="00905F04"/>
    <w:rsid w:val="0090636E"/>
    <w:rsid w:val="0090715F"/>
    <w:rsid w:val="00907CC4"/>
    <w:rsid w:val="00910424"/>
    <w:rsid w:val="009107D3"/>
    <w:rsid w:val="00910B16"/>
    <w:rsid w:val="0091144F"/>
    <w:rsid w:val="00911650"/>
    <w:rsid w:val="0091172E"/>
    <w:rsid w:val="00911869"/>
    <w:rsid w:val="00912E35"/>
    <w:rsid w:val="00913A0C"/>
    <w:rsid w:val="00913C67"/>
    <w:rsid w:val="00914219"/>
    <w:rsid w:val="00914283"/>
    <w:rsid w:val="0091484D"/>
    <w:rsid w:val="009148E1"/>
    <w:rsid w:val="00914CE1"/>
    <w:rsid w:val="009156B3"/>
    <w:rsid w:val="00915717"/>
    <w:rsid w:val="00915743"/>
    <w:rsid w:val="00915DE0"/>
    <w:rsid w:val="009177BB"/>
    <w:rsid w:val="00917E32"/>
    <w:rsid w:val="00917FA3"/>
    <w:rsid w:val="0092038A"/>
    <w:rsid w:val="0092049F"/>
    <w:rsid w:val="00920624"/>
    <w:rsid w:val="00920686"/>
    <w:rsid w:val="0092101E"/>
    <w:rsid w:val="009213B4"/>
    <w:rsid w:val="00921986"/>
    <w:rsid w:val="0092250A"/>
    <w:rsid w:val="009240F7"/>
    <w:rsid w:val="00924115"/>
    <w:rsid w:val="009256E1"/>
    <w:rsid w:val="00925A11"/>
    <w:rsid w:val="0092629A"/>
    <w:rsid w:val="00926798"/>
    <w:rsid w:val="009267A1"/>
    <w:rsid w:val="00926C29"/>
    <w:rsid w:val="00927E7E"/>
    <w:rsid w:val="00931203"/>
    <w:rsid w:val="00931A52"/>
    <w:rsid w:val="00931A6C"/>
    <w:rsid w:val="00932081"/>
    <w:rsid w:val="009330F6"/>
    <w:rsid w:val="009335C0"/>
    <w:rsid w:val="009335C9"/>
    <w:rsid w:val="00933667"/>
    <w:rsid w:val="009336A5"/>
    <w:rsid w:val="009337F5"/>
    <w:rsid w:val="00935858"/>
    <w:rsid w:val="00935900"/>
    <w:rsid w:val="00937DEB"/>
    <w:rsid w:val="00940188"/>
    <w:rsid w:val="009408CC"/>
    <w:rsid w:val="00940B0D"/>
    <w:rsid w:val="009413E3"/>
    <w:rsid w:val="00941906"/>
    <w:rsid w:val="0094195A"/>
    <w:rsid w:val="009426E5"/>
    <w:rsid w:val="009427EE"/>
    <w:rsid w:val="00942DD1"/>
    <w:rsid w:val="00942E87"/>
    <w:rsid w:val="00943BC3"/>
    <w:rsid w:val="00943DDD"/>
    <w:rsid w:val="00943E53"/>
    <w:rsid w:val="00943EAA"/>
    <w:rsid w:val="00943FC1"/>
    <w:rsid w:val="00944A7D"/>
    <w:rsid w:val="00946075"/>
    <w:rsid w:val="00946341"/>
    <w:rsid w:val="009466BC"/>
    <w:rsid w:val="00946ABC"/>
    <w:rsid w:val="00947B90"/>
    <w:rsid w:val="00950344"/>
    <w:rsid w:val="009505D9"/>
    <w:rsid w:val="009514F0"/>
    <w:rsid w:val="00951A78"/>
    <w:rsid w:val="009520EE"/>
    <w:rsid w:val="009523FE"/>
    <w:rsid w:val="00952595"/>
    <w:rsid w:val="00952B31"/>
    <w:rsid w:val="00953710"/>
    <w:rsid w:val="00954B40"/>
    <w:rsid w:val="00954F68"/>
    <w:rsid w:val="009555D2"/>
    <w:rsid w:val="00956157"/>
    <w:rsid w:val="0095668A"/>
    <w:rsid w:val="00956DFB"/>
    <w:rsid w:val="009616E6"/>
    <w:rsid w:val="00962874"/>
    <w:rsid w:val="00963076"/>
    <w:rsid w:val="0096308B"/>
    <w:rsid w:val="00963949"/>
    <w:rsid w:val="00963AB6"/>
    <w:rsid w:val="00963F44"/>
    <w:rsid w:val="00964194"/>
    <w:rsid w:val="009701A9"/>
    <w:rsid w:val="009702D1"/>
    <w:rsid w:val="0097058C"/>
    <w:rsid w:val="009708DC"/>
    <w:rsid w:val="00970C4B"/>
    <w:rsid w:val="0097111F"/>
    <w:rsid w:val="00971262"/>
    <w:rsid w:val="00971ED1"/>
    <w:rsid w:val="0097282A"/>
    <w:rsid w:val="00972BCD"/>
    <w:rsid w:val="0097402B"/>
    <w:rsid w:val="00974078"/>
    <w:rsid w:val="009740AE"/>
    <w:rsid w:val="009740DA"/>
    <w:rsid w:val="009743B6"/>
    <w:rsid w:val="00974441"/>
    <w:rsid w:val="00974FCE"/>
    <w:rsid w:val="0097507D"/>
    <w:rsid w:val="00977748"/>
    <w:rsid w:val="009810B9"/>
    <w:rsid w:val="00981A2B"/>
    <w:rsid w:val="00981F46"/>
    <w:rsid w:val="00983E8C"/>
    <w:rsid w:val="009840A7"/>
    <w:rsid w:val="00984127"/>
    <w:rsid w:val="00984DB2"/>
    <w:rsid w:val="00985AAC"/>
    <w:rsid w:val="009867CA"/>
    <w:rsid w:val="0099185D"/>
    <w:rsid w:val="0099294C"/>
    <w:rsid w:val="00992969"/>
    <w:rsid w:val="0099348C"/>
    <w:rsid w:val="0099356D"/>
    <w:rsid w:val="009939A5"/>
    <w:rsid w:val="00993A47"/>
    <w:rsid w:val="00993E45"/>
    <w:rsid w:val="00994AD3"/>
    <w:rsid w:val="00994BDC"/>
    <w:rsid w:val="00995108"/>
    <w:rsid w:val="0099588C"/>
    <w:rsid w:val="009966F0"/>
    <w:rsid w:val="009979EE"/>
    <w:rsid w:val="00997BC2"/>
    <w:rsid w:val="009A0B84"/>
    <w:rsid w:val="009A1D5C"/>
    <w:rsid w:val="009A231C"/>
    <w:rsid w:val="009A3B10"/>
    <w:rsid w:val="009A4BC9"/>
    <w:rsid w:val="009A4BD5"/>
    <w:rsid w:val="009A5E6B"/>
    <w:rsid w:val="009A5F28"/>
    <w:rsid w:val="009A6123"/>
    <w:rsid w:val="009A631A"/>
    <w:rsid w:val="009A6C60"/>
    <w:rsid w:val="009A6E52"/>
    <w:rsid w:val="009A78E6"/>
    <w:rsid w:val="009A7E81"/>
    <w:rsid w:val="009B0F65"/>
    <w:rsid w:val="009B19DB"/>
    <w:rsid w:val="009B1CA0"/>
    <w:rsid w:val="009B2A09"/>
    <w:rsid w:val="009B3230"/>
    <w:rsid w:val="009B3879"/>
    <w:rsid w:val="009B3C9A"/>
    <w:rsid w:val="009B4D0A"/>
    <w:rsid w:val="009B5901"/>
    <w:rsid w:val="009B5A15"/>
    <w:rsid w:val="009B6445"/>
    <w:rsid w:val="009B6695"/>
    <w:rsid w:val="009B66CB"/>
    <w:rsid w:val="009B6B76"/>
    <w:rsid w:val="009B7B40"/>
    <w:rsid w:val="009B7F0C"/>
    <w:rsid w:val="009C0199"/>
    <w:rsid w:val="009C0D2B"/>
    <w:rsid w:val="009C163B"/>
    <w:rsid w:val="009C16E1"/>
    <w:rsid w:val="009C2399"/>
    <w:rsid w:val="009C27A7"/>
    <w:rsid w:val="009C2965"/>
    <w:rsid w:val="009C2FFC"/>
    <w:rsid w:val="009C32DF"/>
    <w:rsid w:val="009C456A"/>
    <w:rsid w:val="009C50E1"/>
    <w:rsid w:val="009C5669"/>
    <w:rsid w:val="009C5FBE"/>
    <w:rsid w:val="009C6360"/>
    <w:rsid w:val="009D165C"/>
    <w:rsid w:val="009D173C"/>
    <w:rsid w:val="009D27A1"/>
    <w:rsid w:val="009D288B"/>
    <w:rsid w:val="009D471F"/>
    <w:rsid w:val="009D4FE8"/>
    <w:rsid w:val="009D579B"/>
    <w:rsid w:val="009D6098"/>
    <w:rsid w:val="009D62BC"/>
    <w:rsid w:val="009D6BC0"/>
    <w:rsid w:val="009D72C6"/>
    <w:rsid w:val="009D7373"/>
    <w:rsid w:val="009D78F0"/>
    <w:rsid w:val="009E1C1E"/>
    <w:rsid w:val="009E20B2"/>
    <w:rsid w:val="009E2772"/>
    <w:rsid w:val="009E2A73"/>
    <w:rsid w:val="009E2F0C"/>
    <w:rsid w:val="009E42BB"/>
    <w:rsid w:val="009E4332"/>
    <w:rsid w:val="009E59F9"/>
    <w:rsid w:val="009E5FA8"/>
    <w:rsid w:val="009E63BA"/>
    <w:rsid w:val="009E6A3B"/>
    <w:rsid w:val="009E6A44"/>
    <w:rsid w:val="009F008A"/>
    <w:rsid w:val="009F06EB"/>
    <w:rsid w:val="009F088A"/>
    <w:rsid w:val="009F164B"/>
    <w:rsid w:val="009F190F"/>
    <w:rsid w:val="009F1B4E"/>
    <w:rsid w:val="009F42B6"/>
    <w:rsid w:val="009F4F29"/>
    <w:rsid w:val="009F5732"/>
    <w:rsid w:val="009F67C2"/>
    <w:rsid w:val="009F6C0E"/>
    <w:rsid w:val="009F6F1F"/>
    <w:rsid w:val="009F70E1"/>
    <w:rsid w:val="009F7468"/>
    <w:rsid w:val="009F75A9"/>
    <w:rsid w:val="009F777B"/>
    <w:rsid w:val="00A000F5"/>
    <w:rsid w:val="00A009E5"/>
    <w:rsid w:val="00A00E44"/>
    <w:rsid w:val="00A00E63"/>
    <w:rsid w:val="00A01036"/>
    <w:rsid w:val="00A010E7"/>
    <w:rsid w:val="00A010FF"/>
    <w:rsid w:val="00A017C9"/>
    <w:rsid w:val="00A01C6C"/>
    <w:rsid w:val="00A01FF3"/>
    <w:rsid w:val="00A0232D"/>
    <w:rsid w:val="00A0298A"/>
    <w:rsid w:val="00A02BF1"/>
    <w:rsid w:val="00A03041"/>
    <w:rsid w:val="00A03799"/>
    <w:rsid w:val="00A03CAE"/>
    <w:rsid w:val="00A04504"/>
    <w:rsid w:val="00A0451C"/>
    <w:rsid w:val="00A04A29"/>
    <w:rsid w:val="00A05388"/>
    <w:rsid w:val="00A05650"/>
    <w:rsid w:val="00A0575E"/>
    <w:rsid w:val="00A063D4"/>
    <w:rsid w:val="00A07F78"/>
    <w:rsid w:val="00A102CD"/>
    <w:rsid w:val="00A10EF6"/>
    <w:rsid w:val="00A1116C"/>
    <w:rsid w:val="00A114AC"/>
    <w:rsid w:val="00A1184A"/>
    <w:rsid w:val="00A11A2C"/>
    <w:rsid w:val="00A1300D"/>
    <w:rsid w:val="00A133E2"/>
    <w:rsid w:val="00A13535"/>
    <w:rsid w:val="00A141A6"/>
    <w:rsid w:val="00A142C8"/>
    <w:rsid w:val="00A147A9"/>
    <w:rsid w:val="00A14D47"/>
    <w:rsid w:val="00A14E29"/>
    <w:rsid w:val="00A166D5"/>
    <w:rsid w:val="00A1691D"/>
    <w:rsid w:val="00A16E55"/>
    <w:rsid w:val="00A17493"/>
    <w:rsid w:val="00A17E6A"/>
    <w:rsid w:val="00A20174"/>
    <w:rsid w:val="00A20B2A"/>
    <w:rsid w:val="00A217DD"/>
    <w:rsid w:val="00A21B71"/>
    <w:rsid w:val="00A2293B"/>
    <w:rsid w:val="00A22B0D"/>
    <w:rsid w:val="00A22B67"/>
    <w:rsid w:val="00A22B99"/>
    <w:rsid w:val="00A2302C"/>
    <w:rsid w:val="00A235C4"/>
    <w:rsid w:val="00A23864"/>
    <w:rsid w:val="00A23B2F"/>
    <w:rsid w:val="00A23BA8"/>
    <w:rsid w:val="00A24710"/>
    <w:rsid w:val="00A24EAE"/>
    <w:rsid w:val="00A25A9F"/>
    <w:rsid w:val="00A268C0"/>
    <w:rsid w:val="00A2712D"/>
    <w:rsid w:val="00A275B2"/>
    <w:rsid w:val="00A27717"/>
    <w:rsid w:val="00A30308"/>
    <w:rsid w:val="00A30C5D"/>
    <w:rsid w:val="00A30CB8"/>
    <w:rsid w:val="00A30FFF"/>
    <w:rsid w:val="00A31125"/>
    <w:rsid w:val="00A319A8"/>
    <w:rsid w:val="00A31B6B"/>
    <w:rsid w:val="00A322BE"/>
    <w:rsid w:val="00A329AF"/>
    <w:rsid w:val="00A32A5A"/>
    <w:rsid w:val="00A33E48"/>
    <w:rsid w:val="00A345A6"/>
    <w:rsid w:val="00A34B7D"/>
    <w:rsid w:val="00A352C6"/>
    <w:rsid w:val="00A35AE9"/>
    <w:rsid w:val="00A35FED"/>
    <w:rsid w:val="00A37C88"/>
    <w:rsid w:val="00A40080"/>
    <w:rsid w:val="00A40EF6"/>
    <w:rsid w:val="00A4121A"/>
    <w:rsid w:val="00A41667"/>
    <w:rsid w:val="00A41BE6"/>
    <w:rsid w:val="00A42388"/>
    <w:rsid w:val="00A424AB"/>
    <w:rsid w:val="00A42869"/>
    <w:rsid w:val="00A42E65"/>
    <w:rsid w:val="00A43EA8"/>
    <w:rsid w:val="00A446C5"/>
    <w:rsid w:val="00A448A8"/>
    <w:rsid w:val="00A449C5"/>
    <w:rsid w:val="00A452F8"/>
    <w:rsid w:val="00A454D5"/>
    <w:rsid w:val="00A45E0E"/>
    <w:rsid w:val="00A46870"/>
    <w:rsid w:val="00A46EB5"/>
    <w:rsid w:val="00A4792D"/>
    <w:rsid w:val="00A47C14"/>
    <w:rsid w:val="00A47F49"/>
    <w:rsid w:val="00A50630"/>
    <w:rsid w:val="00A51237"/>
    <w:rsid w:val="00A5153A"/>
    <w:rsid w:val="00A52626"/>
    <w:rsid w:val="00A530D2"/>
    <w:rsid w:val="00A5399F"/>
    <w:rsid w:val="00A548A6"/>
    <w:rsid w:val="00A54DD7"/>
    <w:rsid w:val="00A55299"/>
    <w:rsid w:val="00A55F04"/>
    <w:rsid w:val="00A56076"/>
    <w:rsid w:val="00A560FF"/>
    <w:rsid w:val="00A56154"/>
    <w:rsid w:val="00A566E6"/>
    <w:rsid w:val="00A56BCD"/>
    <w:rsid w:val="00A56C9F"/>
    <w:rsid w:val="00A57234"/>
    <w:rsid w:val="00A60B4A"/>
    <w:rsid w:val="00A629A9"/>
    <w:rsid w:val="00A63237"/>
    <w:rsid w:val="00A63C89"/>
    <w:rsid w:val="00A64003"/>
    <w:rsid w:val="00A640E5"/>
    <w:rsid w:val="00A64F3D"/>
    <w:rsid w:val="00A65546"/>
    <w:rsid w:val="00A67934"/>
    <w:rsid w:val="00A67FDD"/>
    <w:rsid w:val="00A70C34"/>
    <w:rsid w:val="00A70CC3"/>
    <w:rsid w:val="00A70F56"/>
    <w:rsid w:val="00A712CC"/>
    <w:rsid w:val="00A71420"/>
    <w:rsid w:val="00A71524"/>
    <w:rsid w:val="00A71B95"/>
    <w:rsid w:val="00A72101"/>
    <w:rsid w:val="00A72722"/>
    <w:rsid w:val="00A72B87"/>
    <w:rsid w:val="00A72C15"/>
    <w:rsid w:val="00A73015"/>
    <w:rsid w:val="00A73248"/>
    <w:rsid w:val="00A738E7"/>
    <w:rsid w:val="00A74488"/>
    <w:rsid w:val="00A74CFD"/>
    <w:rsid w:val="00A74D9A"/>
    <w:rsid w:val="00A75231"/>
    <w:rsid w:val="00A752CF"/>
    <w:rsid w:val="00A75582"/>
    <w:rsid w:val="00A75B50"/>
    <w:rsid w:val="00A75F17"/>
    <w:rsid w:val="00A76154"/>
    <w:rsid w:val="00A76669"/>
    <w:rsid w:val="00A76728"/>
    <w:rsid w:val="00A76A73"/>
    <w:rsid w:val="00A76EB0"/>
    <w:rsid w:val="00A77242"/>
    <w:rsid w:val="00A77D4E"/>
    <w:rsid w:val="00A81758"/>
    <w:rsid w:val="00A81979"/>
    <w:rsid w:val="00A82347"/>
    <w:rsid w:val="00A84517"/>
    <w:rsid w:val="00A84DBB"/>
    <w:rsid w:val="00A868BB"/>
    <w:rsid w:val="00A86AD8"/>
    <w:rsid w:val="00A870BB"/>
    <w:rsid w:val="00A9084A"/>
    <w:rsid w:val="00A90976"/>
    <w:rsid w:val="00A90995"/>
    <w:rsid w:val="00A90C96"/>
    <w:rsid w:val="00A90ED1"/>
    <w:rsid w:val="00A911C7"/>
    <w:rsid w:val="00A912C5"/>
    <w:rsid w:val="00A913C0"/>
    <w:rsid w:val="00A91BA3"/>
    <w:rsid w:val="00A91D99"/>
    <w:rsid w:val="00A922E8"/>
    <w:rsid w:val="00A92C4B"/>
    <w:rsid w:val="00A92E76"/>
    <w:rsid w:val="00A93464"/>
    <w:rsid w:val="00A9440C"/>
    <w:rsid w:val="00A948F1"/>
    <w:rsid w:val="00A95985"/>
    <w:rsid w:val="00A960E8"/>
    <w:rsid w:val="00A96B3B"/>
    <w:rsid w:val="00A96C42"/>
    <w:rsid w:val="00A96F7D"/>
    <w:rsid w:val="00A97B51"/>
    <w:rsid w:val="00AA04CE"/>
    <w:rsid w:val="00AA0965"/>
    <w:rsid w:val="00AA0B39"/>
    <w:rsid w:val="00AA1783"/>
    <w:rsid w:val="00AA1FB0"/>
    <w:rsid w:val="00AA3784"/>
    <w:rsid w:val="00AA3D71"/>
    <w:rsid w:val="00AA3DE9"/>
    <w:rsid w:val="00AA3E0F"/>
    <w:rsid w:val="00AA424B"/>
    <w:rsid w:val="00AA45F7"/>
    <w:rsid w:val="00AA538A"/>
    <w:rsid w:val="00AA655A"/>
    <w:rsid w:val="00AA7CF6"/>
    <w:rsid w:val="00AB0C9F"/>
    <w:rsid w:val="00AB1EFA"/>
    <w:rsid w:val="00AB45CD"/>
    <w:rsid w:val="00AB46E4"/>
    <w:rsid w:val="00AB4857"/>
    <w:rsid w:val="00AB4E29"/>
    <w:rsid w:val="00AB54B1"/>
    <w:rsid w:val="00AB55B5"/>
    <w:rsid w:val="00AB6708"/>
    <w:rsid w:val="00AB6CB1"/>
    <w:rsid w:val="00AB7048"/>
    <w:rsid w:val="00AB7126"/>
    <w:rsid w:val="00AB71BB"/>
    <w:rsid w:val="00AB749F"/>
    <w:rsid w:val="00AB7832"/>
    <w:rsid w:val="00AB7F66"/>
    <w:rsid w:val="00AB7FDA"/>
    <w:rsid w:val="00AC03B3"/>
    <w:rsid w:val="00AC084E"/>
    <w:rsid w:val="00AC1610"/>
    <w:rsid w:val="00AC16E9"/>
    <w:rsid w:val="00AC1A85"/>
    <w:rsid w:val="00AC2B94"/>
    <w:rsid w:val="00AC34E4"/>
    <w:rsid w:val="00AC42ED"/>
    <w:rsid w:val="00AC46B4"/>
    <w:rsid w:val="00AC4A74"/>
    <w:rsid w:val="00AC554D"/>
    <w:rsid w:val="00AC5F03"/>
    <w:rsid w:val="00AD064B"/>
    <w:rsid w:val="00AD0C48"/>
    <w:rsid w:val="00AD1BAD"/>
    <w:rsid w:val="00AD2B7E"/>
    <w:rsid w:val="00AD3A72"/>
    <w:rsid w:val="00AD4366"/>
    <w:rsid w:val="00AD4BF1"/>
    <w:rsid w:val="00AD4E70"/>
    <w:rsid w:val="00AD5434"/>
    <w:rsid w:val="00AD597B"/>
    <w:rsid w:val="00AD7203"/>
    <w:rsid w:val="00AE094C"/>
    <w:rsid w:val="00AE10C1"/>
    <w:rsid w:val="00AE149C"/>
    <w:rsid w:val="00AE3100"/>
    <w:rsid w:val="00AE4A40"/>
    <w:rsid w:val="00AE4B48"/>
    <w:rsid w:val="00AE4F6C"/>
    <w:rsid w:val="00AE5BBB"/>
    <w:rsid w:val="00AE5FDD"/>
    <w:rsid w:val="00AE6061"/>
    <w:rsid w:val="00AE67FF"/>
    <w:rsid w:val="00AE7284"/>
    <w:rsid w:val="00AE7719"/>
    <w:rsid w:val="00AE7F67"/>
    <w:rsid w:val="00AF0476"/>
    <w:rsid w:val="00AF152C"/>
    <w:rsid w:val="00AF16AD"/>
    <w:rsid w:val="00AF17C4"/>
    <w:rsid w:val="00AF1ECC"/>
    <w:rsid w:val="00AF207D"/>
    <w:rsid w:val="00AF3052"/>
    <w:rsid w:val="00AF3C4D"/>
    <w:rsid w:val="00AF4737"/>
    <w:rsid w:val="00AF4FB3"/>
    <w:rsid w:val="00AF5097"/>
    <w:rsid w:val="00AF50F6"/>
    <w:rsid w:val="00AF5A1F"/>
    <w:rsid w:val="00AF61E9"/>
    <w:rsid w:val="00AF7242"/>
    <w:rsid w:val="00AF78B6"/>
    <w:rsid w:val="00B00949"/>
    <w:rsid w:val="00B00B0D"/>
    <w:rsid w:val="00B00D2E"/>
    <w:rsid w:val="00B01592"/>
    <w:rsid w:val="00B01B7F"/>
    <w:rsid w:val="00B02147"/>
    <w:rsid w:val="00B02A15"/>
    <w:rsid w:val="00B02B28"/>
    <w:rsid w:val="00B02D7F"/>
    <w:rsid w:val="00B04069"/>
    <w:rsid w:val="00B04873"/>
    <w:rsid w:val="00B04E88"/>
    <w:rsid w:val="00B05B3D"/>
    <w:rsid w:val="00B06ACA"/>
    <w:rsid w:val="00B06EC0"/>
    <w:rsid w:val="00B07CE9"/>
    <w:rsid w:val="00B1057C"/>
    <w:rsid w:val="00B10A5E"/>
    <w:rsid w:val="00B10B8D"/>
    <w:rsid w:val="00B11386"/>
    <w:rsid w:val="00B115C5"/>
    <w:rsid w:val="00B12003"/>
    <w:rsid w:val="00B12391"/>
    <w:rsid w:val="00B1335A"/>
    <w:rsid w:val="00B13621"/>
    <w:rsid w:val="00B14340"/>
    <w:rsid w:val="00B14908"/>
    <w:rsid w:val="00B1694B"/>
    <w:rsid w:val="00B16B61"/>
    <w:rsid w:val="00B16C59"/>
    <w:rsid w:val="00B16EC1"/>
    <w:rsid w:val="00B1758F"/>
    <w:rsid w:val="00B20001"/>
    <w:rsid w:val="00B2020E"/>
    <w:rsid w:val="00B209A2"/>
    <w:rsid w:val="00B20B58"/>
    <w:rsid w:val="00B20F72"/>
    <w:rsid w:val="00B20FA9"/>
    <w:rsid w:val="00B21B1F"/>
    <w:rsid w:val="00B21F79"/>
    <w:rsid w:val="00B22595"/>
    <w:rsid w:val="00B22867"/>
    <w:rsid w:val="00B2358E"/>
    <w:rsid w:val="00B24098"/>
    <w:rsid w:val="00B24EF5"/>
    <w:rsid w:val="00B24F32"/>
    <w:rsid w:val="00B254DF"/>
    <w:rsid w:val="00B25A45"/>
    <w:rsid w:val="00B25D50"/>
    <w:rsid w:val="00B262D7"/>
    <w:rsid w:val="00B26331"/>
    <w:rsid w:val="00B26528"/>
    <w:rsid w:val="00B26F0F"/>
    <w:rsid w:val="00B277B6"/>
    <w:rsid w:val="00B27A5F"/>
    <w:rsid w:val="00B30054"/>
    <w:rsid w:val="00B30B8A"/>
    <w:rsid w:val="00B31DE4"/>
    <w:rsid w:val="00B3204A"/>
    <w:rsid w:val="00B33C05"/>
    <w:rsid w:val="00B33F15"/>
    <w:rsid w:val="00B34084"/>
    <w:rsid w:val="00B344F5"/>
    <w:rsid w:val="00B34B15"/>
    <w:rsid w:val="00B36DFA"/>
    <w:rsid w:val="00B37C28"/>
    <w:rsid w:val="00B4011B"/>
    <w:rsid w:val="00B408EE"/>
    <w:rsid w:val="00B40A42"/>
    <w:rsid w:val="00B41512"/>
    <w:rsid w:val="00B41B0E"/>
    <w:rsid w:val="00B42B9D"/>
    <w:rsid w:val="00B431A0"/>
    <w:rsid w:val="00B43D53"/>
    <w:rsid w:val="00B44BB5"/>
    <w:rsid w:val="00B44DC3"/>
    <w:rsid w:val="00B454FE"/>
    <w:rsid w:val="00B4590F"/>
    <w:rsid w:val="00B45A11"/>
    <w:rsid w:val="00B45B5C"/>
    <w:rsid w:val="00B45C33"/>
    <w:rsid w:val="00B45F52"/>
    <w:rsid w:val="00B45F97"/>
    <w:rsid w:val="00B46A85"/>
    <w:rsid w:val="00B46AEE"/>
    <w:rsid w:val="00B502BE"/>
    <w:rsid w:val="00B507AB"/>
    <w:rsid w:val="00B51EF8"/>
    <w:rsid w:val="00B54024"/>
    <w:rsid w:val="00B55445"/>
    <w:rsid w:val="00B55639"/>
    <w:rsid w:val="00B55D67"/>
    <w:rsid w:val="00B566E4"/>
    <w:rsid w:val="00B56CC7"/>
    <w:rsid w:val="00B57981"/>
    <w:rsid w:val="00B60557"/>
    <w:rsid w:val="00B605CA"/>
    <w:rsid w:val="00B60BC3"/>
    <w:rsid w:val="00B617B2"/>
    <w:rsid w:val="00B621E0"/>
    <w:rsid w:val="00B6239C"/>
    <w:rsid w:val="00B62689"/>
    <w:rsid w:val="00B62FE7"/>
    <w:rsid w:val="00B631C6"/>
    <w:rsid w:val="00B63568"/>
    <w:rsid w:val="00B6394E"/>
    <w:rsid w:val="00B63C3B"/>
    <w:rsid w:val="00B645C0"/>
    <w:rsid w:val="00B64D67"/>
    <w:rsid w:val="00B6516B"/>
    <w:rsid w:val="00B6524D"/>
    <w:rsid w:val="00B65522"/>
    <w:rsid w:val="00B656B7"/>
    <w:rsid w:val="00B65C61"/>
    <w:rsid w:val="00B665C9"/>
    <w:rsid w:val="00B66B8F"/>
    <w:rsid w:val="00B70293"/>
    <w:rsid w:val="00B70667"/>
    <w:rsid w:val="00B7087C"/>
    <w:rsid w:val="00B70C9B"/>
    <w:rsid w:val="00B722B0"/>
    <w:rsid w:val="00B7248B"/>
    <w:rsid w:val="00B724B8"/>
    <w:rsid w:val="00B72A3F"/>
    <w:rsid w:val="00B72AD5"/>
    <w:rsid w:val="00B73799"/>
    <w:rsid w:val="00B74A6B"/>
    <w:rsid w:val="00B759EC"/>
    <w:rsid w:val="00B76139"/>
    <w:rsid w:val="00B76491"/>
    <w:rsid w:val="00B772A9"/>
    <w:rsid w:val="00B77C7C"/>
    <w:rsid w:val="00B80236"/>
    <w:rsid w:val="00B816CA"/>
    <w:rsid w:val="00B81799"/>
    <w:rsid w:val="00B817D6"/>
    <w:rsid w:val="00B830D9"/>
    <w:rsid w:val="00B86141"/>
    <w:rsid w:val="00B874FB"/>
    <w:rsid w:val="00B8782F"/>
    <w:rsid w:val="00B904DD"/>
    <w:rsid w:val="00B91BA3"/>
    <w:rsid w:val="00B91E07"/>
    <w:rsid w:val="00B91EF2"/>
    <w:rsid w:val="00B9233D"/>
    <w:rsid w:val="00B9234A"/>
    <w:rsid w:val="00B92884"/>
    <w:rsid w:val="00B92D01"/>
    <w:rsid w:val="00B9331D"/>
    <w:rsid w:val="00B94334"/>
    <w:rsid w:val="00B950EE"/>
    <w:rsid w:val="00B95108"/>
    <w:rsid w:val="00B95616"/>
    <w:rsid w:val="00B95F3D"/>
    <w:rsid w:val="00B96328"/>
    <w:rsid w:val="00B9684B"/>
    <w:rsid w:val="00B96BCE"/>
    <w:rsid w:val="00B96CFB"/>
    <w:rsid w:val="00B96E09"/>
    <w:rsid w:val="00BA00F1"/>
    <w:rsid w:val="00BA0732"/>
    <w:rsid w:val="00BA0FBD"/>
    <w:rsid w:val="00BA18CB"/>
    <w:rsid w:val="00BA1986"/>
    <w:rsid w:val="00BA2AF6"/>
    <w:rsid w:val="00BA5F83"/>
    <w:rsid w:val="00BA63F8"/>
    <w:rsid w:val="00BA676E"/>
    <w:rsid w:val="00BA696A"/>
    <w:rsid w:val="00BA6B07"/>
    <w:rsid w:val="00BA7CF7"/>
    <w:rsid w:val="00BA7DA0"/>
    <w:rsid w:val="00BA7E29"/>
    <w:rsid w:val="00BB0136"/>
    <w:rsid w:val="00BB0A34"/>
    <w:rsid w:val="00BB0F47"/>
    <w:rsid w:val="00BB130C"/>
    <w:rsid w:val="00BB2458"/>
    <w:rsid w:val="00BB2C3A"/>
    <w:rsid w:val="00BB2C55"/>
    <w:rsid w:val="00BB2DCF"/>
    <w:rsid w:val="00BB2F5B"/>
    <w:rsid w:val="00BB34F9"/>
    <w:rsid w:val="00BB3955"/>
    <w:rsid w:val="00BB3CC9"/>
    <w:rsid w:val="00BB5311"/>
    <w:rsid w:val="00BB53F1"/>
    <w:rsid w:val="00BB54B4"/>
    <w:rsid w:val="00BB57ED"/>
    <w:rsid w:val="00BC068A"/>
    <w:rsid w:val="00BC2573"/>
    <w:rsid w:val="00BC261B"/>
    <w:rsid w:val="00BC29A7"/>
    <w:rsid w:val="00BC2BEA"/>
    <w:rsid w:val="00BC3236"/>
    <w:rsid w:val="00BC3BF4"/>
    <w:rsid w:val="00BC3DB4"/>
    <w:rsid w:val="00BC3EE8"/>
    <w:rsid w:val="00BC4455"/>
    <w:rsid w:val="00BC4663"/>
    <w:rsid w:val="00BC4A44"/>
    <w:rsid w:val="00BC56A4"/>
    <w:rsid w:val="00BC5902"/>
    <w:rsid w:val="00BC5DD3"/>
    <w:rsid w:val="00BC74DD"/>
    <w:rsid w:val="00BC7CD3"/>
    <w:rsid w:val="00BC7D98"/>
    <w:rsid w:val="00BD0D93"/>
    <w:rsid w:val="00BD1674"/>
    <w:rsid w:val="00BD196D"/>
    <w:rsid w:val="00BD2E2E"/>
    <w:rsid w:val="00BD34F1"/>
    <w:rsid w:val="00BD3745"/>
    <w:rsid w:val="00BD3C03"/>
    <w:rsid w:val="00BD3D28"/>
    <w:rsid w:val="00BD4BFD"/>
    <w:rsid w:val="00BD4CA2"/>
    <w:rsid w:val="00BD4DEA"/>
    <w:rsid w:val="00BD4F33"/>
    <w:rsid w:val="00BD57C8"/>
    <w:rsid w:val="00BD593F"/>
    <w:rsid w:val="00BD5958"/>
    <w:rsid w:val="00BD6AE0"/>
    <w:rsid w:val="00BD7083"/>
    <w:rsid w:val="00BE028D"/>
    <w:rsid w:val="00BE15A1"/>
    <w:rsid w:val="00BE16BA"/>
    <w:rsid w:val="00BE2A75"/>
    <w:rsid w:val="00BE30D5"/>
    <w:rsid w:val="00BE3326"/>
    <w:rsid w:val="00BE37BC"/>
    <w:rsid w:val="00BE3B79"/>
    <w:rsid w:val="00BE3C70"/>
    <w:rsid w:val="00BE45FD"/>
    <w:rsid w:val="00BE46D0"/>
    <w:rsid w:val="00BE489B"/>
    <w:rsid w:val="00BE4C41"/>
    <w:rsid w:val="00BE4E7B"/>
    <w:rsid w:val="00BE6709"/>
    <w:rsid w:val="00BE69A0"/>
    <w:rsid w:val="00BE6C23"/>
    <w:rsid w:val="00BE7B50"/>
    <w:rsid w:val="00BF0DE8"/>
    <w:rsid w:val="00BF14F3"/>
    <w:rsid w:val="00BF15AD"/>
    <w:rsid w:val="00BF288E"/>
    <w:rsid w:val="00BF31DB"/>
    <w:rsid w:val="00BF32DF"/>
    <w:rsid w:val="00BF4CC9"/>
    <w:rsid w:val="00BF5A76"/>
    <w:rsid w:val="00BF6C4A"/>
    <w:rsid w:val="00C00736"/>
    <w:rsid w:val="00C023AF"/>
    <w:rsid w:val="00C024A5"/>
    <w:rsid w:val="00C027A0"/>
    <w:rsid w:val="00C04C0F"/>
    <w:rsid w:val="00C04E3C"/>
    <w:rsid w:val="00C053E8"/>
    <w:rsid w:val="00C055B7"/>
    <w:rsid w:val="00C0584F"/>
    <w:rsid w:val="00C05928"/>
    <w:rsid w:val="00C05F72"/>
    <w:rsid w:val="00C06C56"/>
    <w:rsid w:val="00C10535"/>
    <w:rsid w:val="00C10984"/>
    <w:rsid w:val="00C115C0"/>
    <w:rsid w:val="00C1198D"/>
    <w:rsid w:val="00C12763"/>
    <w:rsid w:val="00C12BD1"/>
    <w:rsid w:val="00C12D25"/>
    <w:rsid w:val="00C13113"/>
    <w:rsid w:val="00C134DF"/>
    <w:rsid w:val="00C142D8"/>
    <w:rsid w:val="00C1555E"/>
    <w:rsid w:val="00C1641C"/>
    <w:rsid w:val="00C169D5"/>
    <w:rsid w:val="00C174F5"/>
    <w:rsid w:val="00C17741"/>
    <w:rsid w:val="00C1788A"/>
    <w:rsid w:val="00C20ADF"/>
    <w:rsid w:val="00C20C35"/>
    <w:rsid w:val="00C20DB6"/>
    <w:rsid w:val="00C210C5"/>
    <w:rsid w:val="00C218F5"/>
    <w:rsid w:val="00C21C41"/>
    <w:rsid w:val="00C21D37"/>
    <w:rsid w:val="00C223A0"/>
    <w:rsid w:val="00C22D4F"/>
    <w:rsid w:val="00C22D54"/>
    <w:rsid w:val="00C22FD6"/>
    <w:rsid w:val="00C2306B"/>
    <w:rsid w:val="00C23257"/>
    <w:rsid w:val="00C237F9"/>
    <w:rsid w:val="00C2498D"/>
    <w:rsid w:val="00C24A86"/>
    <w:rsid w:val="00C24F86"/>
    <w:rsid w:val="00C251A1"/>
    <w:rsid w:val="00C27B98"/>
    <w:rsid w:val="00C27C7B"/>
    <w:rsid w:val="00C328B1"/>
    <w:rsid w:val="00C32A1F"/>
    <w:rsid w:val="00C33180"/>
    <w:rsid w:val="00C33C68"/>
    <w:rsid w:val="00C33C76"/>
    <w:rsid w:val="00C34367"/>
    <w:rsid w:val="00C346AE"/>
    <w:rsid w:val="00C35903"/>
    <w:rsid w:val="00C35C83"/>
    <w:rsid w:val="00C36CC4"/>
    <w:rsid w:val="00C370D4"/>
    <w:rsid w:val="00C37DC7"/>
    <w:rsid w:val="00C4064B"/>
    <w:rsid w:val="00C41044"/>
    <w:rsid w:val="00C41480"/>
    <w:rsid w:val="00C416FE"/>
    <w:rsid w:val="00C421F5"/>
    <w:rsid w:val="00C42637"/>
    <w:rsid w:val="00C42CAC"/>
    <w:rsid w:val="00C42DD6"/>
    <w:rsid w:val="00C43C6A"/>
    <w:rsid w:val="00C43E5B"/>
    <w:rsid w:val="00C442E9"/>
    <w:rsid w:val="00C44A5C"/>
    <w:rsid w:val="00C45505"/>
    <w:rsid w:val="00C46161"/>
    <w:rsid w:val="00C468A1"/>
    <w:rsid w:val="00C46A32"/>
    <w:rsid w:val="00C47191"/>
    <w:rsid w:val="00C471D2"/>
    <w:rsid w:val="00C47CCB"/>
    <w:rsid w:val="00C50052"/>
    <w:rsid w:val="00C50B3A"/>
    <w:rsid w:val="00C5142C"/>
    <w:rsid w:val="00C52485"/>
    <w:rsid w:val="00C530C8"/>
    <w:rsid w:val="00C53F0A"/>
    <w:rsid w:val="00C5434F"/>
    <w:rsid w:val="00C5482A"/>
    <w:rsid w:val="00C55047"/>
    <w:rsid w:val="00C55941"/>
    <w:rsid w:val="00C55E3F"/>
    <w:rsid w:val="00C5642F"/>
    <w:rsid w:val="00C56A5C"/>
    <w:rsid w:val="00C56EC2"/>
    <w:rsid w:val="00C57145"/>
    <w:rsid w:val="00C577F1"/>
    <w:rsid w:val="00C57C79"/>
    <w:rsid w:val="00C60115"/>
    <w:rsid w:val="00C619E8"/>
    <w:rsid w:val="00C61D91"/>
    <w:rsid w:val="00C62292"/>
    <w:rsid w:val="00C62482"/>
    <w:rsid w:val="00C624D9"/>
    <w:rsid w:val="00C62E9B"/>
    <w:rsid w:val="00C634CE"/>
    <w:rsid w:val="00C637E4"/>
    <w:rsid w:val="00C64E2B"/>
    <w:rsid w:val="00C654D4"/>
    <w:rsid w:val="00C65E68"/>
    <w:rsid w:val="00C6626C"/>
    <w:rsid w:val="00C6674D"/>
    <w:rsid w:val="00C66884"/>
    <w:rsid w:val="00C668C4"/>
    <w:rsid w:val="00C66AED"/>
    <w:rsid w:val="00C66C33"/>
    <w:rsid w:val="00C67004"/>
    <w:rsid w:val="00C6756A"/>
    <w:rsid w:val="00C67C39"/>
    <w:rsid w:val="00C7002B"/>
    <w:rsid w:val="00C7040B"/>
    <w:rsid w:val="00C7046B"/>
    <w:rsid w:val="00C70929"/>
    <w:rsid w:val="00C71C1A"/>
    <w:rsid w:val="00C720FA"/>
    <w:rsid w:val="00C72BAC"/>
    <w:rsid w:val="00C72C4C"/>
    <w:rsid w:val="00C72CFE"/>
    <w:rsid w:val="00C72DAF"/>
    <w:rsid w:val="00C7312C"/>
    <w:rsid w:val="00C738EB"/>
    <w:rsid w:val="00C73ECA"/>
    <w:rsid w:val="00C74147"/>
    <w:rsid w:val="00C74811"/>
    <w:rsid w:val="00C75629"/>
    <w:rsid w:val="00C75DEE"/>
    <w:rsid w:val="00C76274"/>
    <w:rsid w:val="00C771AC"/>
    <w:rsid w:val="00C77EC9"/>
    <w:rsid w:val="00C77F72"/>
    <w:rsid w:val="00C8022B"/>
    <w:rsid w:val="00C80DB6"/>
    <w:rsid w:val="00C811A8"/>
    <w:rsid w:val="00C816E4"/>
    <w:rsid w:val="00C81A62"/>
    <w:rsid w:val="00C82238"/>
    <w:rsid w:val="00C82429"/>
    <w:rsid w:val="00C824D1"/>
    <w:rsid w:val="00C829C9"/>
    <w:rsid w:val="00C82C56"/>
    <w:rsid w:val="00C82FC7"/>
    <w:rsid w:val="00C833C4"/>
    <w:rsid w:val="00C840E4"/>
    <w:rsid w:val="00C8518D"/>
    <w:rsid w:val="00C85F8B"/>
    <w:rsid w:val="00C90470"/>
    <w:rsid w:val="00C9064B"/>
    <w:rsid w:val="00C90923"/>
    <w:rsid w:val="00C91204"/>
    <w:rsid w:val="00C91226"/>
    <w:rsid w:val="00C916BB"/>
    <w:rsid w:val="00C918AB"/>
    <w:rsid w:val="00C9294D"/>
    <w:rsid w:val="00C9320D"/>
    <w:rsid w:val="00C9386A"/>
    <w:rsid w:val="00C9530D"/>
    <w:rsid w:val="00C954CD"/>
    <w:rsid w:val="00C95640"/>
    <w:rsid w:val="00C959DA"/>
    <w:rsid w:val="00C95B68"/>
    <w:rsid w:val="00C968B4"/>
    <w:rsid w:val="00C97349"/>
    <w:rsid w:val="00CA0660"/>
    <w:rsid w:val="00CA2E3B"/>
    <w:rsid w:val="00CA3A7E"/>
    <w:rsid w:val="00CA3AFD"/>
    <w:rsid w:val="00CA400F"/>
    <w:rsid w:val="00CA4691"/>
    <w:rsid w:val="00CA4A1E"/>
    <w:rsid w:val="00CA5365"/>
    <w:rsid w:val="00CA5531"/>
    <w:rsid w:val="00CA57D9"/>
    <w:rsid w:val="00CA6FFA"/>
    <w:rsid w:val="00CA7A61"/>
    <w:rsid w:val="00CA7D61"/>
    <w:rsid w:val="00CB0012"/>
    <w:rsid w:val="00CB004F"/>
    <w:rsid w:val="00CB0154"/>
    <w:rsid w:val="00CB01D8"/>
    <w:rsid w:val="00CB0233"/>
    <w:rsid w:val="00CB122D"/>
    <w:rsid w:val="00CB1CEF"/>
    <w:rsid w:val="00CB2256"/>
    <w:rsid w:val="00CB2567"/>
    <w:rsid w:val="00CB266F"/>
    <w:rsid w:val="00CB2D12"/>
    <w:rsid w:val="00CB4096"/>
    <w:rsid w:val="00CB4A91"/>
    <w:rsid w:val="00CB6250"/>
    <w:rsid w:val="00CB6744"/>
    <w:rsid w:val="00CB6F3E"/>
    <w:rsid w:val="00CB7A02"/>
    <w:rsid w:val="00CB7A91"/>
    <w:rsid w:val="00CC0025"/>
    <w:rsid w:val="00CC049F"/>
    <w:rsid w:val="00CC28EE"/>
    <w:rsid w:val="00CC2C16"/>
    <w:rsid w:val="00CC2DD5"/>
    <w:rsid w:val="00CC309A"/>
    <w:rsid w:val="00CC3F88"/>
    <w:rsid w:val="00CC447F"/>
    <w:rsid w:val="00CC75D1"/>
    <w:rsid w:val="00CC76F0"/>
    <w:rsid w:val="00CC774C"/>
    <w:rsid w:val="00CC7F9E"/>
    <w:rsid w:val="00CD0A41"/>
    <w:rsid w:val="00CD137C"/>
    <w:rsid w:val="00CD1FBA"/>
    <w:rsid w:val="00CD2DB5"/>
    <w:rsid w:val="00CD3AFD"/>
    <w:rsid w:val="00CD55B8"/>
    <w:rsid w:val="00CD56E3"/>
    <w:rsid w:val="00CD66F9"/>
    <w:rsid w:val="00CD6938"/>
    <w:rsid w:val="00CD79FB"/>
    <w:rsid w:val="00CE056C"/>
    <w:rsid w:val="00CE0867"/>
    <w:rsid w:val="00CE1018"/>
    <w:rsid w:val="00CE16F1"/>
    <w:rsid w:val="00CE1A37"/>
    <w:rsid w:val="00CE1F11"/>
    <w:rsid w:val="00CE27B4"/>
    <w:rsid w:val="00CE2960"/>
    <w:rsid w:val="00CE2C28"/>
    <w:rsid w:val="00CE33F2"/>
    <w:rsid w:val="00CE37C8"/>
    <w:rsid w:val="00CE38B6"/>
    <w:rsid w:val="00CE4143"/>
    <w:rsid w:val="00CE4744"/>
    <w:rsid w:val="00CE6619"/>
    <w:rsid w:val="00CE7C1A"/>
    <w:rsid w:val="00CF11DB"/>
    <w:rsid w:val="00CF21F1"/>
    <w:rsid w:val="00CF42BB"/>
    <w:rsid w:val="00CF51D5"/>
    <w:rsid w:val="00CF6DDA"/>
    <w:rsid w:val="00CF6EBA"/>
    <w:rsid w:val="00D001FD"/>
    <w:rsid w:val="00D0209E"/>
    <w:rsid w:val="00D021B7"/>
    <w:rsid w:val="00D02A8C"/>
    <w:rsid w:val="00D02C07"/>
    <w:rsid w:val="00D03067"/>
    <w:rsid w:val="00D035CA"/>
    <w:rsid w:val="00D03712"/>
    <w:rsid w:val="00D03ABC"/>
    <w:rsid w:val="00D03F4E"/>
    <w:rsid w:val="00D0457C"/>
    <w:rsid w:val="00D04800"/>
    <w:rsid w:val="00D0545E"/>
    <w:rsid w:val="00D05A0C"/>
    <w:rsid w:val="00D06C18"/>
    <w:rsid w:val="00D06ED5"/>
    <w:rsid w:val="00D07181"/>
    <w:rsid w:val="00D07336"/>
    <w:rsid w:val="00D07800"/>
    <w:rsid w:val="00D10A0E"/>
    <w:rsid w:val="00D10B83"/>
    <w:rsid w:val="00D117E8"/>
    <w:rsid w:val="00D11BE6"/>
    <w:rsid w:val="00D12083"/>
    <w:rsid w:val="00D12848"/>
    <w:rsid w:val="00D12906"/>
    <w:rsid w:val="00D130E6"/>
    <w:rsid w:val="00D14231"/>
    <w:rsid w:val="00D142C5"/>
    <w:rsid w:val="00D14AF6"/>
    <w:rsid w:val="00D14E6E"/>
    <w:rsid w:val="00D15863"/>
    <w:rsid w:val="00D164EB"/>
    <w:rsid w:val="00D16963"/>
    <w:rsid w:val="00D17B82"/>
    <w:rsid w:val="00D2048B"/>
    <w:rsid w:val="00D209F1"/>
    <w:rsid w:val="00D229FE"/>
    <w:rsid w:val="00D2310A"/>
    <w:rsid w:val="00D2316E"/>
    <w:rsid w:val="00D2376F"/>
    <w:rsid w:val="00D24FA5"/>
    <w:rsid w:val="00D24FCF"/>
    <w:rsid w:val="00D25731"/>
    <w:rsid w:val="00D257BD"/>
    <w:rsid w:val="00D2590D"/>
    <w:rsid w:val="00D262B1"/>
    <w:rsid w:val="00D263A1"/>
    <w:rsid w:val="00D274F7"/>
    <w:rsid w:val="00D27AEC"/>
    <w:rsid w:val="00D3119D"/>
    <w:rsid w:val="00D31711"/>
    <w:rsid w:val="00D33B33"/>
    <w:rsid w:val="00D33F9F"/>
    <w:rsid w:val="00D34862"/>
    <w:rsid w:val="00D34A70"/>
    <w:rsid w:val="00D35884"/>
    <w:rsid w:val="00D37251"/>
    <w:rsid w:val="00D4022D"/>
    <w:rsid w:val="00D405C1"/>
    <w:rsid w:val="00D418E9"/>
    <w:rsid w:val="00D43564"/>
    <w:rsid w:val="00D444A4"/>
    <w:rsid w:val="00D44775"/>
    <w:rsid w:val="00D44CC5"/>
    <w:rsid w:val="00D460B2"/>
    <w:rsid w:val="00D462C7"/>
    <w:rsid w:val="00D4678F"/>
    <w:rsid w:val="00D467A8"/>
    <w:rsid w:val="00D47654"/>
    <w:rsid w:val="00D478CA"/>
    <w:rsid w:val="00D5093E"/>
    <w:rsid w:val="00D51841"/>
    <w:rsid w:val="00D5197F"/>
    <w:rsid w:val="00D51E47"/>
    <w:rsid w:val="00D52756"/>
    <w:rsid w:val="00D528C0"/>
    <w:rsid w:val="00D52981"/>
    <w:rsid w:val="00D53095"/>
    <w:rsid w:val="00D5358A"/>
    <w:rsid w:val="00D53C82"/>
    <w:rsid w:val="00D54DBD"/>
    <w:rsid w:val="00D56E44"/>
    <w:rsid w:val="00D57F65"/>
    <w:rsid w:val="00D60C7F"/>
    <w:rsid w:val="00D61AFB"/>
    <w:rsid w:val="00D61C0A"/>
    <w:rsid w:val="00D61FA1"/>
    <w:rsid w:val="00D6372F"/>
    <w:rsid w:val="00D6427B"/>
    <w:rsid w:val="00D6496A"/>
    <w:rsid w:val="00D66511"/>
    <w:rsid w:val="00D66FFF"/>
    <w:rsid w:val="00D67285"/>
    <w:rsid w:val="00D673D7"/>
    <w:rsid w:val="00D67C1F"/>
    <w:rsid w:val="00D67DEC"/>
    <w:rsid w:val="00D70114"/>
    <w:rsid w:val="00D705DC"/>
    <w:rsid w:val="00D7082C"/>
    <w:rsid w:val="00D71319"/>
    <w:rsid w:val="00D71F79"/>
    <w:rsid w:val="00D72615"/>
    <w:rsid w:val="00D7288D"/>
    <w:rsid w:val="00D733AB"/>
    <w:rsid w:val="00D73A05"/>
    <w:rsid w:val="00D74484"/>
    <w:rsid w:val="00D756E0"/>
    <w:rsid w:val="00D75761"/>
    <w:rsid w:val="00D75DA6"/>
    <w:rsid w:val="00D76BB5"/>
    <w:rsid w:val="00D77613"/>
    <w:rsid w:val="00D77F07"/>
    <w:rsid w:val="00D8015F"/>
    <w:rsid w:val="00D8065C"/>
    <w:rsid w:val="00D80CDD"/>
    <w:rsid w:val="00D81302"/>
    <w:rsid w:val="00D81567"/>
    <w:rsid w:val="00D817CF"/>
    <w:rsid w:val="00D81E9F"/>
    <w:rsid w:val="00D82B04"/>
    <w:rsid w:val="00D83439"/>
    <w:rsid w:val="00D836C1"/>
    <w:rsid w:val="00D85382"/>
    <w:rsid w:val="00D8576A"/>
    <w:rsid w:val="00D860EF"/>
    <w:rsid w:val="00D8678F"/>
    <w:rsid w:val="00D86F02"/>
    <w:rsid w:val="00D87891"/>
    <w:rsid w:val="00D91441"/>
    <w:rsid w:val="00D925FF"/>
    <w:rsid w:val="00D926D2"/>
    <w:rsid w:val="00D92F69"/>
    <w:rsid w:val="00D9336E"/>
    <w:rsid w:val="00D9370E"/>
    <w:rsid w:val="00D93D47"/>
    <w:rsid w:val="00D94A93"/>
    <w:rsid w:val="00D95095"/>
    <w:rsid w:val="00D95EA2"/>
    <w:rsid w:val="00D962AE"/>
    <w:rsid w:val="00D96524"/>
    <w:rsid w:val="00D96B68"/>
    <w:rsid w:val="00D96D28"/>
    <w:rsid w:val="00D97240"/>
    <w:rsid w:val="00DA027F"/>
    <w:rsid w:val="00DA081C"/>
    <w:rsid w:val="00DA0F27"/>
    <w:rsid w:val="00DA18DF"/>
    <w:rsid w:val="00DA1AA1"/>
    <w:rsid w:val="00DA3614"/>
    <w:rsid w:val="00DA408C"/>
    <w:rsid w:val="00DA583A"/>
    <w:rsid w:val="00DA5A0C"/>
    <w:rsid w:val="00DA6101"/>
    <w:rsid w:val="00DA6436"/>
    <w:rsid w:val="00DA7C67"/>
    <w:rsid w:val="00DB0E3E"/>
    <w:rsid w:val="00DB1381"/>
    <w:rsid w:val="00DB1980"/>
    <w:rsid w:val="00DB208A"/>
    <w:rsid w:val="00DB28C6"/>
    <w:rsid w:val="00DB4A09"/>
    <w:rsid w:val="00DB50F0"/>
    <w:rsid w:val="00DB5738"/>
    <w:rsid w:val="00DB5E4C"/>
    <w:rsid w:val="00DB60CF"/>
    <w:rsid w:val="00DB6444"/>
    <w:rsid w:val="00DB71F7"/>
    <w:rsid w:val="00DB7551"/>
    <w:rsid w:val="00DB75A7"/>
    <w:rsid w:val="00DB7D8B"/>
    <w:rsid w:val="00DC0CA1"/>
    <w:rsid w:val="00DC121A"/>
    <w:rsid w:val="00DC1D6C"/>
    <w:rsid w:val="00DC2052"/>
    <w:rsid w:val="00DC372F"/>
    <w:rsid w:val="00DC546E"/>
    <w:rsid w:val="00DC561F"/>
    <w:rsid w:val="00DC5759"/>
    <w:rsid w:val="00DC629E"/>
    <w:rsid w:val="00DC6728"/>
    <w:rsid w:val="00DC7D54"/>
    <w:rsid w:val="00DD1356"/>
    <w:rsid w:val="00DD16E6"/>
    <w:rsid w:val="00DD20EA"/>
    <w:rsid w:val="00DD29DE"/>
    <w:rsid w:val="00DD2D9A"/>
    <w:rsid w:val="00DD3092"/>
    <w:rsid w:val="00DD3247"/>
    <w:rsid w:val="00DD3514"/>
    <w:rsid w:val="00DD37ED"/>
    <w:rsid w:val="00DD4B9C"/>
    <w:rsid w:val="00DD5CF4"/>
    <w:rsid w:val="00DD6925"/>
    <w:rsid w:val="00DD6A25"/>
    <w:rsid w:val="00DD7B16"/>
    <w:rsid w:val="00DD7BFB"/>
    <w:rsid w:val="00DE003B"/>
    <w:rsid w:val="00DE170A"/>
    <w:rsid w:val="00DE276C"/>
    <w:rsid w:val="00DE34C8"/>
    <w:rsid w:val="00DE34E8"/>
    <w:rsid w:val="00DE39BC"/>
    <w:rsid w:val="00DE431D"/>
    <w:rsid w:val="00DE432B"/>
    <w:rsid w:val="00DE48D1"/>
    <w:rsid w:val="00DE4905"/>
    <w:rsid w:val="00DE494D"/>
    <w:rsid w:val="00DE4B2B"/>
    <w:rsid w:val="00DE630B"/>
    <w:rsid w:val="00DE6831"/>
    <w:rsid w:val="00DE688D"/>
    <w:rsid w:val="00DE6C22"/>
    <w:rsid w:val="00DE72A7"/>
    <w:rsid w:val="00DE73B7"/>
    <w:rsid w:val="00DF0174"/>
    <w:rsid w:val="00DF1025"/>
    <w:rsid w:val="00DF12E4"/>
    <w:rsid w:val="00DF1583"/>
    <w:rsid w:val="00DF15F4"/>
    <w:rsid w:val="00DF1815"/>
    <w:rsid w:val="00DF2729"/>
    <w:rsid w:val="00DF2BB6"/>
    <w:rsid w:val="00DF39AC"/>
    <w:rsid w:val="00DF3AA5"/>
    <w:rsid w:val="00DF4051"/>
    <w:rsid w:val="00DF409D"/>
    <w:rsid w:val="00DF44AD"/>
    <w:rsid w:val="00DF47AD"/>
    <w:rsid w:val="00DF4F9C"/>
    <w:rsid w:val="00DF5B5A"/>
    <w:rsid w:val="00DF60E8"/>
    <w:rsid w:val="00E00737"/>
    <w:rsid w:val="00E01E8F"/>
    <w:rsid w:val="00E022F0"/>
    <w:rsid w:val="00E02588"/>
    <w:rsid w:val="00E02C6A"/>
    <w:rsid w:val="00E03180"/>
    <w:rsid w:val="00E039A2"/>
    <w:rsid w:val="00E04AFC"/>
    <w:rsid w:val="00E0589E"/>
    <w:rsid w:val="00E05D9F"/>
    <w:rsid w:val="00E05F0D"/>
    <w:rsid w:val="00E06074"/>
    <w:rsid w:val="00E06D66"/>
    <w:rsid w:val="00E07103"/>
    <w:rsid w:val="00E078B2"/>
    <w:rsid w:val="00E07A14"/>
    <w:rsid w:val="00E07B64"/>
    <w:rsid w:val="00E07DE9"/>
    <w:rsid w:val="00E10A7A"/>
    <w:rsid w:val="00E11319"/>
    <w:rsid w:val="00E117F7"/>
    <w:rsid w:val="00E11AE4"/>
    <w:rsid w:val="00E11CB7"/>
    <w:rsid w:val="00E13418"/>
    <w:rsid w:val="00E13C3A"/>
    <w:rsid w:val="00E1462D"/>
    <w:rsid w:val="00E1522B"/>
    <w:rsid w:val="00E15CC3"/>
    <w:rsid w:val="00E17089"/>
    <w:rsid w:val="00E1738F"/>
    <w:rsid w:val="00E20E14"/>
    <w:rsid w:val="00E21FA6"/>
    <w:rsid w:val="00E22585"/>
    <w:rsid w:val="00E229A6"/>
    <w:rsid w:val="00E22EBA"/>
    <w:rsid w:val="00E231B5"/>
    <w:rsid w:val="00E23810"/>
    <w:rsid w:val="00E23CB4"/>
    <w:rsid w:val="00E25038"/>
    <w:rsid w:val="00E258C9"/>
    <w:rsid w:val="00E260E0"/>
    <w:rsid w:val="00E2682C"/>
    <w:rsid w:val="00E26E37"/>
    <w:rsid w:val="00E271E8"/>
    <w:rsid w:val="00E27B9D"/>
    <w:rsid w:val="00E27D28"/>
    <w:rsid w:val="00E30492"/>
    <w:rsid w:val="00E304AA"/>
    <w:rsid w:val="00E308B9"/>
    <w:rsid w:val="00E3098A"/>
    <w:rsid w:val="00E30DD2"/>
    <w:rsid w:val="00E30EB2"/>
    <w:rsid w:val="00E30EF3"/>
    <w:rsid w:val="00E31A95"/>
    <w:rsid w:val="00E328F7"/>
    <w:rsid w:val="00E33754"/>
    <w:rsid w:val="00E3392D"/>
    <w:rsid w:val="00E34737"/>
    <w:rsid w:val="00E348B2"/>
    <w:rsid w:val="00E34947"/>
    <w:rsid w:val="00E3531D"/>
    <w:rsid w:val="00E35C1F"/>
    <w:rsid w:val="00E36FDE"/>
    <w:rsid w:val="00E371C1"/>
    <w:rsid w:val="00E409BC"/>
    <w:rsid w:val="00E4106A"/>
    <w:rsid w:val="00E411F4"/>
    <w:rsid w:val="00E418C3"/>
    <w:rsid w:val="00E41A8A"/>
    <w:rsid w:val="00E41D6B"/>
    <w:rsid w:val="00E4268A"/>
    <w:rsid w:val="00E43F6A"/>
    <w:rsid w:val="00E45880"/>
    <w:rsid w:val="00E45A9E"/>
    <w:rsid w:val="00E45ACB"/>
    <w:rsid w:val="00E465B5"/>
    <w:rsid w:val="00E47AD8"/>
    <w:rsid w:val="00E50F05"/>
    <w:rsid w:val="00E5166D"/>
    <w:rsid w:val="00E51D0B"/>
    <w:rsid w:val="00E5234D"/>
    <w:rsid w:val="00E53437"/>
    <w:rsid w:val="00E53FF3"/>
    <w:rsid w:val="00E544EB"/>
    <w:rsid w:val="00E54E74"/>
    <w:rsid w:val="00E5542D"/>
    <w:rsid w:val="00E5668D"/>
    <w:rsid w:val="00E56D2F"/>
    <w:rsid w:val="00E574C7"/>
    <w:rsid w:val="00E578F3"/>
    <w:rsid w:val="00E579C8"/>
    <w:rsid w:val="00E57B3F"/>
    <w:rsid w:val="00E605DC"/>
    <w:rsid w:val="00E605FD"/>
    <w:rsid w:val="00E609B1"/>
    <w:rsid w:val="00E60D16"/>
    <w:rsid w:val="00E60DA7"/>
    <w:rsid w:val="00E613D1"/>
    <w:rsid w:val="00E621BD"/>
    <w:rsid w:val="00E63721"/>
    <w:rsid w:val="00E637B4"/>
    <w:rsid w:val="00E65322"/>
    <w:rsid w:val="00E65C23"/>
    <w:rsid w:val="00E660E2"/>
    <w:rsid w:val="00E66D7B"/>
    <w:rsid w:val="00E676AC"/>
    <w:rsid w:val="00E707A4"/>
    <w:rsid w:val="00E71A26"/>
    <w:rsid w:val="00E71B6E"/>
    <w:rsid w:val="00E723ED"/>
    <w:rsid w:val="00E72F24"/>
    <w:rsid w:val="00E734F7"/>
    <w:rsid w:val="00E74685"/>
    <w:rsid w:val="00E74DF6"/>
    <w:rsid w:val="00E74E5F"/>
    <w:rsid w:val="00E74FE6"/>
    <w:rsid w:val="00E75186"/>
    <w:rsid w:val="00E7532A"/>
    <w:rsid w:val="00E756E9"/>
    <w:rsid w:val="00E75AF3"/>
    <w:rsid w:val="00E75C78"/>
    <w:rsid w:val="00E761F8"/>
    <w:rsid w:val="00E764F4"/>
    <w:rsid w:val="00E76652"/>
    <w:rsid w:val="00E770A1"/>
    <w:rsid w:val="00E77F0C"/>
    <w:rsid w:val="00E80266"/>
    <w:rsid w:val="00E80A66"/>
    <w:rsid w:val="00E813AE"/>
    <w:rsid w:val="00E816E7"/>
    <w:rsid w:val="00E81D8A"/>
    <w:rsid w:val="00E82FF3"/>
    <w:rsid w:val="00E8355E"/>
    <w:rsid w:val="00E836B0"/>
    <w:rsid w:val="00E83A4A"/>
    <w:rsid w:val="00E84E6D"/>
    <w:rsid w:val="00E85987"/>
    <w:rsid w:val="00E86592"/>
    <w:rsid w:val="00E86DEF"/>
    <w:rsid w:val="00E908CD"/>
    <w:rsid w:val="00E90ABD"/>
    <w:rsid w:val="00E9197A"/>
    <w:rsid w:val="00E91C03"/>
    <w:rsid w:val="00E91D37"/>
    <w:rsid w:val="00E92248"/>
    <w:rsid w:val="00E92664"/>
    <w:rsid w:val="00E92DB4"/>
    <w:rsid w:val="00E932F8"/>
    <w:rsid w:val="00E93544"/>
    <w:rsid w:val="00E93D24"/>
    <w:rsid w:val="00E94586"/>
    <w:rsid w:val="00E9506E"/>
    <w:rsid w:val="00E9569C"/>
    <w:rsid w:val="00E95F7D"/>
    <w:rsid w:val="00E96ABF"/>
    <w:rsid w:val="00E97061"/>
    <w:rsid w:val="00EA0877"/>
    <w:rsid w:val="00EA141F"/>
    <w:rsid w:val="00EA1511"/>
    <w:rsid w:val="00EA1892"/>
    <w:rsid w:val="00EA20C7"/>
    <w:rsid w:val="00EA2EC0"/>
    <w:rsid w:val="00EA3B1D"/>
    <w:rsid w:val="00EA45AB"/>
    <w:rsid w:val="00EA4637"/>
    <w:rsid w:val="00EA4E59"/>
    <w:rsid w:val="00EA5292"/>
    <w:rsid w:val="00EA5D7F"/>
    <w:rsid w:val="00EA5D94"/>
    <w:rsid w:val="00EA61B6"/>
    <w:rsid w:val="00EA68C2"/>
    <w:rsid w:val="00EA7406"/>
    <w:rsid w:val="00EA7EB9"/>
    <w:rsid w:val="00EB072A"/>
    <w:rsid w:val="00EB0E0D"/>
    <w:rsid w:val="00EB0E25"/>
    <w:rsid w:val="00EB1004"/>
    <w:rsid w:val="00EB1E8B"/>
    <w:rsid w:val="00EB2BA3"/>
    <w:rsid w:val="00EB38E0"/>
    <w:rsid w:val="00EB3DA3"/>
    <w:rsid w:val="00EB4FD3"/>
    <w:rsid w:val="00EB52C6"/>
    <w:rsid w:val="00EB64BF"/>
    <w:rsid w:val="00EB6AAC"/>
    <w:rsid w:val="00EB6C42"/>
    <w:rsid w:val="00EB6DD0"/>
    <w:rsid w:val="00EC08B8"/>
    <w:rsid w:val="00EC0C66"/>
    <w:rsid w:val="00EC0FC2"/>
    <w:rsid w:val="00EC2226"/>
    <w:rsid w:val="00EC3292"/>
    <w:rsid w:val="00EC4BE7"/>
    <w:rsid w:val="00EC4C32"/>
    <w:rsid w:val="00EC586D"/>
    <w:rsid w:val="00EC5932"/>
    <w:rsid w:val="00EC5AE1"/>
    <w:rsid w:val="00EC6167"/>
    <w:rsid w:val="00EC64B3"/>
    <w:rsid w:val="00EC69BF"/>
    <w:rsid w:val="00EC6CE6"/>
    <w:rsid w:val="00EC7736"/>
    <w:rsid w:val="00EC7A75"/>
    <w:rsid w:val="00EC7E16"/>
    <w:rsid w:val="00ED011D"/>
    <w:rsid w:val="00ED0264"/>
    <w:rsid w:val="00ED114A"/>
    <w:rsid w:val="00ED1A7E"/>
    <w:rsid w:val="00ED1B7A"/>
    <w:rsid w:val="00ED1EDC"/>
    <w:rsid w:val="00ED2601"/>
    <w:rsid w:val="00ED2B63"/>
    <w:rsid w:val="00ED3BEE"/>
    <w:rsid w:val="00ED533A"/>
    <w:rsid w:val="00ED584F"/>
    <w:rsid w:val="00ED58FF"/>
    <w:rsid w:val="00ED59C4"/>
    <w:rsid w:val="00ED6DF1"/>
    <w:rsid w:val="00ED7D65"/>
    <w:rsid w:val="00EE040D"/>
    <w:rsid w:val="00EE052E"/>
    <w:rsid w:val="00EE06D7"/>
    <w:rsid w:val="00EE079F"/>
    <w:rsid w:val="00EE0856"/>
    <w:rsid w:val="00EE0D8C"/>
    <w:rsid w:val="00EE113F"/>
    <w:rsid w:val="00EE2633"/>
    <w:rsid w:val="00EE26C4"/>
    <w:rsid w:val="00EE2D2B"/>
    <w:rsid w:val="00EE3225"/>
    <w:rsid w:val="00EE36CE"/>
    <w:rsid w:val="00EE390A"/>
    <w:rsid w:val="00EE3C66"/>
    <w:rsid w:val="00EE42FF"/>
    <w:rsid w:val="00EE471B"/>
    <w:rsid w:val="00EE51BA"/>
    <w:rsid w:val="00EE5D17"/>
    <w:rsid w:val="00EE7157"/>
    <w:rsid w:val="00EE758B"/>
    <w:rsid w:val="00EE7676"/>
    <w:rsid w:val="00EE7CAD"/>
    <w:rsid w:val="00EF09F0"/>
    <w:rsid w:val="00EF1A78"/>
    <w:rsid w:val="00EF2372"/>
    <w:rsid w:val="00EF25C6"/>
    <w:rsid w:val="00EF31D3"/>
    <w:rsid w:val="00EF56B0"/>
    <w:rsid w:val="00EF5A9B"/>
    <w:rsid w:val="00EF6325"/>
    <w:rsid w:val="00EF63F3"/>
    <w:rsid w:val="00EF6B46"/>
    <w:rsid w:val="00EF6CAD"/>
    <w:rsid w:val="00EF6F45"/>
    <w:rsid w:val="00EF6F61"/>
    <w:rsid w:val="00EF793B"/>
    <w:rsid w:val="00EF7B09"/>
    <w:rsid w:val="00F00047"/>
    <w:rsid w:val="00F004D1"/>
    <w:rsid w:val="00F007E2"/>
    <w:rsid w:val="00F0189A"/>
    <w:rsid w:val="00F01A42"/>
    <w:rsid w:val="00F01EBF"/>
    <w:rsid w:val="00F02F68"/>
    <w:rsid w:val="00F04028"/>
    <w:rsid w:val="00F04C61"/>
    <w:rsid w:val="00F04D5B"/>
    <w:rsid w:val="00F050A4"/>
    <w:rsid w:val="00F05E9B"/>
    <w:rsid w:val="00F06138"/>
    <w:rsid w:val="00F0696C"/>
    <w:rsid w:val="00F06A5D"/>
    <w:rsid w:val="00F07208"/>
    <w:rsid w:val="00F07B96"/>
    <w:rsid w:val="00F10308"/>
    <w:rsid w:val="00F1052E"/>
    <w:rsid w:val="00F107BB"/>
    <w:rsid w:val="00F10FDC"/>
    <w:rsid w:val="00F115C1"/>
    <w:rsid w:val="00F1274B"/>
    <w:rsid w:val="00F129BE"/>
    <w:rsid w:val="00F13436"/>
    <w:rsid w:val="00F142CA"/>
    <w:rsid w:val="00F14D65"/>
    <w:rsid w:val="00F15573"/>
    <w:rsid w:val="00F17875"/>
    <w:rsid w:val="00F20084"/>
    <w:rsid w:val="00F237AC"/>
    <w:rsid w:val="00F24ACB"/>
    <w:rsid w:val="00F2552E"/>
    <w:rsid w:val="00F2584F"/>
    <w:rsid w:val="00F25A0B"/>
    <w:rsid w:val="00F26ADD"/>
    <w:rsid w:val="00F26B45"/>
    <w:rsid w:val="00F26DD8"/>
    <w:rsid w:val="00F303C3"/>
    <w:rsid w:val="00F3058A"/>
    <w:rsid w:val="00F305B4"/>
    <w:rsid w:val="00F30645"/>
    <w:rsid w:val="00F31543"/>
    <w:rsid w:val="00F31591"/>
    <w:rsid w:val="00F3261C"/>
    <w:rsid w:val="00F328DB"/>
    <w:rsid w:val="00F32A0F"/>
    <w:rsid w:val="00F332C3"/>
    <w:rsid w:val="00F33713"/>
    <w:rsid w:val="00F34DBA"/>
    <w:rsid w:val="00F35DDC"/>
    <w:rsid w:val="00F36859"/>
    <w:rsid w:val="00F36C15"/>
    <w:rsid w:val="00F36C21"/>
    <w:rsid w:val="00F403B5"/>
    <w:rsid w:val="00F41377"/>
    <w:rsid w:val="00F41C56"/>
    <w:rsid w:val="00F41E17"/>
    <w:rsid w:val="00F42BC1"/>
    <w:rsid w:val="00F42BCE"/>
    <w:rsid w:val="00F42EA4"/>
    <w:rsid w:val="00F42EFE"/>
    <w:rsid w:val="00F4416D"/>
    <w:rsid w:val="00F448F3"/>
    <w:rsid w:val="00F44DB0"/>
    <w:rsid w:val="00F451BB"/>
    <w:rsid w:val="00F451CE"/>
    <w:rsid w:val="00F4566C"/>
    <w:rsid w:val="00F45E96"/>
    <w:rsid w:val="00F45F9A"/>
    <w:rsid w:val="00F462F2"/>
    <w:rsid w:val="00F47650"/>
    <w:rsid w:val="00F50D3F"/>
    <w:rsid w:val="00F5136A"/>
    <w:rsid w:val="00F5173A"/>
    <w:rsid w:val="00F51A17"/>
    <w:rsid w:val="00F51D60"/>
    <w:rsid w:val="00F52CCB"/>
    <w:rsid w:val="00F5333D"/>
    <w:rsid w:val="00F53C54"/>
    <w:rsid w:val="00F54143"/>
    <w:rsid w:val="00F54186"/>
    <w:rsid w:val="00F54655"/>
    <w:rsid w:val="00F5495F"/>
    <w:rsid w:val="00F54FA1"/>
    <w:rsid w:val="00F55446"/>
    <w:rsid w:val="00F56EDB"/>
    <w:rsid w:val="00F5704D"/>
    <w:rsid w:val="00F6017A"/>
    <w:rsid w:val="00F603EE"/>
    <w:rsid w:val="00F60BBC"/>
    <w:rsid w:val="00F61409"/>
    <w:rsid w:val="00F61829"/>
    <w:rsid w:val="00F61FD2"/>
    <w:rsid w:val="00F621CF"/>
    <w:rsid w:val="00F625DA"/>
    <w:rsid w:val="00F64658"/>
    <w:rsid w:val="00F64F0E"/>
    <w:rsid w:val="00F6514E"/>
    <w:rsid w:val="00F660A7"/>
    <w:rsid w:val="00F66993"/>
    <w:rsid w:val="00F669CE"/>
    <w:rsid w:val="00F66EC7"/>
    <w:rsid w:val="00F70D01"/>
    <w:rsid w:val="00F70F5F"/>
    <w:rsid w:val="00F71A08"/>
    <w:rsid w:val="00F71DC1"/>
    <w:rsid w:val="00F7374A"/>
    <w:rsid w:val="00F73B22"/>
    <w:rsid w:val="00F73D1B"/>
    <w:rsid w:val="00F73F6E"/>
    <w:rsid w:val="00F74910"/>
    <w:rsid w:val="00F752C5"/>
    <w:rsid w:val="00F75660"/>
    <w:rsid w:val="00F75965"/>
    <w:rsid w:val="00F75A5A"/>
    <w:rsid w:val="00F761C7"/>
    <w:rsid w:val="00F774D3"/>
    <w:rsid w:val="00F77866"/>
    <w:rsid w:val="00F77DC2"/>
    <w:rsid w:val="00F81534"/>
    <w:rsid w:val="00F824AE"/>
    <w:rsid w:val="00F825AD"/>
    <w:rsid w:val="00F853FA"/>
    <w:rsid w:val="00F870C6"/>
    <w:rsid w:val="00F871F5"/>
    <w:rsid w:val="00F877F3"/>
    <w:rsid w:val="00F878C3"/>
    <w:rsid w:val="00F87970"/>
    <w:rsid w:val="00F9005F"/>
    <w:rsid w:val="00F90930"/>
    <w:rsid w:val="00F909E3"/>
    <w:rsid w:val="00F913F1"/>
    <w:rsid w:val="00F91BAD"/>
    <w:rsid w:val="00F91E0C"/>
    <w:rsid w:val="00F92B6F"/>
    <w:rsid w:val="00F92DB3"/>
    <w:rsid w:val="00F94F8A"/>
    <w:rsid w:val="00F951A4"/>
    <w:rsid w:val="00F95A07"/>
    <w:rsid w:val="00F95DFA"/>
    <w:rsid w:val="00F96773"/>
    <w:rsid w:val="00F96A88"/>
    <w:rsid w:val="00FA0E94"/>
    <w:rsid w:val="00FA11B9"/>
    <w:rsid w:val="00FA1C7B"/>
    <w:rsid w:val="00FA1CD7"/>
    <w:rsid w:val="00FA1D99"/>
    <w:rsid w:val="00FA2764"/>
    <w:rsid w:val="00FA2B54"/>
    <w:rsid w:val="00FA2D2C"/>
    <w:rsid w:val="00FA3298"/>
    <w:rsid w:val="00FA3EAF"/>
    <w:rsid w:val="00FA4053"/>
    <w:rsid w:val="00FA45D4"/>
    <w:rsid w:val="00FA4AD4"/>
    <w:rsid w:val="00FA4C46"/>
    <w:rsid w:val="00FA4DB2"/>
    <w:rsid w:val="00FA5901"/>
    <w:rsid w:val="00FA593E"/>
    <w:rsid w:val="00FA7049"/>
    <w:rsid w:val="00FA7123"/>
    <w:rsid w:val="00FA72B4"/>
    <w:rsid w:val="00FA7E1B"/>
    <w:rsid w:val="00FB010C"/>
    <w:rsid w:val="00FB013D"/>
    <w:rsid w:val="00FB0F82"/>
    <w:rsid w:val="00FB18DF"/>
    <w:rsid w:val="00FB1CCB"/>
    <w:rsid w:val="00FB2ABE"/>
    <w:rsid w:val="00FB6BB4"/>
    <w:rsid w:val="00FB71D9"/>
    <w:rsid w:val="00FB7246"/>
    <w:rsid w:val="00FC03C8"/>
    <w:rsid w:val="00FC0ABD"/>
    <w:rsid w:val="00FC1968"/>
    <w:rsid w:val="00FC290B"/>
    <w:rsid w:val="00FC31F4"/>
    <w:rsid w:val="00FC3F1F"/>
    <w:rsid w:val="00FC45E7"/>
    <w:rsid w:val="00FC4923"/>
    <w:rsid w:val="00FC4EE2"/>
    <w:rsid w:val="00FC4FDF"/>
    <w:rsid w:val="00FC542B"/>
    <w:rsid w:val="00FC5B06"/>
    <w:rsid w:val="00FC5B70"/>
    <w:rsid w:val="00FC772A"/>
    <w:rsid w:val="00FC7D25"/>
    <w:rsid w:val="00FD030A"/>
    <w:rsid w:val="00FD0806"/>
    <w:rsid w:val="00FD1F31"/>
    <w:rsid w:val="00FD27E6"/>
    <w:rsid w:val="00FD2FC8"/>
    <w:rsid w:val="00FD3666"/>
    <w:rsid w:val="00FD46EE"/>
    <w:rsid w:val="00FD472D"/>
    <w:rsid w:val="00FD488E"/>
    <w:rsid w:val="00FD4B94"/>
    <w:rsid w:val="00FD4D38"/>
    <w:rsid w:val="00FD590B"/>
    <w:rsid w:val="00FD5B0A"/>
    <w:rsid w:val="00FD5FDC"/>
    <w:rsid w:val="00FD67F5"/>
    <w:rsid w:val="00FD700E"/>
    <w:rsid w:val="00FD7B4D"/>
    <w:rsid w:val="00FD7E82"/>
    <w:rsid w:val="00FE1C31"/>
    <w:rsid w:val="00FE205F"/>
    <w:rsid w:val="00FE2B50"/>
    <w:rsid w:val="00FE36A6"/>
    <w:rsid w:val="00FE38C2"/>
    <w:rsid w:val="00FE3A54"/>
    <w:rsid w:val="00FE3BD8"/>
    <w:rsid w:val="00FE4D5D"/>
    <w:rsid w:val="00FE4E55"/>
    <w:rsid w:val="00FE51F1"/>
    <w:rsid w:val="00FE53EF"/>
    <w:rsid w:val="00FE54E8"/>
    <w:rsid w:val="00FE55D7"/>
    <w:rsid w:val="00FE5787"/>
    <w:rsid w:val="00FE627D"/>
    <w:rsid w:val="00FE62A9"/>
    <w:rsid w:val="00FE7E11"/>
    <w:rsid w:val="00FE7E48"/>
    <w:rsid w:val="00FF16D1"/>
    <w:rsid w:val="00FF1889"/>
    <w:rsid w:val="00FF2125"/>
    <w:rsid w:val="00FF2687"/>
    <w:rsid w:val="00FF369F"/>
    <w:rsid w:val="00FF39FB"/>
    <w:rsid w:val="00FF3D30"/>
    <w:rsid w:val="00FF4222"/>
    <w:rsid w:val="00FF49CA"/>
    <w:rsid w:val="00FF49EF"/>
    <w:rsid w:val="00FF4F5C"/>
    <w:rsid w:val="00FF5466"/>
    <w:rsid w:val="00FF556B"/>
    <w:rsid w:val="00FF6B4F"/>
    <w:rsid w:val="00FF71AF"/>
    <w:rsid w:val="00FF7AE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92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27B9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27B9D"/>
    <w:rPr>
      <w:rFonts w:ascii="Tahoma" w:hAnsi="Tahoma" w:cs="Tahoma"/>
      <w:sz w:val="16"/>
      <w:szCs w:val="16"/>
    </w:rPr>
  </w:style>
  <w:style w:type="paragraph" w:styleId="Prrafodelista">
    <w:name w:val="List Paragraph"/>
    <w:basedOn w:val="Normal"/>
    <w:uiPriority w:val="34"/>
    <w:qFormat/>
    <w:rsid w:val="00D528C0"/>
    <w:pPr>
      <w:ind w:left="720"/>
      <w:contextualSpacing/>
    </w:pPr>
  </w:style>
  <w:style w:type="character" w:styleId="Refdecomentario">
    <w:name w:val="annotation reference"/>
    <w:basedOn w:val="Fuentedeprrafopredeter"/>
    <w:uiPriority w:val="99"/>
    <w:semiHidden/>
    <w:unhideWhenUsed/>
    <w:rsid w:val="00152BC8"/>
    <w:rPr>
      <w:sz w:val="16"/>
      <w:szCs w:val="16"/>
    </w:rPr>
  </w:style>
  <w:style w:type="paragraph" w:styleId="Textocomentario">
    <w:name w:val="annotation text"/>
    <w:basedOn w:val="Normal"/>
    <w:link w:val="TextocomentarioCar"/>
    <w:uiPriority w:val="99"/>
    <w:semiHidden/>
    <w:unhideWhenUsed/>
    <w:rsid w:val="00152BC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52BC8"/>
    <w:rPr>
      <w:sz w:val="20"/>
      <w:szCs w:val="20"/>
    </w:rPr>
  </w:style>
  <w:style w:type="paragraph" w:styleId="Asuntodelcomentario">
    <w:name w:val="annotation subject"/>
    <w:basedOn w:val="Textocomentario"/>
    <w:next w:val="Textocomentario"/>
    <w:link w:val="AsuntodelcomentarioCar"/>
    <w:uiPriority w:val="99"/>
    <w:semiHidden/>
    <w:unhideWhenUsed/>
    <w:rsid w:val="00152BC8"/>
    <w:rPr>
      <w:b/>
      <w:bCs/>
    </w:rPr>
  </w:style>
  <w:style w:type="character" w:customStyle="1" w:styleId="AsuntodelcomentarioCar">
    <w:name w:val="Asunto del comentario Car"/>
    <w:basedOn w:val="TextocomentarioCar"/>
    <w:link w:val="Asuntodelcomentario"/>
    <w:uiPriority w:val="99"/>
    <w:semiHidden/>
    <w:rsid w:val="00152BC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27B9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27B9D"/>
    <w:rPr>
      <w:rFonts w:ascii="Tahoma" w:hAnsi="Tahoma" w:cs="Tahoma"/>
      <w:sz w:val="16"/>
      <w:szCs w:val="16"/>
    </w:rPr>
  </w:style>
  <w:style w:type="paragraph" w:styleId="Prrafodelista">
    <w:name w:val="List Paragraph"/>
    <w:basedOn w:val="Normal"/>
    <w:uiPriority w:val="34"/>
    <w:qFormat/>
    <w:rsid w:val="00D528C0"/>
    <w:pPr>
      <w:ind w:left="720"/>
      <w:contextualSpacing/>
    </w:pPr>
  </w:style>
  <w:style w:type="character" w:styleId="Refdecomentario">
    <w:name w:val="annotation reference"/>
    <w:basedOn w:val="Fuentedeprrafopredeter"/>
    <w:uiPriority w:val="99"/>
    <w:semiHidden/>
    <w:unhideWhenUsed/>
    <w:rsid w:val="00152BC8"/>
    <w:rPr>
      <w:sz w:val="16"/>
      <w:szCs w:val="16"/>
    </w:rPr>
  </w:style>
  <w:style w:type="paragraph" w:styleId="Textocomentario">
    <w:name w:val="annotation text"/>
    <w:basedOn w:val="Normal"/>
    <w:link w:val="TextocomentarioCar"/>
    <w:uiPriority w:val="99"/>
    <w:semiHidden/>
    <w:unhideWhenUsed/>
    <w:rsid w:val="00152BC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52BC8"/>
    <w:rPr>
      <w:sz w:val="20"/>
      <w:szCs w:val="20"/>
    </w:rPr>
  </w:style>
  <w:style w:type="paragraph" w:styleId="Asuntodelcomentario">
    <w:name w:val="annotation subject"/>
    <w:basedOn w:val="Textocomentario"/>
    <w:next w:val="Textocomentario"/>
    <w:link w:val="AsuntodelcomentarioCar"/>
    <w:uiPriority w:val="99"/>
    <w:semiHidden/>
    <w:unhideWhenUsed/>
    <w:rsid w:val="00152BC8"/>
    <w:rPr>
      <w:b/>
      <w:bCs/>
    </w:rPr>
  </w:style>
  <w:style w:type="character" w:customStyle="1" w:styleId="AsuntodelcomentarioCar">
    <w:name w:val="Asunto del comentario Car"/>
    <w:basedOn w:val="TextocomentarioCar"/>
    <w:link w:val="Asuntodelcomentario"/>
    <w:uiPriority w:val="99"/>
    <w:semiHidden/>
    <w:rsid w:val="00152BC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709253">
      <w:bodyDiv w:val="1"/>
      <w:marLeft w:val="0"/>
      <w:marRight w:val="0"/>
      <w:marTop w:val="0"/>
      <w:marBottom w:val="0"/>
      <w:divBdr>
        <w:top w:val="none" w:sz="0" w:space="0" w:color="auto"/>
        <w:left w:val="none" w:sz="0" w:space="0" w:color="auto"/>
        <w:bottom w:val="none" w:sz="0" w:space="0" w:color="auto"/>
        <w:right w:val="none" w:sz="0" w:space="0" w:color="auto"/>
      </w:divBdr>
      <w:divsChild>
        <w:div w:id="108594815">
          <w:marLeft w:val="0"/>
          <w:marRight w:val="0"/>
          <w:marTop w:val="0"/>
          <w:marBottom w:val="0"/>
          <w:divBdr>
            <w:top w:val="none" w:sz="0" w:space="0" w:color="auto"/>
            <w:left w:val="none" w:sz="0" w:space="0" w:color="auto"/>
            <w:bottom w:val="none" w:sz="0" w:space="0" w:color="auto"/>
            <w:right w:val="none" w:sz="0" w:space="0" w:color="auto"/>
          </w:divBdr>
          <w:divsChild>
            <w:div w:id="34548425">
              <w:marLeft w:val="0"/>
              <w:marRight w:val="0"/>
              <w:marTop w:val="0"/>
              <w:marBottom w:val="0"/>
              <w:divBdr>
                <w:top w:val="none" w:sz="0" w:space="0" w:color="auto"/>
                <w:left w:val="none" w:sz="0" w:space="0" w:color="auto"/>
                <w:bottom w:val="none" w:sz="0" w:space="0" w:color="auto"/>
                <w:right w:val="none" w:sz="0" w:space="0" w:color="auto"/>
              </w:divBdr>
              <w:divsChild>
                <w:div w:id="789588208">
                  <w:marLeft w:val="0"/>
                  <w:marRight w:val="0"/>
                  <w:marTop w:val="100"/>
                  <w:marBottom w:val="100"/>
                  <w:divBdr>
                    <w:top w:val="none" w:sz="0" w:space="0" w:color="auto"/>
                    <w:left w:val="none" w:sz="0" w:space="0" w:color="auto"/>
                    <w:bottom w:val="none" w:sz="0" w:space="0" w:color="auto"/>
                    <w:right w:val="none" w:sz="0" w:space="0" w:color="auto"/>
                  </w:divBdr>
                  <w:divsChild>
                    <w:div w:id="486020772">
                      <w:marLeft w:val="0"/>
                      <w:marRight w:val="0"/>
                      <w:marTop w:val="0"/>
                      <w:marBottom w:val="0"/>
                      <w:divBdr>
                        <w:top w:val="none" w:sz="0" w:space="0" w:color="auto"/>
                        <w:left w:val="none" w:sz="0" w:space="0" w:color="auto"/>
                        <w:bottom w:val="none" w:sz="0" w:space="0" w:color="auto"/>
                        <w:right w:val="none" w:sz="0" w:space="0" w:color="auto"/>
                      </w:divBdr>
                      <w:divsChild>
                        <w:div w:id="345912117">
                          <w:marLeft w:val="0"/>
                          <w:marRight w:val="0"/>
                          <w:marTop w:val="0"/>
                          <w:marBottom w:val="0"/>
                          <w:divBdr>
                            <w:top w:val="none" w:sz="0" w:space="0" w:color="auto"/>
                            <w:left w:val="none" w:sz="0" w:space="0" w:color="auto"/>
                            <w:bottom w:val="none" w:sz="0" w:space="0" w:color="auto"/>
                            <w:right w:val="none" w:sz="0" w:space="0" w:color="auto"/>
                          </w:divBdr>
                          <w:divsChild>
                            <w:div w:id="1387681285">
                              <w:marLeft w:val="0"/>
                              <w:marRight w:val="0"/>
                              <w:marTop w:val="0"/>
                              <w:marBottom w:val="0"/>
                              <w:divBdr>
                                <w:top w:val="none" w:sz="0" w:space="0" w:color="auto"/>
                                <w:left w:val="none" w:sz="0" w:space="0" w:color="auto"/>
                                <w:bottom w:val="none" w:sz="0" w:space="0" w:color="auto"/>
                                <w:right w:val="none" w:sz="0" w:space="0" w:color="auto"/>
                              </w:divBdr>
                              <w:divsChild>
                                <w:div w:id="1460995208">
                                  <w:marLeft w:val="0"/>
                                  <w:marRight w:val="0"/>
                                  <w:marTop w:val="0"/>
                                  <w:marBottom w:val="0"/>
                                  <w:divBdr>
                                    <w:top w:val="none" w:sz="0" w:space="0" w:color="auto"/>
                                    <w:left w:val="none" w:sz="0" w:space="0" w:color="auto"/>
                                    <w:bottom w:val="none" w:sz="0" w:space="0" w:color="auto"/>
                                    <w:right w:val="none" w:sz="0" w:space="0" w:color="auto"/>
                                  </w:divBdr>
                                  <w:divsChild>
                                    <w:div w:id="305286188">
                                      <w:marLeft w:val="0"/>
                                      <w:marRight w:val="0"/>
                                      <w:marTop w:val="0"/>
                                      <w:marBottom w:val="0"/>
                                      <w:divBdr>
                                        <w:top w:val="none" w:sz="0" w:space="0" w:color="auto"/>
                                        <w:left w:val="none" w:sz="0" w:space="0" w:color="auto"/>
                                        <w:bottom w:val="none" w:sz="0" w:space="0" w:color="auto"/>
                                        <w:right w:val="none" w:sz="0" w:space="0" w:color="auto"/>
                                      </w:divBdr>
                                      <w:divsChild>
                                        <w:div w:id="1292128926">
                                          <w:marLeft w:val="0"/>
                                          <w:marRight w:val="0"/>
                                          <w:marTop w:val="0"/>
                                          <w:marBottom w:val="0"/>
                                          <w:divBdr>
                                            <w:top w:val="none" w:sz="0" w:space="0" w:color="auto"/>
                                            <w:left w:val="none" w:sz="0" w:space="0" w:color="auto"/>
                                            <w:bottom w:val="none" w:sz="0" w:space="0" w:color="auto"/>
                                            <w:right w:val="none" w:sz="0" w:space="0" w:color="auto"/>
                                          </w:divBdr>
                                          <w:divsChild>
                                            <w:div w:id="1857768949">
                                              <w:marLeft w:val="0"/>
                                              <w:marRight w:val="0"/>
                                              <w:marTop w:val="0"/>
                                              <w:marBottom w:val="0"/>
                                              <w:divBdr>
                                                <w:top w:val="none" w:sz="0" w:space="0" w:color="auto"/>
                                                <w:left w:val="none" w:sz="0" w:space="0" w:color="auto"/>
                                                <w:bottom w:val="none" w:sz="0" w:space="0" w:color="auto"/>
                                                <w:right w:val="none" w:sz="0" w:space="0" w:color="auto"/>
                                              </w:divBdr>
                                              <w:divsChild>
                                                <w:div w:id="1427772116">
                                                  <w:marLeft w:val="0"/>
                                                  <w:marRight w:val="300"/>
                                                  <w:marTop w:val="0"/>
                                                  <w:marBottom w:val="0"/>
                                                  <w:divBdr>
                                                    <w:top w:val="none" w:sz="0" w:space="0" w:color="auto"/>
                                                    <w:left w:val="none" w:sz="0" w:space="0" w:color="auto"/>
                                                    <w:bottom w:val="none" w:sz="0" w:space="0" w:color="auto"/>
                                                    <w:right w:val="none" w:sz="0" w:space="0" w:color="auto"/>
                                                  </w:divBdr>
                                                  <w:divsChild>
                                                    <w:div w:id="2094737523">
                                                      <w:marLeft w:val="0"/>
                                                      <w:marRight w:val="0"/>
                                                      <w:marTop w:val="0"/>
                                                      <w:marBottom w:val="0"/>
                                                      <w:divBdr>
                                                        <w:top w:val="none" w:sz="0" w:space="0" w:color="auto"/>
                                                        <w:left w:val="none" w:sz="0" w:space="0" w:color="auto"/>
                                                        <w:bottom w:val="none" w:sz="0" w:space="0" w:color="auto"/>
                                                        <w:right w:val="none" w:sz="0" w:space="0" w:color="auto"/>
                                                      </w:divBdr>
                                                      <w:divsChild>
                                                        <w:div w:id="671299961">
                                                          <w:marLeft w:val="0"/>
                                                          <w:marRight w:val="0"/>
                                                          <w:marTop w:val="0"/>
                                                          <w:marBottom w:val="300"/>
                                                          <w:divBdr>
                                                            <w:top w:val="single" w:sz="6" w:space="0" w:color="CCCCCC"/>
                                                            <w:left w:val="none" w:sz="0" w:space="0" w:color="auto"/>
                                                            <w:bottom w:val="none" w:sz="0" w:space="0" w:color="auto"/>
                                                            <w:right w:val="none" w:sz="0" w:space="0" w:color="auto"/>
                                                          </w:divBdr>
                                                          <w:divsChild>
                                                            <w:div w:id="1381202069">
                                                              <w:marLeft w:val="0"/>
                                                              <w:marRight w:val="0"/>
                                                              <w:marTop w:val="0"/>
                                                              <w:marBottom w:val="0"/>
                                                              <w:divBdr>
                                                                <w:top w:val="none" w:sz="0" w:space="0" w:color="auto"/>
                                                                <w:left w:val="none" w:sz="0" w:space="0" w:color="auto"/>
                                                                <w:bottom w:val="none" w:sz="0" w:space="0" w:color="auto"/>
                                                                <w:right w:val="none" w:sz="0" w:space="0" w:color="auto"/>
                                                              </w:divBdr>
                                                              <w:divsChild>
                                                                <w:div w:id="596061970">
                                                                  <w:marLeft w:val="0"/>
                                                                  <w:marRight w:val="0"/>
                                                                  <w:marTop w:val="0"/>
                                                                  <w:marBottom w:val="0"/>
                                                                  <w:divBdr>
                                                                    <w:top w:val="none" w:sz="0" w:space="0" w:color="auto"/>
                                                                    <w:left w:val="none" w:sz="0" w:space="0" w:color="auto"/>
                                                                    <w:bottom w:val="none" w:sz="0" w:space="0" w:color="auto"/>
                                                                    <w:right w:val="none" w:sz="0" w:space="0" w:color="auto"/>
                                                                  </w:divBdr>
                                                                  <w:divsChild>
                                                                    <w:div w:id="72242379">
                                                                      <w:marLeft w:val="0"/>
                                                                      <w:marRight w:val="0"/>
                                                                      <w:marTop w:val="0"/>
                                                                      <w:marBottom w:val="0"/>
                                                                      <w:divBdr>
                                                                        <w:top w:val="none" w:sz="0" w:space="0" w:color="auto"/>
                                                                        <w:left w:val="none" w:sz="0" w:space="0" w:color="auto"/>
                                                                        <w:bottom w:val="none" w:sz="0" w:space="0" w:color="auto"/>
                                                                        <w:right w:val="none" w:sz="0" w:space="0" w:color="auto"/>
                                                                      </w:divBdr>
                                                                      <w:divsChild>
                                                                        <w:div w:id="997655148">
                                                                          <w:marLeft w:val="0"/>
                                                                          <w:marRight w:val="0"/>
                                                                          <w:marTop w:val="0"/>
                                                                          <w:marBottom w:val="0"/>
                                                                          <w:divBdr>
                                                                            <w:top w:val="none" w:sz="0" w:space="0" w:color="auto"/>
                                                                            <w:left w:val="none" w:sz="0" w:space="0" w:color="auto"/>
                                                                            <w:bottom w:val="none" w:sz="0" w:space="0" w:color="auto"/>
                                                                            <w:right w:val="none" w:sz="0" w:space="0" w:color="auto"/>
                                                                          </w:divBdr>
                                                                          <w:divsChild>
                                                                            <w:div w:id="1528524666">
                                                                              <w:marLeft w:val="0"/>
                                                                              <w:marRight w:val="0"/>
                                                                              <w:marTop w:val="0"/>
                                                                              <w:marBottom w:val="0"/>
                                                                              <w:divBdr>
                                                                                <w:top w:val="none" w:sz="0" w:space="0" w:color="auto"/>
                                                                                <w:left w:val="none" w:sz="0" w:space="0" w:color="auto"/>
                                                                                <w:bottom w:val="none" w:sz="0" w:space="0" w:color="auto"/>
                                                                                <w:right w:val="none" w:sz="0" w:space="0" w:color="auto"/>
                                                                              </w:divBdr>
                                                                            </w:div>
                                                                            <w:div w:id="144553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6364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emf"/><Relationship Id="rId5" Type="http://schemas.openxmlformats.org/officeDocument/2006/relationships/settings" Target="settings.xml"/><Relationship Id="rId15" Type="http://schemas.openxmlformats.org/officeDocument/2006/relationships/image" Target="media/image9.png"/><Relationship Id="rId10" Type="http://schemas.openxmlformats.org/officeDocument/2006/relationships/image" Target="media/image4.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emf"/><Relationship Id="rId14" Type="http://schemas.openxmlformats.org/officeDocument/2006/relationships/image" Target="media/image8.emf"/><Relationship Id="rId22"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027459-309A-4F64-8722-8B6B3972A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2973</Words>
  <Characters>16357</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19292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 más óptica</dc:creator>
  <cp:lastModifiedBy>ver más óptica</cp:lastModifiedBy>
  <cp:revision>2</cp:revision>
  <dcterms:created xsi:type="dcterms:W3CDTF">2016-01-23T09:33:00Z</dcterms:created>
  <dcterms:modified xsi:type="dcterms:W3CDTF">2016-01-23T09:33:00Z</dcterms:modified>
</cp:coreProperties>
</file>