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E4B6D" w14:textId="77777777" w:rsidR="00131377" w:rsidRDefault="00131377" w:rsidP="00637272">
      <w:pPr>
        <w:pStyle w:val="Ttulo1"/>
        <w:spacing w:after="0"/>
        <w:contextualSpacing/>
        <w:rPr>
          <w:rFonts w:ascii="Arial" w:hAnsi="Arial" w:cs="Arial"/>
          <w:sz w:val="28"/>
          <w:szCs w:val="28"/>
        </w:rPr>
      </w:pPr>
      <w:r w:rsidRPr="00637272">
        <w:rPr>
          <w:rFonts w:ascii="Arial" w:hAnsi="Arial" w:cs="Arial"/>
          <w:sz w:val="28"/>
          <w:szCs w:val="28"/>
        </w:rPr>
        <w:t>Estudio sobre la  incongruencia entre la planeación didáctica y las prácticas docentes que desarrollan los estudiantes normalistas de 7º y 8º semestres de la Licenciatura en Educación Primaria del Centro de Estudios Superiores de Educación Rural  “Luis Hidalgo Monroy”</w:t>
      </w:r>
    </w:p>
    <w:p w14:paraId="653F36C5" w14:textId="77777777" w:rsidR="00493CA2" w:rsidRPr="00493CA2" w:rsidRDefault="00493CA2" w:rsidP="00493CA2"/>
    <w:p w14:paraId="3F705303" w14:textId="77777777" w:rsidR="00131377" w:rsidRPr="00637272" w:rsidRDefault="00131377" w:rsidP="00131377">
      <w:pPr>
        <w:rPr>
          <w:rFonts w:ascii="Arial" w:hAnsi="Arial" w:cs="Arial"/>
        </w:rPr>
      </w:pPr>
    </w:p>
    <w:p w14:paraId="532D7FB1" w14:textId="77777777" w:rsidR="00131377" w:rsidRPr="00637272" w:rsidRDefault="00131377" w:rsidP="00637272">
      <w:pPr>
        <w:pStyle w:val="nombreParticipante"/>
        <w:spacing w:before="0"/>
        <w:contextualSpacing/>
        <w:jc w:val="right"/>
        <w:rPr>
          <w:rFonts w:ascii="Arial" w:hAnsi="Arial" w:cs="Arial"/>
          <w:sz w:val="20"/>
        </w:rPr>
      </w:pPr>
      <w:r w:rsidRPr="00637272">
        <w:rPr>
          <w:rFonts w:ascii="Arial" w:hAnsi="Arial" w:cs="Arial"/>
          <w:sz w:val="20"/>
        </w:rPr>
        <w:t>Eduardo Torres Zaleta</w:t>
      </w:r>
    </w:p>
    <w:p w14:paraId="7AE76209" w14:textId="77777777" w:rsidR="00131377" w:rsidRPr="00637272" w:rsidRDefault="00131377" w:rsidP="00637272">
      <w:pPr>
        <w:pStyle w:val="nombreParticipante"/>
        <w:spacing w:before="0"/>
        <w:contextualSpacing/>
        <w:jc w:val="right"/>
        <w:rPr>
          <w:rFonts w:ascii="Arial" w:hAnsi="Arial" w:cs="Arial"/>
          <w:sz w:val="20"/>
        </w:rPr>
      </w:pPr>
      <w:r w:rsidRPr="00637272">
        <w:rPr>
          <w:rFonts w:ascii="Arial" w:hAnsi="Arial" w:cs="Arial"/>
          <w:sz w:val="20"/>
        </w:rPr>
        <w:t>Janeth González Betancourt</w:t>
      </w:r>
    </w:p>
    <w:p w14:paraId="7FB9CFE9" w14:textId="77777777" w:rsidR="00131377" w:rsidRPr="00637272" w:rsidRDefault="00131377" w:rsidP="00637272">
      <w:pPr>
        <w:pStyle w:val="adscripcionParticipante"/>
        <w:jc w:val="right"/>
        <w:rPr>
          <w:rFonts w:ascii="Arial" w:hAnsi="Arial" w:cs="Arial"/>
          <w:sz w:val="20"/>
        </w:rPr>
      </w:pPr>
      <w:r w:rsidRPr="00637272">
        <w:rPr>
          <w:rFonts w:ascii="Arial" w:hAnsi="Arial" w:cs="Arial"/>
          <w:sz w:val="20"/>
        </w:rPr>
        <w:t>Centro de Estudios Superiores de Educación Rural “Luis Hidalgo Monroy”</w:t>
      </w:r>
    </w:p>
    <w:p w14:paraId="166A15AF" w14:textId="77777777" w:rsidR="00131377" w:rsidRPr="00637272" w:rsidRDefault="00131377" w:rsidP="00131377">
      <w:pPr>
        <w:rPr>
          <w:rFonts w:ascii="Arial" w:hAnsi="Arial" w:cs="Arial"/>
        </w:rPr>
      </w:pPr>
    </w:p>
    <w:p w14:paraId="7ECE8DBF" w14:textId="6E60A085" w:rsidR="00131377" w:rsidRPr="00F65401" w:rsidRDefault="00F65401" w:rsidP="00131377">
      <w:pPr>
        <w:spacing w:line="360" w:lineRule="auto"/>
        <w:jc w:val="both"/>
        <w:rPr>
          <w:rFonts w:ascii="Arial" w:hAnsi="Arial" w:cs="Arial"/>
        </w:rPr>
      </w:pPr>
      <w:r>
        <w:rPr>
          <w:rFonts w:ascii="Arial" w:hAnsi="Arial" w:cs="Arial"/>
          <w:b/>
        </w:rPr>
        <w:t xml:space="preserve">Línea temática: </w:t>
      </w:r>
      <w:r w:rsidRPr="00F65401">
        <w:rPr>
          <w:rFonts w:ascii="Arial" w:hAnsi="Arial" w:cs="Arial"/>
        </w:rPr>
        <w:t xml:space="preserve">Sujetos de la </w:t>
      </w:r>
      <w:r w:rsidR="00265FA3">
        <w:rPr>
          <w:rFonts w:ascii="Arial" w:hAnsi="Arial" w:cs="Arial"/>
        </w:rPr>
        <w:t>educación.</w:t>
      </w:r>
      <w:bookmarkStart w:id="0" w:name="_GoBack"/>
      <w:bookmarkEnd w:id="0"/>
    </w:p>
    <w:p w14:paraId="5520DAE9" w14:textId="77777777" w:rsidR="00131377" w:rsidRPr="00637272" w:rsidRDefault="00131377" w:rsidP="009B2DFC">
      <w:pPr>
        <w:spacing w:line="480" w:lineRule="auto"/>
        <w:jc w:val="both"/>
        <w:rPr>
          <w:rFonts w:ascii="Arial" w:hAnsi="Arial" w:cs="Arial"/>
          <w:b/>
        </w:rPr>
      </w:pPr>
      <w:r w:rsidRPr="00637272">
        <w:rPr>
          <w:rFonts w:ascii="Arial" w:hAnsi="Arial" w:cs="Arial"/>
          <w:b/>
        </w:rPr>
        <w:t>Resumen</w:t>
      </w:r>
    </w:p>
    <w:p w14:paraId="0446F89F" w14:textId="510C436C" w:rsidR="00131377" w:rsidRPr="008A07EB" w:rsidRDefault="00131377" w:rsidP="008A07EB">
      <w:pPr>
        <w:jc w:val="both"/>
        <w:rPr>
          <w:rFonts w:ascii="Arial" w:hAnsi="Arial" w:cs="Arial"/>
          <w:sz w:val="20"/>
        </w:rPr>
      </w:pPr>
      <w:r w:rsidRPr="008A07EB">
        <w:rPr>
          <w:rFonts w:ascii="Arial" w:hAnsi="Arial" w:cs="Arial"/>
          <w:sz w:val="20"/>
        </w:rPr>
        <w:t xml:space="preserve">En esta ponencia se presentan los resultados parciales de una investigación realizada por el Cuerpo Académico en Formación </w:t>
      </w:r>
      <w:r w:rsidRPr="008A07EB">
        <w:rPr>
          <w:rFonts w:ascii="Arial" w:hAnsi="Arial" w:cs="Arial"/>
          <w:sz w:val="20"/>
          <w:szCs w:val="20"/>
          <w:lang w:val="es-ES"/>
        </w:rPr>
        <w:t xml:space="preserve">CESERHM-CA-1. Innovación de las prácticas docentes de los estudiantes normalistas, la cual </w:t>
      </w:r>
      <w:r w:rsidRPr="008A07EB">
        <w:rPr>
          <w:rFonts w:ascii="Arial" w:hAnsi="Arial" w:cs="Arial"/>
          <w:sz w:val="20"/>
        </w:rPr>
        <w:t xml:space="preserve">tiene como objetivo explicar a qué se debe la incongruencia entre la planificación didáctica y el desarrollo de las prácticas docentes de los estudiantes normalistas de séptimo y octavo semestres de la Licenciatura en Educación Primaria (Plan de estudios 1997), del Centro de Estudios Superiores de Educación Rural “Luis Hidalgo Monroy”. Específicamente se realizó un estudio de caso con </w:t>
      </w:r>
      <w:r w:rsidR="00514497">
        <w:rPr>
          <w:rFonts w:ascii="Arial" w:hAnsi="Arial" w:cs="Arial"/>
          <w:sz w:val="20"/>
        </w:rPr>
        <w:t>3</w:t>
      </w:r>
      <w:r w:rsidRPr="008A07EB">
        <w:rPr>
          <w:rFonts w:ascii="Arial" w:hAnsi="Arial" w:cs="Arial"/>
          <w:sz w:val="20"/>
        </w:rPr>
        <w:t xml:space="preserve"> estudiantes de cuarto grado de la Licenciatura en Educación Primaria</w:t>
      </w:r>
      <w:r w:rsidR="00514497">
        <w:rPr>
          <w:rFonts w:ascii="Arial" w:hAnsi="Arial" w:cs="Arial"/>
          <w:sz w:val="20"/>
        </w:rPr>
        <w:t xml:space="preserve"> y tres docentes que laboran en la misma</w:t>
      </w:r>
      <w:r w:rsidRPr="008A07EB">
        <w:rPr>
          <w:rFonts w:ascii="Arial" w:hAnsi="Arial" w:cs="Arial"/>
          <w:sz w:val="20"/>
        </w:rPr>
        <w:t xml:space="preserve">. Se aplicaron entrevistas semiestructuradas, se llevó a cabo la revisión documental de sus planeaciones didácticas, se observó cómo desarrollan sus prácticas docentes en las escuelas primarias y se les entrevistó a partir de lo observado para caracterizar a su pensamiento didáctico.  </w:t>
      </w:r>
    </w:p>
    <w:p w14:paraId="31BC97D2" w14:textId="77777777" w:rsidR="007C1775" w:rsidRPr="00637272" w:rsidRDefault="007C1775" w:rsidP="00131377">
      <w:pPr>
        <w:jc w:val="both"/>
        <w:rPr>
          <w:rFonts w:ascii="Arial" w:hAnsi="Arial" w:cs="Arial"/>
        </w:rPr>
      </w:pPr>
    </w:p>
    <w:p w14:paraId="2B1925A3" w14:textId="77777777" w:rsidR="00131377" w:rsidRPr="008A07EB" w:rsidRDefault="00131377" w:rsidP="00131377">
      <w:pPr>
        <w:jc w:val="both"/>
        <w:rPr>
          <w:rFonts w:ascii="Arial" w:hAnsi="Arial" w:cs="Arial"/>
          <w:sz w:val="20"/>
        </w:rPr>
      </w:pPr>
      <w:r w:rsidRPr="008A07EB">
        <w:rPr>
          <w:rFonts w:ascii="Arial" w:hAnsi="Arial" w:cs="Arial"/>
          <w:b/>
          <w:sz w:val="20"/>
        </w:rPr>
        <w:t>Palabras clave:</w:t>
      </w:r>
      <w:r w:rsidRPr="008A07EB">
        <w:rPr>
          <w:rFonts w:ascii="Arial" w:hAnsi="Arial" w:cs="Arial"/>
          <w:sz w:val="20"/>
        </w:rPr>
        <w:t xml:space="preserve"> planeación didáctica, práctica docente, competencias docentes.</w:t>
      </w:r>
    </w:p>
    <w:p w14:paraId="7EC5A997" w14:textId="77777777" w:rsidR="00131377" w:rsidRPr="00637272" w:rsidRDefault="00131377" w:rsidP="00131377">
      <w:pPr>
        <w:jc w:val="both"/>
        <w:rPr>
          <w:rFonts w:ascii="Arial" w:hAnsi="Arial" w:cs="Arial"/>
        </w:rPr>
      </w:pPr>
    </w:p>
    <w:p w14:paraId="0007FBB9" w14:textId="77777777" w:rsidR="00131377" w:rsidRDefault="00131377" w:rsidP="00131377">
      <w:pPr>
        <w:contextualSpacing/>
        <w:jc w:val="both"/>
        <w:rPr>
          <w:rFonts w:ascii="Arial" w:hAnsi="Arial" w:cs="Arial"/>
          <w:b/>
        </w:rPr>
      </w:pPr>
    </w:p>
    <w:p w14:paraId="571E2BA5" w14:textId="77777777" w:rsidR="009B2DFC" w:rsidRPr="00637272" w:rsidRDefault="009B2DFC" w:rsidP="00131377">
      <w:pPr>
        <w:contextualSpacing/>
        <w:jc w:val="both"/>
        <w:rPr>
          <w:rFonts w:ascii="Arial" w:hAnsi="Arial" w:cs="Arial"/>
          <w:b/>
        </w:rPr>
      </w:pPr>
    </w:p>
    <w:p w14:paraId="4D50910B" w14:textId="77777777" w:rsidR="00131377" w:rsidRPr="00637272" w:rsidRDefault="00131377" w:rsidP="00131377">
      <w:pPr>
        <w:contextualSpacing/>
        <w:jc w:val="both"/>
        <w:rPr>
          <w:rFonts w:ascii="Arial" w:hAnsi="Arial" w:cs="Arial"/>
          <w:b/>
        </w:rPr>
      </w:pPr>
      <w:r w:rsidRPr="00637272">
        <w:rPr>
          <w:rFonts w:ascii="Arial" w:hAnsi="Arial" w:cs="Arial"/>
          <w:b/>
        </w:rPr>
        <w:t>Introducción</w:t>
      </w:r>
    </w:p>
    <w:p w14:paraId="26D92C9D" w14:textId="77777777" w:rsidR="00131377" w:rsidRPr="00637272" w:rsidRDefault="00131377" w:rsidP="00131377">
      <w:pPr>
        <w:contextualSpacing/>
        <w:jc w:val="both"/>
        <w:rPr>
          <w:rFonts w:ascii="Arial" w:hAnsi="Arial" w:cs="Arial"/>
        </w:rPr>
      </w:pPr>
    </w:p>
    <w:p w14:paraId="4A7BA25F" w14:textId="77777777" w:rsidR="00637272" w:rsidRPr="009B2DFC" w:rsidRDefault="00131377" w:rsidP="009B2DFC">
      <w:pPr>
        <w:spacing w:line="480" w:lineRule="auto"/>
        <w:contextualSpacing/>
        <w:jc w:val="both"/>
        <w:rPr>
          <w:rFonts w:ascii="Arial" w:eastAsiaTheme="minorHAnsi" w:hAnsi="Arial" w:cs="Arial"/>
          <w:bCs/>
        </w:rPr>
      </w:pPr>
      <w:r w:rsidRPr="009B2DFC">
        <w:rPr>
          <w:rFonts w:ascii="Arial" w:eastAsiaTheme="minorHAnsi" w:hAnsi="Arial" w:cs="Arial"/>
          <w:bCs/>
        </w:rPr>
        <w:t xml:space="preserve">El Centro de Estudios Superiores de Educación Rural “Luis Hidalgo Monroy” se fundó en el año de 1975, aunque su origen como institución formadora de docentes se remonta a 1959 con el nombre de Centro de Iniciación Pedagógica de la Huasteca (CIPH). Se ubica al norte del estado de Veracruz, en la región de la Huasteca Alta, en la localidad de Acececa, municipio de Tantoyuca, Ver. Actualmente es una Escuela Normal (EN) de sostenimiento público que ofrece la Licenciatura en Educación Primaria con el Plan de estudios 2012.  </w:t>
      </w:r>
    </w:p>
    <w:p w14:paraId="1BEF5B31" w14:textId="77777777" w:rsidR="00637272" w:rsidRPr="009B2DFC" w:rsidRDefault="00637272" w:rsidP="009B2DFC">
      <w:pPr>
        <w:spacing w:line="480" w:lineRule="auto"/>
        <w:contextualSpacing/>
        <w:jc w:val="both"/>
        <w:rPr>
          <w:rFonts w:ascii="Arial" w:eastAsiaTheme="minorHAnsi" w:hAnsi="Arial" w:cs="Arial"/>
          <w:bCs/>
        </w:rPr>
      </w:pPr>
    </w:p>
    <w:p w14:paraId="7601928A" w14:textId="77777777" w:rsidR="00637272" w:rsidRPr="009B2DFC" w:rsidRDefault="00131377" w:rsidP="009B2DFC">
      <w:pPr>
        <w:spacing w:line="480" w:lineRule="auto"/>
        <w:ind w:firstLine="708"/>
        <w:contextualSpacing/>
        <w:jc w:val="both"/>
        <w:rPr>
          <w:rFonts w:ascii="Arial" w:eastAsiaTheme="minorHAnsi" w:hAnsi="Arial" w:cs="Arial"/>
          <w:bCs/>
        </w:rPr>
      </w:pPr>
      <w:r w:rsidRPr="009B2DFC">
        <w:rPr>
          <w:rFonts w:ascii="Arial" w:eastAsiaTheme="minorHAnsi" w:hAnsi="Arial" w:cs="Arial"/>
          <w:bCs/>
        </w:rPr>
        <w:lastRenderedPageBreak/>
        <w:t xml:space="preserve">En el ciclo escolar 2014-2015, la EN logró inscribir el Cuerpo Académico CESERLHM-CA-1 Innovación de las prácticas de los alumnos normalistas, ante el Programa para el Desarrollo Profesional Docente (PRODEP), cuya la línea de investigación principal son las </w:t>
      </w:r>
      <w:r w:rsidRPr="009B2DFC">
        <w:rPr>
          <w:rFonts w:ascii="Arial" w:eastAsiaTheme="minorHAnsi" w:hAnsi="Arial" w:cs="Arial"/>
          <w:bCs/>
          <w:i/>
        </w:rPr>
        <w:t>Prácticas docentes en la formación inicial</w:t>
      </w:r>
      <w:r w:rsidRPr="009B2DFC">
        <w:rPr>
          <w:rFonts w:ascii="Arial" w:eastAsiaTheme="minorHAnsi" w:hAnsi="Arial" w:cs="Arial"/>
          <w:bCs/>
        </w:rPr>
        <w:t xml:space="preserve">. Ésta abarca el estudio de las prácticas docentes que realizan los alumnos normalistas a lo largo de su formación inicial, enfatizando los procesos de planificación didáctica que emprenden, su desempeño en las aulas de educación primaria y la apropiación de la teoría. </w:t>
      </w:r>
    </w:p>
    <w:p w14:paraId="3194AAFE" w14:textId="77777777" w:rsidR="00637272" w:rsidRPr="009B2DFC" w:rsidRDefault="00637272" w:rsidP="009B2DFC">
      <w:pPr>
        <w:spacing w:line="480" w:lineRule="auto"/>
        <w:contextualSpacing/>
        <w:jc w:val="both"/>
        <w:rPr>
          <w:rFonts w:ascii="Arial" w:eastAsiaTheme="minorHAnsi" w:hAnsi="Arial" w:cs="Arial"/>
          <w:bCs/>
        </w:rPr>
      </w:pPr>
    </w:p>
    <w:p w14:paraId="7DED8980" w14:textId="77777777" w:rsidR="00637272" w:rsidRPr="009B2DFC" w:rsidRDefault="00131377" w:rsidP="009B2DFC">
      <w:pPr>
        <w:spacing w:line="480" w:lineRule="auto"/>
        <w:ind w:firstLine="708"/>
        <w:contextualSpacing/>
        <w:jc w:val="both"/>
        <w:rPr>
          <w:rFonts w:ascii="Arial" w:eastAsiaTheme="minorHAnsi" w:hAnsi="Arial" w:cs="Arial"/>
          <w:bCs/>
        </w:rPr>
      </w:pPr>
      <w:r w:rsidRPr="009B2DFC">
        <w:rPr>
          <w:rFonts w:ascii="Arial" w:eastAsiaTheme="minorHAnsi" w:hAnsi="Arial" w:cs="Arial"/>
          <w:bCs/>
        </w:rPr>
        <w:t xml:space="preserve">Específicamente, la investigación que se reporta tiene como objetivo explicar a qué se debe la incongruencia entre la planificación didáctica y el desarrollo de las prácticas docentes de los estudiantes normalistas de séptimo y octavo semestres que cursan la Licenciatura en Educación Primaria en la EN. El problema de la investigación parte de la siguiente pregunta: ¿Por qué existe incongruencia entre la planificación didáctica y el desarrollo de las prácticas docentes de los estudiantes normalistas de séptimo y octavo semestres de la Licenciatura en Educación Primaria del Centro de Estudios Superiores de Educación Rural “Luis Hidalgo Monroy”? </w:t>
      </w:r>
    </w:p>
    <w:p w14:paraId="323807CB" w14:textId="77777777" w:rsidR="00637272" w:rsidRPr="009B2DFC" w:rsidRDefault="00637272" w:rsidP="009B2DFC">
      <w:pPr>
        <w:spacing w:line="480" w:lineRule="auto"/>
        <w:contextualSpacing/>
        <w:jc w:val="both"/>
        <w:rPr>
          <w:rFonts w:ascii="Arial" w:eastAsiaTheme="minorHAnsi" w:hAnsi="Arial" w:cs="Arial"/>
          <w:bCs/>
        </w:rPr>
      </w:pPr>
    </w:p>
    <w:p w14:paraId="5F287A4D" w14:textId="1CC0F9B3" w:rsidR="00131377" w:rsidRPr="009B2DFC" w:rsidRDefault="00131377" w:rsidP="009B2DFC">
      <w:pPr>
        <w:spacing w:line="480" w:lineRule="auto"/>
        <w:ind w:firstLine="708"/>
        <w:contextualSpacing/>
        <w:jc w:val="both"/>
        <w:rPr>
          <w:rFonts w:ascii="Arial" w:eastAsiaTheme="minorHAnsi" w:hAnsi="Arial" w:cs="Arial"/>
          <w:bCs/>
        </w:rPr>
      </w:pPr>
      <w:r w:rsidRPr="009B2DFC">
        <w:rPr>
          <w:rFonts w:ascii="Arial" w:eastAsiaTheme="minorHAnsi" w:hAnsi="Arial" w:cs="Arial"/>
          <w:bCs/>
        </w:rPr>
        <w:t>La ponencia muestra se estructura en tres apartados. El primero refiere el planteamiento del problema, las preguntas de investigación, los objetivos y la justificación del estudio. En el segundo alude el marco teórico que fundamenta la investigación. Finalmente, en el tercer apartado se aborda la metodología de la investigación y se proyectan las tareas pendientes del estudio.</w:t>
      </w:r>
    </w:p>
    <w:p w14:paraId="2EE8C59F" w14:textId="77777777" w:rsidR="00131377" w:rsidRPr="00637272" w:rsidRDefault="00131377" w:rsidP="00131377">
      <w:pPr>
        <w:spacing w:line="360" w:lineRule="auto"/>
        <w:jc w:val="both"/>
        <w:rPr>
          <w:rFonts w:ascii="Arial" w:hAnsi="Arial" w:cs="Arial"/>
        </w:rPr>
      </w:pPr>
    </w:p>
    <w:p w14:paraId="32F242F3" w14:textId="77777777" w:rsidR="00B61926" w:rsidRPr="00637272" w:rsidRDefault="00B61926" w:rsidP="00B61926">
      <w:pPr>
        <w:jc w:val="both"/>
        <w:rPr>
          <w:rFonts w:ascii="Arial" w:hAnsi="Arial" w:cs="Arial"/>
          <w:b/>
        </w:rPr>
      </w:pPr>
      <w:r w:rsidRPr="00637272">
        <w:rPr>
          <w:rFonts w:ascii="Arial" w:hAnsi="Arial" w:cs="Arial"/>
          <w:b/>
        </w:rPr>
        <w:lastRenderedPageBreak/>
        <w:t xml:space="preserve">1. Problema de investigación </w:t>
      </w:r>
    </w:p>
    <w:p w14:paraId="12FF241F" w14:textId="77777777" w:rsidR="00B61926" w:rsidRPr="00637272" w:rsidRDefault="00B61926" w:rsidP="00B61926">
      <w:pPr>
        <w:jc w:val="both"/>
        <w:rPr>
          <w:rFonts w:ascii="Arial" w:hAnsi="Arial" w:cs="Arial"/>
          <w:b/>
        </w:rPr>
      </w:pPr>
    </w:p>
    <w:p w14:paraId="61196372" w14:textId="77777777" w:rsidR="00B61926" w:rsidRPr="00637272" w:rsidRDefault="00B61926" w:rsidP="009B2DFC">
      <w:pPr>
        <w:spacing w:after="120" w:line="480" w:lineRule="auto"/>
        <w:jc w:val="both"/>
        <w:rPr>
          <w:rFonts w:ascii="Arial" w:hAnsi="Arial" w:cs="Arial"/>
        </w:rPr>
      </w:pPr>
      <w:r w:rsidRPr="00637272">
        <w:rPr>
          <w:rFonts w:ascii="Arial" w:hAnsi="Arial" w:cs="Arial"/>
        </w:rPr>
        <w:t>Se ha observado a partir de las visitas de apoyo que realizan los catedráticos de la Escuela Normal en las escuelas primarias, que en las prácticas docentes de los estudiantes normalistas, prevalece una incongruencia entre la planificación de la enseñanza y lo ejecutado en el aula.  En varios casos, para enseñar y favorecer aprendizajes emplean modelos tradicionales, tales como: el dictado permanente, la clase expositiva, el trabajo individual y los ejercicios de memorización. Al respecto, Mansilla (2013) señala que:</w:t>
      </w:r>
    </w:p>
    <w:p w14:paraId="2608F05F" w14:textId="77777777" w:rsidR="00B61926" w:rsidRPr="00637272" w:rsidRDefault="00B61926" w:rsidP="00B61926">
      <w:pPr>
        <w:ind w:left="708"/>
        <w:jc w:val="both"/>
        <w:rPr>
          <w:rFonts w:ascii="Arial" w:hAnsi="Arial" w:cs="Arial"/>
          <w:sz w:val="20"/>
        </w:rPr>
      </w:pPr>
      <w:r w:rsidRPr="00637272">
        <w:rPr>
          <w:rFonts w:ascii="Arial" w:hAnsi="Arial" w:cs="Arial"/>
          <w:sz w:val="20"/>
        </w:rPr>
        <w:t>El conocimiento de los profesores  y sus creencias, (…) influyen no solamente en sus planificaciones y sus conductas durante la interacción del aula, sino que también lo hacen sobre las percepciones  que estos profesores tienen de los acontecimientos de la clase y de su habilidad para aprender de la experiencia (…) (p.32).</w:t>
      </w:r>
    </w:p>
    <w:p w14:paraId="3FFA2BD4" w14:textId="77777777" w:rsidR="00B61926" w:rsidRPr="00637272" w:rsidRDefault="00B61926" w:rsidP="00B61926">
      <w:pPr>
        <w:spacing w:line="360" w:lineRule="auto"/>
        <w:ind w:left="708"/>
        <w:jc w:val="both"/>
        <w:rPr>
          <w:rFonts w:ascii="Arial" w:hAnsi="Arial" w:cs="Arial"/>
        </w:rPr>
      </w:pPr>
    </w:p>
    <w:p w14:paraId="7B702A25" w14:textId="77777777" w:rsidR="00B61926" w:rsidRPr="00637272" w:rsidRDefault="00B61926" w:rsidP="009B2DFC">
      <w:pPr>
        <w:spacing w:line="480" w:lineRule="auto"/>
        <w:jc w:val="both"/>
        <w:rPr>
          <w:rFonts w:ascii="Arial" w:hAnsi="Arial" w:cs="Arial"/>
        </w:rPr>
      </w:pPr>
      <w:r w:rsidRPr="00637272">
        <w:rPr>
          <w:rFonts w:ascii="Arial" w:hAnsi="Arial" w:cs="Arial"/>
        </w:rPr>
        <w:t xml:space="preserve">También se advierte que durante la formación inicial,  los estudiantes normalistas han cursado asignaturas que tienen como propósito el estudio de referentes teóricos acerca de la planeación didáctica, la práctica docente, el aprendizaje y la evaluación. Sin embargo, al hacer el análisis de los reportes de las visitas realizadas por los asesores de la EN, se observa que los alumnos normalistas planifican situaciones de aprendizaje y a la hora de estar en la clase realizan otras actividades que no están contempladas en la planificación. Además recurren a la improvisación y en sus prácticas se aprecia una falta de claridad en cuanto a la definición de los aprendizajes esperados, el uso de materiales didácticos y las estrategias de evaluación. </w:t>
      </w:r>
    </w:p>
    <w:p w14:paraId="190DCE3F" w14:textId="77777777" w:rsidR="00B61926" w:rsidRPr="00637272" w:rsidRDefault="00B61926" w:rsidP="009B2DFC">
      <w:pPr>
        <w:spacing w:line="480" w:lineRule="auto"/>
        <w:jc w:val="both"/>
        <w:rPr>
          <w:rFonts w:ascii="Arial" w:hAnsi="Arial" w:cs="Arial"/>
        </w:rPr>
      </w:pPr>
    </w:p>
    <w:p w14:paraId="41AE03A7" w14:textId="77777777" w:rsidR="00B61926" w:rsidRPr="00637272" w:rsidRDefault="00B61926" w:rsidP="009B2DFC">
      <w:pPr>
        <w:spacing w:line="480" w:lineRule="auto"/>
        <w:ind w:firstLine="708"/>
        <w:jc w:val="both"/>
        <w:rPr>
          <w:rFonts w:ascii="Arial" w:eastAsiaTheme="minorHAnsi" w:hAnsi="Arial" w:cs="Arial"/>
          <w:bCs/>
        </w:rPr>
      </w:pPr>
      <w:r w:rsidRPr="00637272">
        <w:rPr>
          <w:rFonts w:ascii="Arial" w:eastAsiaTheme="minorHAnsi" w:hAnsi="Arial" w:cs="Arial"/>
          <w:bCs/>
        </w:rPr>
        <w:t xml:space="preserve">En virtud de lo anterior, el estudio que se propone pretende explorar las razones por las cuales prevalece una incongruencia entre la planificación didáctica, y </w:t>
      </w:r>
      <w:r w:rsidRPr="00637272">
        <w:rPr>
          <w:rFonts w:ascii="Arial" w:eastAsiaTheme="minorHAnsi" w:hAnsi="Arial" w:cs="Arial"/>
          <w:bCs/>
        </w:rPr>
        <w:lastRenderedPageBreak/>
        <w:t>la práctica profesional docente de los estudiantes normalistas de séptimo y octavo semestres, con el propósito de proponer pautas que permitan mejorar las opciones de formación dirigidas al personal docente del CESER y  el acompañamiento pedagógico en el último tramo de la formación inicial de los estudiantes normalistas.</w:t>
      </w:r>
    </w:p>
    <w:p w14:paraId="4BCF036C" w14:textId="77777777" w:rsidR="00B61926" w:rsidRPr="00637272" w:rsidRDefault="00B61926" w:rsidP="00B61926">
      <w:pPr>
        <w:spacing w:line="360" w:lineRule="auto"/>
        <w:jc w:val="both"/>
        <w:rPr>
          <w:rFonts w:ascii="Arial" w:eastAsiaTheme="minorHAnsi" w:hAnsi="Arial" w:cs="Arial"/>
          <w:bCs/>
        </w:rPr>
      </w:pPr>
    </w:p>
    <w:p w14:paraId="5FC31355" w14:textId="77777777" w:rsidR="00B61926" w:rsidRPr="00637272" w:rsidRDefault="00B61926" w:rsidP="00B61926">
      <w:pPr>
        <w:spacing w:line="360" w:lineRule="auto"/>
        <w:jc w:val="both"/>
        <w:rPr>
          <w:rFonts w:ascii="Arial" w:eastAsiaTheme="minorHAnsi" w:hAnsi="Arial" w:cs="Arial"/>
          <w:b/>
          <w:bCs/>
        </w:rPr>
      </w:pPr>
      <w:r w:rsidRPr="00637272">
        <w:rPr>
          <w:rFonts w:ascii="Arial" w:eastAsiaTheme="minorHAnsi" w:hAnsi="Arial" w:cs="Arial"/>
          <w:b/>
          <w:bCs/>
        </w:rPr>
        <w:t>1.1 Pregunta de investigación</w:t>
      </w:r>
    </w:p>
    <w:p w14:paraId="4221DDAD" w14:textId="77777777" w:rsidR="00637272" w:rsidRDefault="00B61926" w:rsidP="009B2DFC">
      <w:pPr>
        <w:spacing w:line="480" w:lineRule="auto"/>
        <w:jc w:val="both"/>
        <w:rPr>
          <w:rFonts w:ascii="Arial" w:eastAsiaTheme="minorHAnsi" w:hAnsi="Arial" w:cs="Arial"/>
          <w:bCs/>
        </w:rPr>
      </w:pPr>
      <w:r w:rsidRPr="00637272">
        <w:rPr>
          <w:rFonts w:ascii="Arial" w:eastAsiaTheme="minorHAnsi" w:hAnsi="Arial" w:cs="Arial"/>
          <w:bCs/>
        </w:rPr>
        <w:t>¿Por qué existe incongruencia entre la planificación didáctica y el desarrollo de las prácticas docentes de los estudiantes normalistas de séptimo y octavo semestres de la Licenciatura en Educación Primaria del Centro de Estudios Superiores de Educación Rural “Luis Hidalgo Monroy”?</w:t>
      </w:r>
    </w:p>
    <w:p w14:paraId="0666E6E2" w14:textId="77777777" w:rsidR="00637272" w:rsidRDefault="00637272" w:rsidP="00637272">
      <w:pPr>
        <w:spacing w:line="360" w:lineRule="auto"/>
        <w:jc w:val="both"/>
        <w:rPr>
          <w:rFonts w:ascii="Arial" w:eastAsiaTheme="minorHAnsi" w:hAnsi="Arial" w:cs="Arial"/>
          <w:bCs/>
        </w:rPr>
      </w:pPr>
    </w:p>
    <w:p w14:paraId="5C902C80" w14:textId="34B43109" w:rsidR="00B61926" w:rsidRPr="009B2DFC" w:rsidRDefault="00637272" w:rsidP="00637272">
      <w:pPr>
        <w:spacing w:line="360" w:lineRule="auto"/>
        <w:jc w:val="both"/>
        <w:rPr>
          <w:rFonts w:ascii="Arial" w:eastAsiaTheme="minorHAnsi" w:hAnsi="Arial" w:cs="Arial"/>
          <w:b/>
          <w:bCs/>
        </w:rPr>
      </w:pPr>
      <w:r w:rsidRPr="009B2DFC">
        <w:rPr>
          <w:rFonts w:ascii="Arial" w:eastAsiaTheme="minorHAnsi" w:hAnsi="Arial" w:cs="Arial"/>
          <w:b/>
          <w:bCs/>
        </w:rPr>
        <w:t xml:space="preserve">1.2 </w:t>
      </w:r>
      <w:r w:rsidR="00B61926" w:rsidRPr="009B2DFC">
        <w:rPr>
          <w:rFonts w:ascii="Arial" w:eastAsiaTheme="minorHAnsi" w:hAnsi="Arial" w:cs="Arial"/>
          <w:b/>
          <w:bCs/>
        </w:rPr>
        <w:t>Objetivo general</w:t>
      </w:r>
    </w:p>
    <w:p w14:paraId="4500673E" w14:textId="77777777" w:rsidR="00637272" w:rsidRPr="009B2DFC" w:rsidRDefault="00B61926" w:rsidP="009B2DFC">
      <w:pPr>
        <w:pStyle w:val="Prrafodelista"/>
        <w:numPr>
          <w:ilvl w:val="0"/>
          <w:numId w:val="7"/>
        </w:numPr>
        <w:spacing w:line="480" w:lineRule="auto"/>
        <w:jc w:val="both"/>
        <w:rPr>
          <w:rFonts w:ascii="Arial" w:eastAsiaTheme="minorHAnsi" w:hAnsi="Arial" w:cs="Arial"/>
          <w:bCs/>
        </w:rPr>
      </w:pPr>
      <w:r w:rsidRPr="009B2DFC">
        <w:rPr>
          <w:rFonts w:ascii="Arial" w:eastAsiaTheme="minorHAnsi" w:hAnsi="Arial" w:cs="Arial"/>
          <w:bCs/>
        </w:rPr>
        <w:t>Explicar a qué se debe la incongruencia entre la planificación didáctica y el desarrollo de las prácticas docentes de los estudiantes normalistas de séptimo y octavo semestres del Centro de Estudios Superiores de Educación Rural “Luis Hidalgo Monroy”.</w:t>
      </w:r>
    </w:p>
    <w:p w14:paraId="0F71E219" w14:textId="77777777" w:rsidR="00637272" w:rsidRDefault="00637272" w:rsidP="00637272">
      <w:pPr>
        <w:spacing w:line="360" w:lineRule="auto"/>
        <w:contextualSpacing/>
        <w:jc w:val="both"/>
        <w:rPr>
          <w:rFonts w:ascii="Arial" w:eastAsiaTheme="minorHAnsi" w:hAnsi="Arial" w:cs="Arial"/>
          <w:bCs/>
        </w:rPr>
      </w:pPr>
    </w:p>
    <w:p w14:paraId="4C349DDF" w14:textId="5A377536" w:rsidR="00637272" w:rsidRPr="009B2DFC" w:rsidRDefault="009B2DFC" w:rsidP="009B2DFC">
      <w:pPr>
        <w:spacing w:line="360" w:lineRule="auto"/>
        <w:jc w:val="both"/>
        <w:rPr>
          <w:rFonts w:ascii="Arial" w:eastAsiaTheme="minorHAnsi" w:hAnsi="Arial" w:cs="Arial"/>
          <w:b/>
          <w:bCs/>
        </w:rPr>
      </w:pPr>
      <w:r w:rsidRPr="009B2DFC">
        <w:rPr>
          <w:rFonts w:ascii="Arial" w:eastAsiaTheme="minorHAnsi" w:hAnsi="Arial" w:cs="Arial"/>
          <w:b/>
          <w:bCs/>
        </w:rPr>
        <w:t xml:space="preserve">1.2.1 </w:t>
      </w:r>
      <w:r w:rsidR="00B61926" w:rsidRPr="009B2DFC">
        <w:rPr>
          <w:rFonts w:ascii="Arial" w:eastAsiaTheme="minorHAnsi" w:hAnsi="Arial" w:cs="Arial"/>
          <w:b/>
          <w:bCs/>
        </w:rPr>
        <w:t>Objetivos específicos</w:t>
      </w:r>
    </w:p>
    <w:p w14:paraId="3DF213D3" w14:textId="77777777" w:rsidR="00637272" w:rsidRPr="009B2DFC" w:rsidRDefault="00B61926" w:rsidP="009B2DFC">
      <w:pPr>
        <w:pStyle w:val="Prrafodelista"/>
        <w:numPr>
          <w:ilvl w:val="0"/>
          <w:numId w:val="7"/>
        </w:numPr>
        <w:spacing w:line="480" w:lineRule="auto"/>
        <w:jc w:val="both"/>
        <w:rPr>
          <w:rFonts w:ascii="Arial" w:eastAsiaTheme="minorHAnsi" w:hAnsi="Arial" w:cs="Arial"/>
          <w:bCs/>
        </w:rPr>
      </w:pPr>
      <w:r w:rsidRPr="009B2DFC">
        <w:rPr>
          <w:rFonts w:ascii="Arial" w:eastAsiaTheme="minorHAnsi" w:hAnsi="Arial" w:cs="Arial"/>
          <w:bCs/>
        </w:rPr>
        <w:t>Documentar y analizar a qué se debe la incongruencia entre la planificación didáctica y el desarrollo de las prácticas docentes de los estudiantes normalistas de séptimo y octavo semestres del Centro de Estudios Superiores de Educación Rural “Luis Hidalgo Monroy”.</w:t>
      </w:r>
    </w:p>
    <w:p w14:paraId="1B99BD2C" w14:textId="77777777" w:rsidR="00637272" w:rsidRPr="009B2DFC" w:rsidRDefault="00637272" w:rsidP="009B2DFC">
      <w:pPr>
        <w:spacing w:line="480" w:lineRule="auto"/>
        <w:jc w:val="both"/>
        <w:rPr>
          <w:rFonts w:ascii="Arial" w:eastAsiaTheme="minorHAnsi" w:hAnsi="Arial" w:cs="Arial"/>
          <w:bCs/>
        </w:rPr>
      </w:pPr>
    </w:p>
    <w:p w14:paraId="03413762" w14:textId="77777777" w:rsidR="00637272" w:rsidRPr="009B2DFC" w:rsidRDefault="00B61926" w:rsidP="009B2DFC">
      <w:pPr>
        <w:pStyle w:val="Prrafodelista"/>
        <w:numPr>
          <w:ilvl w:val="0"/>
          <w:numId w:val="7"/>
        </w:numPr>
        <w:spacing w:line="480" w:lineRule="auto"/>
        <w:jc w:val="both"/>
        <w:rPr>
          <w:rFonts w:ascii="Arial" w:eastAsiaTheme="minorHAnsi" w:hAnsi="Arial" w:cs="Arial"/>
          <w:bCs/>
        </w:rPr>
      </w:pPr>
      <w:r w:rsidRPr="009B2DFC">
        <w:rPr>
          <w:rFonts w:ascii="Arial" w:eastAsiaTheme="minorHAnsi" w:hAnsi="Arial" w:cs="Arial"/>
          <w:bCs/>
        </w:rPr>
        <w:lastRenderedPageBreak/>
        <w:t>Proponer pautas que contribuyan a contrarrestar la incongruencia entre la planificación didáctica y el desarrollo de las prácticas docentes de los estudiantes normalistas en el último tramo de la formación inicial.</w:t>
      </w:r>
    </w:p>
    <w:p w14:paraId="3F08BF05" w14:textId="77777777" w:rsidR="00637272" w:rsidRDefault="00637272" w:rsidP="00637272">
      <w:pPr>
        <w:spacing w:line="360" w:lineRule="auto"/>
        <w:jc w:val="both"/>
        <w:rPr>
          <w:rFonts w:ascii="Arial" w:eastAsiaTheme="minorHAnsi" w:hAnsi="Arial" w:cs="Arial"/>
          <w:b/>
          <w:bCs/>
        </w:rPr>
      </w:pPr>
    </w:p>
    <w:p w14:paraId="64DEEB08" w14:textId="77777777" w:rsidR="00637272" w:rsidRPr="009B2DFC" w:rsidRDefault="00B61926" w:rsidP="00637272">
      <w:pPr>
        <w:spacing w:line="360" w:lineRule="auto"/>
        <w:jc w:val="both"/>
        <w:rPr>
          <w:rFonts w:ascii="Arial" w:eastAsiaTheme="minorHAnsi" w:hAnsi="Arial" w:cs="Arial"/>
          <w:b/>
          <w:bCs/>
        </w:rPr>
      </w:pPr>
      <w:r w:rsidRPr="009B2DFC">
        <w:rPr>
          <w:rFonts w:ascii="Arial" w:eastAsiaTheme="minorHAnsi" w:hAnsi="Arial" w:cs="Arial"/>
          <w:b/>
          <w:bCs/>
        </w:rPr>
        <w:t>1.3. Supuesto hipotético</w:t>
      </w:r>
    </w:p>
    <w:p w14:paraId="188BD99C" w14:textId="77777777" w:rsidR="00637272" w:rsidRPr="009B2DFC" w:rsidRDefault="00B61926" w:rsidP="009B2DFC">
      <w:pPr>
        <w:spacing w:line="480" w:lineRule="auto"/>
        <w:jc w:val="both"/>
        <w:rPr>
          <w:rFonts w:ascii="Arial" w:eastAsiaTheme="minorHAnsi" w:hAnsi="Arial" w:cs="Arial"/>
          <w:bCs/>
        </w:rPr>
      </w:pPr>
      <w:r w:rsidRPr="009B2DFC">
        <w:rPr>
          <w:rFonts w:ascii="Arial" w:eastAsiaTheme="minorHAnsi" w:hAnsi="Arial" w:cs="Arial"/>
          <w:bCs/>
        </w:rPr>
        <w:t>La incongruencia entre planeación didáctica y la práctica profesional docente que manifiestan los estudiantes normalistas al desarrollar sus prácticas de docencia en las escuelas primarias, está relacionada con  la falta de dominio de competencias docentes.</w:t>
      </w:r>
    </w:p>
    <w:p w14:paraId="3DAC8E0A" w14:textId="77777777" w:rsidR="00637272" w:rsidRDefault="00637272" w:rsidP="00637272">
      <w:pPr>
        <w:spacing w:line="360" w:lineRule="auto"/>
        <w:jc w:val="both"/>
        <w:rPr>
          <w:rFonts w:ascii="Arial" w:eastAsiaTheme="minorHAnsi" w:hAnsi="Arial" w:cs="Arial"/>
          <w:b/>
          <w:bCs/>
        </w:rPr>
      </w:pPr>
    </w:p>
    <w:p w14:paraId="34968C61" w14:textId="77777777" w:rsidR="009B2DFC" w:rsidRPr="009B2DFC" w:rsidRDefault="00DD65D0" w:rsidP="009B2DFC">
      <w:pPr>
        <w:spacing w:line="360" w:lineRule="auto"/>
        <w:jc w:val="both"/>
        <w:rPr>
          <w:rFonts w:ascii="Arial" w:eastAsiaTheme="minorHAnsi" w:hAnsi="Arial" w:cs="Arial"/>
          <w:b/>
          <w:bCs/>
        </w:rPr>
      </w:pPr>
      <w:r w:rsidRPr="009B2DFC">
        <w:rPr>
          <w:rFonts w:ascii="Arial" w:eastAsiaTheme="minorHAnsi" w:hAnsi="Arial" w:cs="Arial"/>
          <w:b/>
          <w:bCs/>
        </w:rPr>
        <w:t>1.4</w:t>
      </w:r>
      <w:r w:rsidR="00B61926" w:rsidRPr="009B2DFC">
        <w:rPr>
          <w:rFonts w:ascii="Arial" w:eastAsiaTheme="minorHAnsi" w:hAnsi="Arial" w:cs="Arial"/>
          <w:b/>
          <w:bCs/>
        </w:rPr>
        <w:t xml:space="preserve"> Justificación del estudio</w:t>
      </w:r>
    </w:p>
    <w:p w14:paraId="519B009F" w14:textId="0E9431AB" w:rsidR="00637272" w:rsidRDefault="00B61926" w:rsidP="009B2DFC">
      <w:pPr>
        <w:spacing w:line="480" w:lineRule="auto"/>
        <w:jc w:val="both"/>
        <w:rPr>
          <w:rFonts w:ascii="Arial" w:eastAsiaTheme="minorHAnsi" w:hAnsi="Arial" w:cs="Arial"/>
          <w:bCs/>
        </w:rPr>
      </w:pPr>
      <w:r w:rsidRPr="009B2DFC">
        <w:rPr>
          <w:rFonts w:ascii="Arial" w:eastAsiaTheme="minorHAnsi" w:hAnsi="Arial" w:cs="Arial"/>
          <w:bCs/>
        </w:rPr>
        <w:t xml:space="preserve">Esta investigación es importante para comprender cómo los alumnos normalistas se apropian de los referentes teóricos y metodológicos de la planeación de la enseñanza, cómo la llevan a la práctica y de qué manera van desarrollando sus competencias didácticas. Los resultados del estudio darán una explicación del por qué se origina la incongruencia entre la planificación didáctica y el desarrollo de las prácticas docentes, y a partir de ello, generar pautas que contribuyan al fortalecimiento de las competencias docentes de los catedráticos para organizar procesos de enseñanza y aprendizajes centrados en el estudiante normalista que los lleve  aprender a aprender. </w:t>
      </w:r>
    </w:p>
    <w:p w14:paraId="4525178E" w14:textId="77777777" w:rsidR="00493CA2" w:rsidRPr="009B2DFC" w:rsidRDefault="00493CA2" w:rsidP="00493CA2">
      <w:pPr>
        <w:contextualSpacing/>
        <w:jc w:val="both"/>
        <w:rPr>
          <w:rFonts w:ascii="Arial" w:eastAsiaTheme="minorHAnsi" w:hAnsi="Arial" w:cs="Arial"/>
          <w:bCs/>
        </w:rPr>
      </w:pPr>
    </w:p>
    <w:p w14:paraId="316F158D" w14:textId="77777777" w:rsidR="007956C5" w:rsidRPr="007956C5" w:rsidRDefault="00177D07" w:rsidP="007956C5">
      <w:pPr>
        <w:pStyle w:val="Ttulo2"/>
        <w:spacing w:line="480" w:lineRule="auto"/>
        <w:jc w:val="both"/>
        <w:rPr>
          <w:rFonts w:ascii="Arial" w:hAnsi="Arial" w:cs="Arial"/>
          <w:color w:val="auto"/>
          <w:sz w:val="24"/>
          <w:szCs w:val="24"/>
        </w:rPr>
      </w:pPr>
      <w:r w:rsidRPr="007956C5">
        <w:rPr>
          <w:rFonts w:ascii="Arial" w:hAnsi="Arial" w:cs="Arial"/>
          <w:color w:val="auto"/>
          <w:sz w:val="24"/>
          <w:szCs w:val="24"/>
        </w:rPr>
        <w:lastRenderedPageBreak/>
        <w:t>2. Marco teórico</w:t>
      </w:r>
    </w:p>
    <w:p w14:paraId="18CDD441" w14:textId="0D9A9CD0" w:rsidR="00177D07" w:rsidRPr="007956C5" w:rsidRDefault="00177D07" w:rsidP="007956C5">
      <w:pPr>
        <w:pStyle w:val="Ttulo2"/>
        <w:spacing w:line="480" w:lineRule="auto"/>
        <w:jc w:val="both"/>
        <w:rPr>
          <w:rFonts w:ascii="Arial" w:eastAsiaTheme="minorHAnsi" w:hAnsi="Arial" w:cs="Arial"/>
          <w:b w:val="0"/>
          <w:bCs w:val="0"/>
          <w:color w:val="auto"/>
          <w:sz w:val="24"/>
          <w:szCs w:val="24"/>
        </w:rPr>
      </w:pPr>
      <w:r w:rsidRPr="007956C5">
        <w:rPr>
          <w:rFonts w:ascii="Arial" w:hAnsi="Arial" w:cs="Arial"/>
          <w:b w:val="0"/>
          <w:color w:val="auto"/>
          <w:sz w:val="24"/>
          <w:szCs w:val="24"/>
        </w:rPr>
        <w:t xml:space="preserve">El mapa curricular de la licenciatura que cursan los alumnos normalistas del Centro de Estudios superiores de Educación Rural “Luis Hidalgo Monroy” considera tres áreas de formación y una de ellas se refiere a las actividades de acercamiento a la práctica escolar, que forman parte del plan de estudios de la Licenciatura en Educación Primaria (1997), en los cuales adquieren los elementos teóricos para planear tomando en cuenta  las capacidades y necesidades de los alumnos, así como el contexto en el que se desarrolla el proceso educativo, y que además debe de ser flexible al momento de estarla ejecutado. A partir de ello, los estudiantes normalistas están en condiciones de poner en marcha su planeación en el grupo tomando en cuenta distintas variables y desarrollar su práctica docente en forma reflexiva en la escuela primaria. </w:t>
      </w:r>
    </w:p>
    <w:p w14:paraId="2B5486B3" w14:textId="77777777" w:rsidR="00177D07" w:rsidRPr="007956C5" w:rsidRDefault="00177D07" w:rsidP="007956C5">
      <w:pPr>
        <w:spacing w:line="480" w:lineRule="auto"/>
        <w:jc w:val="both"/>
        <w:rPr>
          <w:rFonts w:ascii="Arial" w:hAnsi="Arial" w:cs="Arial"/>
        </w:rPr>
      </w:pPr>
    </w:p>
    <w:p w14:paraId="64C046A2" w14:textId="214534C3" w:rsidR="00177D07" w:rsidRPr="007956C5" w:rsidRDefault="00177D07" w:rsidP="007956C5">
      <w:pPr>
        <w:spacing w:line="480" w:lineRule="auto"/>
        <w:ind w:firstLine="708"/>
        <w:contextualSpacing/>
        <w:jc w:val="both"/>
        <w:rPr>
          <w:rFonts w:ascii="Arial" w:hAnsi="Arial" w:cs="Arial"/>
        </w:rPr>
      </w:pPr>
      <w:r w:rsidRPr="007956C5">
        <w:rPr>
          <w:rFonts w:ascii="Arial" w:hAnsi="Arial" w:cs="Arial"/>
        </w:rPr>
        <w:t>La práctica docente en la escuela primaria, ya con alumnos y contenidos a desarrollar, implica una serie de acciones y decisiones para cada normalista en su trabajo cotidiano. Se debe tomar en cuenta que desde su ingreso a la EN, la práctica  de los estudiantes normalistas tienen  ya  una   cierta significación; sin embargo, será desafío para la formación inicial resignificarla desde una orientación reflexiva. Por lo tanto, dicha práctica no puede ser conceptuada como una actividad que consiste solamente en aplicar técnicas de enseñanza en el salón de clase. El trabajo de los maestros va más allá de la cuestión didáctica, pues como señala Fierro, Fortoul y Rosas (1999) la práctica docente es:</w:t>
      </w:r>
    </w:p>
    <w:p w14:paraId="4858A703" w14:textId="77777777" w:rsidR="00177D07" w:rsidRPr="00637272" w:rsidRDefault="00177D07" w:rsidP="00177D07">
      <w:pPr>
        <w:spacing w:line="360" w:lineRule="auto"/>
        <w:ind w:firstLine="708"/>
        <w:contextualSpacing/>
        <w:jc w:val="both"/>
        <w:rPr>
          <w:rFonts w:ascii="Arial" w:hAnsi="Arial" w:cs="Arial"/>
        </w:rPr>
      </w:pPr>
    </w:p>
    <w:p w14:paraId="3F62AB3D" w14:textId="77777777" w:rsidR="00177D07" w:rsidRPr="00637272" w:rsidRDefault="00177D07" w:rsidP="00177D07">
      <w:pPr>
        <w:ind w:left="708"/>
        <w:contextualSpacing/>
        <w:jc w:val="both"/>
        <w:rPr>
          <w:rFonts w:ascii="Arial" w:hAnsi="Arial" w:cs="Arial"/>
          <w:sz w:val="20"/>
        </w:rPr>
      </w:pPr>
      <w:r w:rsidRPr="00637272">
        <w:rPr>
          <w:rFonts w:ascii="Arial" w:hAnsi="Arial" w:cs="Arial"/>
          <w:sz w:val="20"/>
        </w:rPr>
        <w:lastRenderedPageBreak/>
        <w:t>Una praxis social, objetiva e intencional en la que intervienen los significados, las percepciones y las acciones de los agentes implicados en el proceso –maestros, alumnos, autoridades educativas, padres de familia–, así como los aspectos políticos-institucionales, administrativos y normativos que, según el proyecto de cada país, delimitarán la función del maestro. (p. 21).</w:t>
      </w:r>
    </w:p>
    <w:p w14:paraId="47501CB3" w14:textId="77777777" w:rsidR="00177D07" w:rsidRPr="00637272" w:rsidRDefault="00177D07" w:rsidP="00177D07">
      <w:pPr>
        <w:spacing w:line="360" w:lineRule="auto"/>
        <w:jc w:val="both"/>
        <w:rPr>
          <w:rFonts w:ascii="Arial" w:hAnsi="Arial" w:cs="Arial"/>
        </w:rPr>
      </w:pPr>
    </w:p>
    <w:p w14:paraId="6769DB30" w14:textId="6834B034" w:rsidR="00177D07" w:rsidRPr="00637272" w:rsidRDefault="00177D07" w:rsidP="007956C5">
      <w:pPr>
        <w:spacing w:line="480" w:lineRule="auto"/>
        <w:jc w:val="both"/>
        <w:rPr>
          <w:rFonts w:ascii="Arial" w:hAnsi="Arial" w:cs="Arial"/>
        </w:rPr>
      </w:pPr>
      <w:r w:rsidRPr="00637272">
        <w:rPr>
          <w:rFonts w:ascii="Arial" w:hAnsi="Arial" w:cs="Arial"/>
        </w:rPr>
        <w:t xml:space="preserve">Como puede apreciarse, la función del maestro como profesional de la enseñanza es sumamente compleja y requiere de procesos de formación sistemáticos en el ámbito de la Escuela Normal que contemplen distintas dimensiones: social, personal, institucional, </w:t>
      </w:r>
      <w:proofErr w:type="spellStart"/>
      <w:r w:rsidRPr="00637272">
        <w:rPr>
          <w:rFonts w:ascii="Arial" w:hAnsi="Arial" w:cs="Arial"/>
        </w:rPr>
        <w:t>valoral</w:t>
      </w:r>
      <w:proofErr w:type="spellEnd"/>
      <w:r w:rsidRPr="00637272">
        <w:rPr>
          <w:rFonts w:ascii="Arial" w:hAnsi="Arial" w:cs="Arial"/>
        </w:rPr>
        <w:t>, interpersonal y didáctica (Fierro, Fortoul y Rosas, 1999). Esta última refiere el “papel del maestro como agente que, a través de los procesos de enseñanza, orienta, dirige, facilita y guía la interacción de los alumnos con el saber colectivo culturalmente organizado, para que ellos, los alumnos, construyan su propio conocimiento” (Fierro, Fortoul y Rosas, 1999, p. 34). En atención a ello, la Secretaría de Educación Pública establece que una de las competencias didácticas a desarrollar en los futuros docentes de educación primaria es:</w:t>
      </w:r>
    </w:p>
    <w:p w14:paraId="7828BF5E" w14:textId="77777777" w:rsidR="00177D07" w:rsidRPr="00637272" w:rsidRDefault="00177D07" w:rsidP="00177D07">
      <w:pPr>
        <w:spacing w:line="360" w:lineRule="auto"/>
        <w:jc w:val="both"/>
        <w:rPr>
          <w:rFonts w:ascii="Arial" w:hAnsi="Arial" w:cs="Arial"/>
        </w:rPr>
      </w:pPr>
    </w:p>
    <w:p w14:paraId="630AAA4F" w14:textId="77777777" w:rsidR="00177D07" w:rsidRPr="00637272" w:rsidRDefault="00177D07" w:rsidP="00177D07">
      <w:pPr>
        <w:ind w:left="708"/>
        <w:jc w:val="both"/>
        <w:rPr>
          <w:rFonts w:ascii="Arial" w:hAnsi="Arial" w:cs="Arial"/>
        </w:rPr>
      </w:pPr>
      <w:r w:rsidRPr="00637272">
        <w:rPr>
          <w:rFonts w:ascii="Arial" w:hAnsi="Arial" w:cs="Arial"/>
          <w:sz w:val="20"/>
        </w:rPr>
        <w:t xml:space="preserve">Sabe diseñar, organizar y poner en práctica estrategias y actividades didácticas, adecuadas a los grados y formas de desarrollo de los alumnos, así como a las características sociales y culturales de éstos y de su entorno familiar, con el fin de que los educandos alcancen los propósitos de conocimiento, de desarrollo de habilidades y de formación </w:t>
      </w:r>
      <w:proofErr w:type="spellStart"/>
      <w:r w:rsidRPr="00637272">
        <w:rPr>
          <w:rFonts w:ascii="Arial" w:hAnsi="Arial" w:cs="Arial"/>
          <w:sz w:val="20"/>
        </w:rPr>
        <w:t>valoral</w:t>
      </w:r>
      <w:proofErr w:type="spellEnd"/>
      <w:r w:rsidRPr="00637272">
        <w:rPr>
          <w:rFonts w:ascii="Arial" w:hAnsi="Arial" w:cs="Arial"/>
          <w:sz w:val="20"/>
        </w:rPr>
        <w:t xml:space="preserve"> establecidos en los lineamientos y planes de estudio de la educación primaria (SEP, 1997, p.33).</w:t>
      </w:r>
    </w:p>
    <w:p w14:paraId="2B348BCA" w14:textId="77777777" w:rsidR="00177D07" w:rsidRPr="00637272" w:rsidRDefault="00177D07" w:rsidP="00177D07">
      <w:pPr>
        <w:spacing w:line="360" w:lineRule="auto"/>
        <w:jc w:val="both"/>
        <w:rPr>
          <w:rFonts w:ascii="Arial" w:hAnsi="Arial" w:cs="Arial"/>
        </w:rPr>
      </w:pPr>
    </w:p>
    <w:p w14:paraId="19E39E39" w14:textId="77777777" w:rsidR="00177D07" w:rsidRPr="00637272" w:rsidRDefault="00177D07" w:rsidP="007956C5">
      <w:pPr>
        <w:spacing w:line="480" w:lineRule="auto"/>
        <w:jc w:val="both"/>
        <w:rPr>
          <w:rFonts w:ascii="Arial" w:hAnsi="Arial" w:cs="Arial"/>
        </w:rPr>
      </w:pPr>
      <w:r w:rsidRPr="00637272">
        <w:rPr>
          <w:rFonts w:ascii="Arial" w:hAnsi="Arial" w:cs="Arial"/>
        </w:rPr>
        <w:t>La planeación didáctica se puede definir como un proceso que busca prever los escenarios a partir de las situaciones de aprendizaje, especificando fines, objetivos y metas, lo cual permite determinar recursos y estrategias más apropiadas para lograr su realización, todo esto con el objeto de estructurar el aprendizaje, siendo su nivel más concreto el de la planeación didáctica.</w:t>
      </w:r>
    </w:p>
    <w:p w14:paraId="4C39C261" w14:textId="77777777" w:rsidR="00177D07" w:rsidRPr="00637272" w:rsidRDefault="00177D07" w:rsidP="007956C5">
      <w:pPr>
        <w:spacing w:line="480" w:lineRule="auto"/>
        <w:jc w:val="both"/>
        <w:rPr>
          <w:rFonts w:ascii="Arial" w:hAnsi="Arial" w:cs="Arial"/>
        </w:rPr>
      </w:pPr>
    </w:p>
    <w:p w14:paraId="5EE2DCA0" w14:textId="360CDCFC" w:rsidR="00177D07" w:rsidRPr="00637272" w:rsidRDefault="00177D07" w:rsidP="007956C5">
      <w:pPr>
        <w:spacing w:line="480" w:lineRule="auto"/>
        <w:ind w:firstLine="708"/>
        <w:jc w:val="both"/>
        <w:rPr>
          <w:rFonts w:ascii="Arial" w:hAnsi="Arial" w:cs="Arial"/>
        </w:rPr>
      </w:pPr>
      <w:r w:rsidRPr="00637272">
        <w:rPr>
          <w:rFonts w:ascii="Arial" w:hAnsi="Arial" w:cs="Arial"/>
        </w:rPr>
        <w:lastRenderedPageBreak/>
        <w:t xml:space="preserve">Para el quehacer docente, la planificación didáctica también constituye un pilar que permite la concreción del currículum en el aula. A partir de ella, las formas de interacción, la promoción de conocimientos, los recursos o medios didácticos, crean las bases para organizar situaciones de aprendizajes flexibles y pertinentes a fin de responder a necesidades educativas en tiempos y espacios específicos donde el maestro realiza su tarea cotidiana. En otras palabras, la UNESCO (2003) señala que: “la planificación educativa representa los pilares que determinan la misión y visión de las instituciones educativas y apoya la gestión curricular a través de un diagnóstico y cursos alternativos de acción que tengan como principio la gestión de calidad”. (p.32). </w:t>
      </w:r>
    </w:p>
    <w:p w14:paraId="4036DAB7" w14:textId="77777777" w:rsidR="00177D07" w:rsidRPr="00637272" w:rsidRDefault="00177D07" w:rsidP="007956C5">
      <w:pPr>
        <w:spacing w:line="480" w:lineRule="auto"/>
        <w:jc w:val="both"/>
        <w:rPr>
          <w:rFonts w:ascii="Arial" w:hAnsi="Arial" w:cs="Arial"/>
        </w:rPr>
      </w:pPr>
    </w:p>
    <w:p w14:paraId="13716A3C" w14:textId="77777777" w:rsidR="00177D07" w:rsidRPr="00637272" w:rsidRDefault="00177D07" w:rsidP="007956C5">
      <w:pPr>
        <w:spacing w:line="480" w:lineRule="auto"/>
        <w:ind w:firstLine="708"/>
        <w:jc w:val="both"/>
        <w:rPr>
          <w:rFonts w:ascii="Arial" w:hAnsi="Arial" w:cs="Arial"/>
        </w:rPr>
      </w:pPr>
      <w:r w:rsidRPr="00637272">
        <w:rPr>
          <w:rFonts w:ascii="Arial" w:hAnsi="Arial" w:cs="Arial"/>
        </w:rPr>
        <w:t xml:space="preserve">Para planificar la enseñanza es necesario tomar en cuenta aspectos entre los que destacan las características de los educandos, los contenidos de aprendizaje, los conocimientos previos del alumno acerca del tema, los recursos, los materiales didácticos, los aprendizajes esperados, la metodología de trabajo, la evaluación, el tiempo para desarrollar las actividades así como las características, métodos y criterios de evaluación, entre otros. De ahí que la planificación didáctica para Maldonado, </w:t>
      </w:r>
      <w:proofErr w:type="spellStart"/>
      <w:r w:rsidRPr="00637272">
        <w:rPr>
          <w:rFonts w:ascii="Arial" w:hAnsi="Arial" w:cs="Arial"/>
        </w:rPr>
        <w:t>Daruache</w:t>
      </w:r>
      <w:proofErr w:type="spellEnd"/>
      <w:r w:rsidRPr="00637272">
        <w:rPr>
          <w:rFonts w:ascii="Arial" w:hAnsi="Arial" w:cs="Arial"/>
        </w:rPr>
        <w:t xml:space="preserve"> y Montes (1993), constituya "… el instrumento a través del cual el docente reflexiona, prevé actividades, experiencias, recursos y diseña ambientes necesarios para una situación determinada de desarrollo y aprendizaje, para garantizar así el logro de objetivos establecidos a cumplirse en lapsos determinados" (p. 77). </w:t>
      </w:r>
    </w:p>
    <w:p w14:paraId="01054BC7" w14:textId="77777777" w:rsidR="00177D07" w:rsidRPr="00637272" w:rsidRDefault="00177D07" w:rsidP="007956C5">
      <w:pPr>
        <w:spacing w:line="480" w:lineRule="auto"/>
        <w:jc w:val="both"/>
        <w:rPr>
          <w:rFonts w:ascii="Arial" w:hAnsi="Arial" w:cs="Arial"/>
        </w:rPr>
      </w:pPr>
    </w:p>
    <w:p w14:paraId="4338CBD0" w14:textId="77777777" w:rsidR="00177D07" w:rsidRPr="00637272" w:rsidRDefault="00177D07" w:rsidP="007956C5">
      <w:pPr>
        <w:spacing w:line="480" w:lineRule="auto"/>
        <w:ind w:firstLine="708"/>
        <w:jc w:val="both"/>
        <w:rPr>
          <w:rFonts w:ascii="Arial" w:hAnsi="Arial" w:cs="Arial"/>
        </w:rPr>
      </w:pPr>
      <w:r w:rsidRPr="00637272">
        <w:rPr>
          <w:rFonts w:ascii="Arial" w:hAnsi="Arial" w:cs="Arial"/>
        </w:rPr>
        <w:lastRenderedPageBreak/>
        <w:t xml:space="preserve">El enfoque basado en competencias es una alternativa educativa que permite promover el ingenio, el aspecto creativo y el pensamiento crítico de los docentes. La planeación didáctica en este enfoque intenta en todo momento promover la reflexión de lo que ocurre en la realidad de los educandos, y por lo tanto, obliga a crear nuevos saberes que intenten transformar esa realidad. Aunque es necesario considerar que el enfoque por competencias en educación, sirve para “vincular el sector productivo con la escuela, especialmente con los niveles profesional y la preparación para el empleo” (Díaz Barriga Arceo y </w:t>
      </w:r>
      <w:proofErr w:type="spellStart"/>
      <w:r w:rsidRPr="00637272">
        <w:rPr>
          <w:rFonts w:ascii="Arial" w:hAnsi="Arial" w:cs="Arial"/>
        </w:rPr>
        <w:t>Rigo</w:t>
      </w:r>
      <w:proofErr w:type="spellEnd"/>
      <w:r w:rsidRPr="00637272">
        <w:rPr>
          <w:rFonts w:ascii="Arial" w:hAnsi="Arial" w:cs="Arial"/>
        </w:rPr>
        <w:t>; 2000:78).</w:t>
      </w:r>
    </w:p>
    <w:p w14:paraId="74EFBF14" w14:textId="77777777" w:rsidR="00177D07" w:rsidRPr="00637272" w:rsidRDefault="00177D07" w:rsidP="007956C5">
      <w:pPr>
        <w:spacing w:line="480" w:lineRule="auto"/>
        <w:jc w:val="both"/>
        <w:rPr>
          <w:rFonts w:ascii="Arial" w:hAnsi="Arial" w:cs="Arial"/>
        </w:rPr>
      </w:pPr>
    </w:p>
    <w:p w14:paraId="2C8269BD" w14:textId="77777777" w:rsidR="00177D07" w:rsidRPr="00637272" w:rsidRDefault="00177D07" w:rsidP="00493CA2">
      <w:pPr>
        <w:widowControl w:val="0"/>
        <w:autoSpaceDE w:val="0"/>
        <w:autoSpaceDN w:val="0"/>
        <w:adjustRightInd w:val="0"/>
        <w:spacing w:after="240" w:line="480" w:lineRule="auto"/>
        <w:ind w:firstLine="708"/>
        <w:jc w:val="both"/>
        <w:rPr>
          <w:rFonts w:ascii="Arial" w:hAnsi="Arial" w:cs="Arial"/>
          <w:lang w:val="es-ES"/>
        </w:rPr>
      </w:pPr>
      <w:proofErr w:type="spellStart"/>
      <w:r w:rsidRPr="00637272">
        <w:rPr>
          <w:rFonts w:ascii="Arial" w:hAnsi="Arial" w:cs="Arial"/>
        </w:rPr>
        <w:t>Perrenoud</w:t>
      </w:r>
      <w:proofErr w:type="spellEnd"/>
      <w:r w:rsidRPr="00637272">
        <w:rPr>
          <w:rFonts w:ascii="Arial" w:hAnsi="Arial" w:cs="Arial"/>
        </w:rPr>
        <w:t xml:space="preserve"> (2002) comenta que hoy día no hay un concepto claro de las competencias. Ello debido a la diversidad de definiciones que en torno del tema se ha desatado, al mismo tiempo que a la complejidad que supone pasar de un enfoque educativo centrado en la exposición magistral de conocimientos, muchas veces memorístico y enciclopédico a un enfoque donde los conocimientos son solo una parte del proceso. No obstante en esta investigación se comparte la idea de </w:t>
      </w:r>
      <w:proofErr w:type="spellStart"/>
      <w:r w:rsidRPr="00637272">
        <w:rPr>
          <w:rFonts w:ascii="Arial" w:hAnsi="Arial" w:cs="Arial"/>
        </w:rPr>
        <w:t>Jonnaert</w:t>
      </w:r>
      <w:proofErr w:type="spellEnd"/>
      <w:r w:rsidRPr="00637272">
        <w:rPr>
          <w:rFonts w:ascii="Arial" w:hAnsi="Arial" w:cs="Arial"/>
        </w:rPr>
        <w:t xml:space="preserve"> y </w:t>
      </w:r>
      <w:proofErr w:type="spellStart"/>
      <w:r w:rsidRPr="00637272">
        <w:rPr>
          <w:rFonts w:ascii="Arial" w:hAnsi="Arial" w:cs="Arial"/>
          <w:lang w:val="es-ES"/>
        </w:rPr>
        <w:t>Koudgobo</w:t>
      </w:r>
      <w:proofErr w:type="spellEnd"/>
      <w:r w:rsidRPr="00637272">
        <w:rPr>
          <w:rFonts w:ascii="Arial" w:hAnsi="Arial" w:cs="Arial"/>
        </w:rPr>
        <w:t xml:space="preserve"> (2005), quienes definen a la competencia como:</w:t>
      </w:r>
    </w:p>
    <w:p w14:paraId="221F3AB9" w14:textId="77777777" w:rsidR="00177D07" w:rsidRPr="00637272" w:rsidRDefault="00177D07" w:rsidP="00177D07">
      <w:pPr>
        <w:widowControl w:val="0"/>
        <w:autoSpaceDE w:val="0"/>
        <w:autoSpaceDN w:val="0"/>
        <w:adjustRightInd w:val="0"/>
        <w:ind w:left="737"/>
        <w:jc w:val="both"/>
        <w:rPr>
          <w:rFonts w:ascii="Arial" w:hAnsi="Arial" w:cs="Arial"/>
          <w:sz w:val="20"/>
          <w:lang w:val="es-ES"/>
        </w:rPr>
      </w:pPr>
      <w:r w:rsidRPr="00637272">
        <w:rPr>
          <w:rFonts w:ascii="Arial" w:hAnsi="Arial" w:cs="Arial"/>
          <w:iCs/>
          <w:sz w:val="20"/>
          <w:lang w:val="es-ES"/>
        </w:rPr>
        <w:t>(…) la puesta en marcha de un conjunto diversificado y coordinado de recursos, que la persona moviliza en un contexto determinado. Esta puesta en marcha se apoya en la elección, la movilización y organización de recursos y sobre las acciones pertinentes que permiten un tratamiento exitoso de esta situación</w:t>
      </w:r>
      <w:r w:rsidRPr="00637272">
        <w:rPr>
          <w:rFonts w:ascii="Arial" w:hAnsi="Arial" w:cs="Arial"/>
          <w:sz w:val="20"/>
          <w:lang w:val="es-ES"/>
        </w:rPr>
        <w:t>. (</w:t>
      </w:r>
      <w:proofErr w:type="gramStart"/>
      <w:r w:rsidRPr="00637272">
        <w:rPr>
          <w:rFonts w:ascii="Arial" w:hAnsi="Arial" w:cs="Arial"/>
          <w:sz w:val="20"/>
          <w:lang w:val="es-ES"/>
        </w:rPr>
        <w:t>como</w:t>
      </w:r>
      <w:proofErr w:type="gramEnd"/>
      <w:r w:rsidRPr="00637272">
        <w:rPr>
          <w:rFonts w:ascii="Arial" w:hAnsi="Arial" w:cs="Arial"/>
          <w:sz w:val="20"/>
          <w:lang w:val="es-ES"/>
        </w:rPr>
        <w:t xml:space="preserve"> se cita en </w:t>
      </w:r>
      <w:proofErr w:type="spellStart"/>
      <w:r w:rsidRPr="00637272">
        <w:rPr>
          <w:rFonts w:ascii="Arial" w:hAnsi="Arial" w:cs="Arial"/>
          <w:sz w:val="20"/>
          <w:lang w:val="es-ES"/>
        </w:rPr>
        <w:t>Jonnaert</w:t>
      </w:r>
      <w:proofErr w:type="spellEnd"/>
      <w:r w:rsidRPr="00637272">
        <w:rPr>
          <w:rFonts w:ascii="Arial" w:hAnsi="Arial" w:cs="Arial"/>
          <w:sz w:val="20"/>
          <w:lang w:val="es-ES"/>
        </w:rPr>
        <w:t xml:space="preserve">, </w:t>
      </w:r>
      <w:proofErr w:type="spellStart"/>
      <w:r w:rsidRPr="00637272">
        <w:rPr>
          <w:rFonts w:ascii="Arial" w:hAnsi="Arial" w:cs="Arial"/>
          <w:sz w:val="20"/>
          <w:lang w:val="es-ES"/>
        </w:rPr>
        <w:t>Barrette</w:t>
      </w:r>
      <w:proofErr w:type="spellEnd"/>
      <w:r w:rsidRPr="00637272">
        <w:rPr>
          <w:rFonts w:ascii="Arial" w:hAnsi="Arial" w:cs="Arial"/>
          <w:sz w:val="20"/>
          <w:lang w:val="es-ES"/>
        </w:rPr>
        <w:t xml:space="preserve">, </w:t>
      </w:r>
      <w:proofErr w:type="spellStart"/>
      <w:r w:rsidRPr="00637272">
        <w:rPr>
          <w:rFonts w:ascii="Arial" w:hAnsi="Arial" w:cs="Arial"/>
          <w:sz w:val="20"/>
          <w:lang w:val="es-ES"/>
        </w:rPr>
        <w:t>Masciotra</w:t>
      </w:r>
      <w:proofErr w:type="spellEnd"/>
      <w:r w:rsidRPr="00637272">
        <w:rPr>
          <w:rFonts w:ascii="Arial" w:hAnsi="Arial" w:cs="Arial"/>
          <w:sz w:val="20"/>
          <w:lang w:val="es-ES"/>
        </w:rPr>
        <w:t xml:space="preserve"> y Yaya , 2008, p. 14). </w:t>
      </w:r>
    </w:p>
    <w:p w14:paraId="34AE0DCC" w14:textId="77777777" w:rsidR="00177D07" w:rsidRPr="00637272" w:rsidRDefault="00177D07" w:rsidP="00FE3C5F">
      <w:pPr>
        <w:widowControl w:val="0"/>
        <w:autoSpaceDE w:val="0"/>
        <w:autoSpaceDN w:val="0"/>
        <w:adjustRightInd w:val="0"/>
        <w:ind w:left="737"/>
        <w:contextualSpacing/>
        <w:jc w:val="both"/>
        <w:rPr>
          <w:rFonts w:ascii="Arial" w:hAnsi="Arial" w:cs="Arial"/>
          <w:lang w:val="es-ES"/>
        </w:rPr>
      </w:pPr>
    </w:p>
    <w:p w14:paraId="5B274DA5" w14:textId="77777777" w:rsidR="00FE3C5F" w:rsidRPr="00637272" w:rsidRDefault="00FE3C5F" w:rsidP="00FE3C5F">
      <w:pPr>
        <w:widowControl w:val="0"/>
        <w:autoSpaceDE w:val="0"/>
        <w:autoSpaceDN w:val="0"/>
        <w:adjustRightInd w:val="0"/>
        <w:ind w:left="737"/>
        <w:contextualSpacing/>
        <w:jc w:val="both"/>
        <w:rPr>
          <w:rFonts w:ascii="Arial" w:hAnsi="Arial" w:cs="Arial"/>
          <w:lang w:val="es-ES"/>
        </w:rPr>
      </w:pPr>
    </w:p>
    <w:p w14:paraId="7776B80C" w14:textId="77777777" w:rsidR="00FE3C5F" w:rsidRPr="00637272" w:rsidRDefault="00177D07" w:rsidP="007956C5">
      <w:pPr>
        <w:spacing w:line="480" w:lineRule="auto"/>
        <w:jc w:val="both"/>
        <w:rPr>
          <w:rFonts w:ascii="Arial" w:hAnsi="Arial" w:cs="Arial"/>
        </w:rPr>
      </w:pPr>
      <w:r w:rsidRPr="00637272">
        <w:rPr>
          <w:rFonts w:ascii="Arial" w:hAnsi="Arial" w:cs="Arial"/>
        </w:rPr>
        <w:t xml:space="preserve">Para que alumnos normalistas fortalezcan las competencias docentes deben tener claro lo que es trabajar con el enfoque por competencias, lo que implica considerar tres elementos, según </w:t>
      </w:r>
      <w:proofErr w:type="spellStart"/>
      <w:r w:rsidRPr="00637272">
        <w:rPr>
          <w:rFonts w:ascii="Arial" w:hAnsi="Arial" w:cs="Arial"/>
        </w:rPr>
        <w:t>Perrenoud</w:t>
      </w:r>
      <w:proofErr w:type="spellEnd"/>
      <w:r w:rsidRPr="00637272">
        <w:rPr>
          <w:rFonts w:ascii="Arial" w:hAnsi="Arial" w:cs="Arial"/>
        </w:rPr>
        <w:t xml:space="preserve"> (2004): “las situaciones; los recursos que moviliza; la naturaleza de los esquemas de pensamiento que permiten la movilización y </w:t>
      </w:r>
      <w:r w:rsidRPr="00637272">
        <w:rPr>
          <w:rFonts w:ascii="Arial" w:hAnsi="Arial" w:cs="Arial"/>
        </w:rPr>
        <w:lastRenderedPageBreak/>
        <w:t xml:space="preserve">orquestación de los recursos pertinentes en situaciones complejas y en tiempo real” (p.8). </w:t>
      </w:r>
    </w:p>
    <w:p w14:paraId="5C7FB28F" w14:textId="77777777" w:rsidR="00FE3C5F" w:rsidRPr="00637272" w:rsidRDefault="00FE3C5F" w:rsidP="007956C5">
      <w:pPr>
        <w:spacing w:line="480" w:lineRule="auto"/>
        <w:contextualSpacing/>
        <w:jc w:val="both"/>
        <w:rPr>
          <w:rFonts w:ascii="Arial" w:hAnsi="Arial" w:cs="Arial"/>
        </w:rPr>
      </w:pPr>
    </w:p>
    <w:p w14:paraId="5FC4F4F2" w14:textId="29F1EF78" w:rsidR="00177D07" w:rsidRPr="00637272" w:rsidRDefault="00FE3C5F" w:rsidP="007956C5">
      <w:pPr>
        <w:spacing w:line="480" w:lineRule="auto"/>
        <w:contextualSpacing/>
        <w:jc w:val="both"/>
        <w:rPr>
          <w:rFonts w:ascii="Arial" w:hAnsi="Arial" w:cs="Arial"/>
        </w:rPr>
      </w:pPr>
      <w:r w:rsidRPr="00637272">
        <w:rPr>
          <w:rFonts w:ascii="Arial" w:hAnsi="Arial" w:cs="Arial"/>
        </w:rPr>
        <w:tab/>
      </w:r>
      <w:r w:rsidR="00177D07" w:rsidRPr="00637272">
        <w:rPr>
          <w:rFonts w:ascii="Arial" w:hAnsi="Arial" w:cs="Arial"/>
        </w:rPr>
        <w:t>De ahí que sea necesario centrar la formación inicial de los estudiantes normalistas en el desarrollo de competencias, con la finalidad de que puedan responder a las demandas educativas contemporáneas en diferentes contextos, y de esta manera contribuir a la formación de los niños que cursan la Educación Básica.</w:t>
      </w:r>
    </w:p>
    <w:p w14:paraId="21F5CECB" w14:textId="77777777" w:rsidR="00177D07" w:rsidRPr="00637272" w:rsidRDefault="00177D07" w:rsidP="007956C5">
      <w:pPr>
        <w:spacing w:line="480" w:lineRule="auto"/>
        <w:jc w:val="both"/>
        <w:rPr>
          <w:rFonts w:ascii="Arial" w:hAnsi="Arial" w:cs="Arial"/>
        </w:rPr>
      </w:pPr>
    </w:p>
    <w:p w14:paraId="6E0B0448" w14:textId="77777777" w:rsidR="00177D07" w:rsidRPr="00637272" w:rsidRDefault="00177D07" w:rsidP="007956C5">
      <w:pPr>
        <w:spacing w:line="480" w:lineRule="auto"/>
        <w:jc w:val="both"/>
        <w:rPr>
          <w:rFonts w:ascii="Arial" w:hAnsi="Arial" w:cs="Arial"/>
          <w:b/>
        </w:rPr>
      </w:pPr>
      <w:r w:rsidRPr="00637272">
        <w:rPr>
          <w:rFonts w:ascii="Arial" w:hAnsi="Arial" w:cs="Arial"/>
          <w:b/>
        </w:rPr>
        <w:t>3. Metodología</w:t>
      </w:r>
    </w:p>
    <w:p w14:paraId="37B02363" w14:textId="76BB44DD" w:rsidR="00177D07" w:rsidRPr="00637272" w:rsidRDefault="00177D07" w:rsidP="007956C5">
      <w:pPr>
        <w:spacing w:line="480" w:lineRule="auto"/>
        <w:jc w:val="both"/>
        <w:rPr>
          <w:rFonts w:ascii="Arial" w:hAnsi="Arial" w:cs="Arial"/>
        </w:rPr>
      </w:pPr>
      <w:r w:rsidRPr="00637272">
        <w:rPr>
          <w:rFonts w:ascii="Arial" w:hAnsi="Arial" w:cs="Arial"/>
        </w:rPr>
        <w:t>Se propone una investigación explicativa de corte cualitativo, cuyo centro de atención es explicar por qué ocurre la incongruencia entre la planificación de la enseñanza y la práctica docente desarrollada por los estudiantes normalistas y en qué condiciones se manifiesta. Para llevar a cabo el estudio se contempló la exploración el pensamiento didáctico del alumno normalista acerca de la planeación. Se hizo una revisión documental de las planeaciones y sobre esta base se entrevistó a los estudiantes a fin de realizar una caracterización de su pensamiento. El segundo plano de la exploración fue la práctica docente, para ello se observó cómo desarrollan la planeación en las aulas de la escuela primaria y fueron entrevistados a partir de las observaciones. Para todo ello, se emplearan técnicas e instrumentos de investigación de corte cualitativo tales como la observación participante (guía de observación) y la entrevista semiestructura</w:t>
      </w:r>
      <w:r w:rsidR="00FE3C5F" w:rsidRPr="00637272">
        <w:rPr>
          <w:rFonts w:ascii="Arial" w:hAnsi="Arial" w:cs="Arial"/>
        </w:rPr>
        <w:t>da</w:t>
      </w:r>
      <w:r w:rsidRPr="00637272">
        <w:rPr>
          <w:rFonts w:ascii="Arial" w:hAnsi="Arial" w:cs="Arial"/>
        </w:rPr>
        <w:t xml:space="preserve"> (</w:t>
      </w:r>
      <w:proofErr w:type="spellStart"/>
      <w:r w:rsidRPr="00637272">
        <w:rPr>
          <w:rFonts w:ascii="Arial" w:hAnsi="Arial" w:cs="Arial"/>
        </w:rPr>
        <w:t>guión</w:t>
      </w:r>
      <w:proofErr w:type="spellEnd"/>
      <w:r w:rsidRPr="00637272">
        <w:rPr>
          <w:rFonts w:ascii="Arial" w:hAnsi="Arial" w:cs="Arial"/>
        </w:rPr>
        <w:t xml:space="preserve"> de preguntas). </w:t>
      </w:r>
    </w:p>
    <w:p w14:paraId="7B4A4FB9" w14:textId="77777777" w:rsidR="00177D07" w:rsidRPr="00637272" w:rsidRDefault="00177D07" w:rsidP="007956C5">
      <w:pPr>
        <w:spacing w:line="480" w:lineRule="auto"/>
        <w:ind w:firstLine="708"/>
        <w:jc w:val="both"/>
        <w:rPr>
          <w:rFonts w:ascii="Arial" w:eastAsia="Times New Roman" w:hAnsi="Arial" w:cs="Arial"/>
          <w:lang w:eastAsia="es-MX"/>
        </w:rPr>
      </w:pPr>
    </w:p>
    <w:p w14:paraId="6CE16656" w14:textId="77777777" w:rsidR="00177D07" w:rsidRPr="00637272" w:rsidRDefault="00177D07" w:rsidP="007956C5">
      <w:pPr>
        <w:spacing w:line="480" w:lineRule="auto"/>
        <w:ind w:firstLine="708"/>
        <w:jc w:val="both"/>
        <w:rPr>
          <w:rFonts w:ascii="Arial" w:hAnsi="Arial" w:cs="Arial"/>
        </w:rPr>
      </w:pPr>
      <w:r w:rsidRPr="00637272">
        <w:rPr>
          <w:rFonts w:ascii="Arial" w:eastAsia="Times New Roman" w:hAnsi="Arial" w:cs="Arial"/>
          <w:lang w:eastAsia="es-MX"/>
        </w:rPr>
        <w:lastRenderedPageBreak/>
        <w:t xml:space="preserve">La investigación está en proceso de desarrollo, específicamente en la fase de </w:t>
      </w:r>
      <w:r w:rsidRPr="00637272">
        <w:rPr>
          <w:rFonts w:ascii="Arial" w:hAnsi="Arial" w:cs="Arial"/>
        </w:rPr>
        <w:t xml:space="preserve">análisis e interpretación de los resultados. Para ello, el equipo de trabajo se está siguiendo el procedimiento que se detalla en seguida: </w:t>
      </w:r>
    </w:p>
    <w:p w14:paraId="1E1FF472" w14:textId="77777777" w:rsidR="00177D07" w:rsidRPr="00637272" w:rsidRDefault="00177D07" w:rsidP="007956C5">
      <w:pPr>
        <w:spacing w:line="480" w:lineRule="auto"/>
        <w:jc w:val="both"/>
        <w:rPr>
          <w:rFonts w:ascii="Arial" w:hAnsi="Arial" w:cs="Arial"/>
        </w:rPr>
      </w:pPr>
      <w:r w:rsidRPr="00637272">
        <w:rPr>
          <w:rFonts w:ascii="Arial" w:hAnsi="Arial" w:cs="Arial"/>
        </w:rPr>
        <w:t>1. Codificar las transcripciones de las entrevistas y los registros de observación.</w:t>
      </w:r>
    </w:p>
    <w:p w14:paraId="4AF16EFD" w14:textId="77777777" w:rsidR="00177D07" w:rsidRPr="00637272" w:rsidRDefault="00177D07" w:rsidP="007956C5">
      <w:pPr>
        <w:spacing w:line="480" w:lineRule="auto"/>
        <w:jc w:val="both"/>
        <w:rPr>
          <w:rFonts w:ascii="Arial" w:hAnsi="Arial" w:cs="Arial"/>
        </w:rPr>
      </w:pPr>
      <w:r w:rsidRPr="00637272">
        <w:rPr>
          <w:rFonts w:ascii="Arial" w:hAnsi="Arial" w:cs="Arial"/>
        </w:rPr>
        <w:t>2. Establecer relaciones entre los códigos para formar categorías de análisis.</w:t>
      </w:r>
    </w:p>
    <w:p w14:paraId="2B3BB4E1" w14:textId="77777777" w:rsidR="00177D07" w:rsidRPr="00637272" w:rsidRDefault="00177D07" w:rsidP="007956C5">
      <w:pPr>
        <w:spacing w:line="480" w:lineRule="auto"/>
        <w:jc w:val="both"/>
        <w:rPr>
          <w:rFonts w:ascii="Arial" w:hAnsi="Arial" w:cs="Arial"/>
        </w:rPr>
      </w:pPr>
      <w:r w:rsidRPr="00637272">
        <w:rPr>
          <w:rFonts w:ascii="Arial" w:hAnsi="Arial" w:cs="Arial"/>
        </w:rPr>
        <w:t>3. Construir matrices descriptivas para concentrar los códigos provenientes de las entrevistas, los registros de observación y los documentos de trabajo que se analizaron en las prácticas docentes.</w:t>
      </w:r>
    </w:p>
    <w:p w14:paraId="7E4BDBCD" w14:textId="77777777" w:rsidR="008A07EB" w:rsidRDefault="008A07EB" w:rsidP="00177D07">
      <w:pPr>
        <w:pStyle w:val="Ttulo2"/>
        <w:contextualSpacing/>
        <w:jc w:val="both"/>
        <w:rPr>
          <w:rFonts w:ascii="Arial" w:hAnsi="Arial" w:cs="Arial"/>
          <w:color w:val="auto"/>
          <w:sz w:val="24"/>
          <w:szCs w:val="24"/>
        </w:rPr>
      </w:pPr>
    </w:p>
    <w:p w14:paraId="363B41BB" w14:textId="77777777" w:rsidR="00177D07" w:rsidRPr="00637272" w:rsidRDefault="00177D07" w:rsidP="00177D07">
      <w:pPr>
        <w:pStyle w:val="Ttulo2"/>
        <w:contextualSpacing/>
        <w:jc w:val="both"/>
        <w:rPr>
          <w:rFonts w:ascii="Arial" w:hAnsi="Arial" w:cs="Arial"/>
          <w:color w:val="auto"/>
          <w:sz w:val="24"/>
          <w:szCs w:val="24"/>
        </w:rPr>
      </w:pPr>
      <w:r w:rsidRPr="00637272">
        <w:rPr>
          <w:rFonts w:ascii="Arial" w:hAnsi="Arial" w:cs="Arial"/>
          <w:color w:val="auto"/>
          <w:sz w:val="24"/>
          <w:szCs w:val="24"/>
        </w:rPr>
        <w:t>Referencias</w:t>
      </w:r>
    </w:p>
    <w:p w14:paraId="1A557F2C" w14:textId="77777777" w:rsidR="00177D07" w:rsidRPr="00637272" w:rsidRDefault="00177D07" w:rsidP="00177D07">
      <w:pPr>
        <w:pStyle w:val="referencia"/>
        <w:spacing w:after="0" w:line="360" w:lineRule="auto"/>
        <w:ind w:left="709" w:hanging="709"/>
        <w:jc w:val="both"/>
        <w:rPr>
          <w:rFonts w:ascii="Arial" w:hAnsi="Arial" w:cs="Arial"/>
        </w:rPr>
      </w:pPr>
    </w:p>
    <w:p w14:paraId="5CFC8576" w14:textId="48D5B857" w:rsidR="00177D07" w:rsidRPr="008A07EB" w:rsidRDefault="00177D07" w:rsidP="008A07EB">
      <w:pPr>
        <w:pStyle w:val="referencia"/>
        <w:spacing w:after="0"/>
        <w:ind w:left="284" w:hanging="284"/>
        <w:contextualSpacing/>
        <w:jc w:val="both"/>
        <w:rPr>
          <w:rFonts w:ascii="Arial" w:hAnsi="Arial" w:cs="Arial"/>
          <w:sz w:val="20"/>
        </w:rPr>
      </w:pPr>
      <w:r w:rsidRPr="008A07EB">
        <w:rPr>
          <w:rFonts w:ascii="Arial" w:hAnsi="Arial" w:cs="Arial"/>
          <w:sz w:val="20"/>
        </w:rPr>
        <w:t>Díaz Barriga</w:t>
      </w:r>
      <w:r w:rsidR="004213FC" w:rsidRPr="008A07EB">
        <w:rPr>
          <w:rFonts w:ascii="Arial" w:hAnsi="Arial" w:cs="Arial"/>
          <w:sz w:val="20"/>
        </w:rPr>
        <w:t>, F. y</w:t>
      </w:r>
      <w:r w:rsidRPr="008A07EB">
        <w:rPr>
          <w:rFonts w:ascii="Arial" w:hAnsi="Arial" w:cs="Arial"/>
          <w:sz w:val="20"/>
        </w:rPr>
        <w:t xml:space="preserve"> </w:t>
      </w:r>
      <w:proofErr w:type="spellStart"/>
      <w:r w:rsidRPr="008A07EB">
        <w:rPr>
          <w:rFonts w:ascii="Arial" w:hAnsi="Arial" w:cs="Arial"/>
          <w:sz w:val="20"/>
        </w:rPr>
        <w:t>Rigo</w:t>
      </w:r>
      <w:proofErr w:type="spellEnd"/>
      <w:r w:rsidR="004213FC" w:rsidRPr="008A07EB">
        <w:rPr>
          <w:rFonts w:ascii="Arial" w:hAnsi="Arial" w:cs="Arial"/>
          <w:sz w:val="20"/>
        </w:rPr>
        <w:t>, M.</w:t>
      </w:r>
      <w:r w:rsidRPr="008A07EB">
        <w:rPr>
          <w:rFonts w:ascii="Arial" w:hAnsi="Arial" w:cs="Arial"/>
          <w:sz w:val="20"/>
        </w:rPr>
        <w:t xml:space="preserve"> (2000). Formación docente y Educación Basada en Competencias In Formación en competencias y formación profesional. México: CESUUNAM.</w:t>
      </w:r>
    </w:p>
    <w:p w14:paraId="5E98EED6" w14:textId="77777777" w:rsidR="00177D07" w:rsidRPr="008A07EB" w:rsidRDefault="00177D07" w:rsidP="008A07EB">
      <w:pPr>
        <w:pStyle w:val="referencia"/>
        <w:spacing w:after="0"/>
        <w:ind w:left="284" w:hanging="284"/>
        <w:contextualSpacing/>
        <w:jc w:val="both"/>
        <w:rPr>
          <w:rFonts w:ascii="Arial" w:hAnsi="Arial" w:cs="Arial"/>
          <w:sz w:val="20"/>
        </w:rPr>
      </w:pPr>
    </w:p>
    <w:p w14:paraId="2C0F61F5" w14:textId="76CCA7BF" w:rsidR="00177D07" w:rsidRPr="008A07EB" w:rsidRDefault="00177D07" w:rsidP="008A07EB">
      <w:pPr>
        <w:pStyle w:val="referencia"/>
        <w:spacing w:after="0"/>
        <w:ind w:left="284" w:hanging="284"/>
        <w:contextualSpacing/>
        <w:jc w:val="both"/>
        <w:rPr>
          <w:rFonts w:ascii="Arial" w:hAnsi="Arial" w:cs="Arial"/>
          <w:sz w:val="20"/>
        </w:rPr>
      </w:pPr>
      <w:r w:rsidRPr="008A07EB">
        <w:rPr>
          <w:rFonts w:ascii="Arial" w:hAnsi="Arial" w:cs="Arial"/>
          <w:sz w:val="20"/>
        </w:rPr>
        <w:t>Fierro, C</w:t>
      </w:r>
      <w:r w:rsidR="004213FC" w:rsidRPr="008A07EB">
        <w:rPr>
          <w:rFonts w:ascii="Arial" w:hAnsi="Arial" w:cs="Arial"/>
          <w:sz w:val="20"/>
        </w:rPr>
        <w:t>.</w:t>
      </w:r>
      <w:r w:rsidRPr="008A07EB">
        <w:rPr>
          <w:rFonts w:ascii="Arial" w:hAnsi="Arial" w:cs="Arial"/>
          <w:sz w:val="20"/>
        </w:rPr>
        <w:t>, Fortoul</w:t>
      </w:r>
      <w:r w:rsidR="004213FC" w:rsidRPr="008A07EB">
        <w:rPr>
          <w:rFonts w:ascii="Arial" w:hAnsi="Arial" w:cs="Arial"/>
          <w:sz w:val="20"/>
        </w:rPr>
        <w:t>, B.</w:t>
      </w:r>
      <w:r w:rsidRPr="008A07EB">
        <w:rPr>
          <w:rFonts w:ascii="Arial" w:hAnsi="Arial" w:cs="Arial"/>
          <w:sz w:val="20"/>
        </w:rPr>
        <w:t xml:space="preserve"> y Rosas</w:t>
      </w:r>
      <w:r w:rsidR="004213FC" w:rsidRPr="008A07EB">
        <w:rPr>
          <w:rFonts w:ascii="Arial" w:hAnsi="Arial" w:cs="Arial"/>
          <w:sz w:val="20"/>
        </w:rPr>
        <w:t>, L.</w:t>
      </w:r>
      <w:r w:rsidRPr="008A07EB">
        <w:rPr>
          <w:rFonts w:ascii="Arial" w:hAnsi="Arial" w:cs="Arial"/>
          <w:sz w:val="20"/>
        </w:rPr>
        <w:t xml:space="preserve"> (1999). Transformando la práctica docente. Una propuesta basada en la investigación-acción. México: Paidós.</w:t>
      </w:r>
    </w:p>
    <w:p w14:paraId="652DC227" w14:textId="77777777" w:rsidR="00177D07" w:rsidRPr="008A07EB" w:rsidRDefault="00177D07" w:rsidP="008A07EB">
      <w:pPr>
        <w:pStyle w:val="referencia"/>
        <w:spacing w:after="0"/>
        <w:ind w:left="284" w:hanging="284"/>
        <w:contextualSpacing/>
        <w:jc w:val="both"/>
        <w:rPr>
          <w:rFonts w:ascii="Arial" w:hAnsi="Arial" w:cs="Arial"/>
          <w:sz w:val="20"/>
        </w:rPr>
      </w:pPr>
    </w:p>
    <w:p w14:paraId="277E3D51" w14:textId="0C1373A2" w:rsidR="00177D07" w:rsidRPr="008A07EB" w:rsidRDefault="00177D07" w:rsidP="008A07EB">
      <w:pPr>
        <w:widowControl w:val="0"/>
        <w:autoSpaceDE w:val="0"/>
        <w:autoSpaceDN w:val="0"/>
        <w:adjustRightInd w:val="0"/>
        <w:ind w:left="284" w:hanging="284"/>
        <w:contextualSpacing/>
        <w:jc w:val="both"/>
        <w:rPr>
          <w:rFonts w:ascii="Arial" w:hAnsi="Arial" w:cs="Arial"/>
          <w:sz w:val="20"/>
          <w:lang w:val="es-ES"/>
        </w:rPr>
      </w:pPr>
      <w:proofErr w:type="spellStart"/>
      <w:r w:rsidRPr="008A07EB">
        <w:rPr>
          <w:rFonts w:ascii="Arial" w:hAnsi="Arial" w:cs="Arial"/>
          <w:sz w:val="20"/>
          <w:lang w:val="es-ES"/>
        </w:rPr>
        <w:t>Jonnaert</w:t>
      </w:r>
      <w:proofErr w:type="spellEnd"/>
      <w:r w:rsidRPr="008A07EB">
        <w:rPr>
          <w:rFonts w:ascii="Arial" w:hAnsi="Arial" w:cs="Arial"/>
          <w:sz w:val="20"/>
          <w:lang w:val="es-ES"/>
        </w:rPr>
        <w:t xml:space="preserve">, P., </w:t>
      </w:r>
      <w:proofErr w:type="spellStart"/>
      <w:r w:rsidRPr="008A07EB">
        <w:rPr>
          <w:rFonts w:ascii="Arial" w:hAnsi="Arial" w:cs="Arial"/>
          <w:sz w:val="20"/>
          <w:lang w:val="es-ES"/>
        </w:rPr>
        <w:t>Barrette</w:t>
      </w:r>
      <w:proofErr w:type="spellEnd"/>
      <w:r w:rsidRPr="008A07EB">
        <w:rPr>
          <w:rFonts w:ascii="Arial" w:hAnsi="Arial" w:cs="Arial"/>
          <w:sz w:val="20"/>
          <w:lang w:val="es-ES"/>
        </w:rPr>
        <w:t>, J.,</w:t>
      </w:r>
      <w:r w:rsidR="004213FC" w:rsidRPr="008A07EB">
        <w:rPr>
          <w:rFonts w:ascii="Arial" w:hAnsi="Arial" w:cs="Arial"/>
          <w:sz w:val="20"/>
          <w:lang w:val="es-ES"/>
        </w:rPr>
        <w:t xml:space="preserve"> </w:t>
      </w:r>
      <w:proofErr w:type="spellStart"/>
      <w:r w:rsidR="004213FC" w:rsidRPr="008A07EB">
        <w:rPr>
          <w:rFonts w:ascii="Arial" w:hAnsi="Arial" w:cs="Arial"/>
          <w:sz w:val="20"/>
          <w:lang w:val="es-ES"/>
        </w:rPr>
        <w:t>Masciotra</w:t>
      </w:r>
      <w:proofErr w:type="spellEnd"/>
      <w:r w:rsidR="004213FC" w:rsidRPr="008A07EB">
        <w:rPr>
          <w:rFonts w:ascii="Arial" w:hAnsi="Arial" w:cs="Arial"/>
          <w:sz w:val="20"/>
          <w:lang w:val="es-ES"/>
        </w:rPr>
        <w:t xml:space="preserve">, D., Yaya, M. (2008). </w:t>
      </w:r>
      <w:r w:rsidRPr="008A07EB">
        <w:rPr>
          <w:rFonts w:ascii="Arial" w:hAnsi="Arial" w:cs="Arial"/>
          <w:sz w:val="20"/>
          <w:lang w:val="es-ES"/>
        </w:rPr>
        <w:t xml:space="preserve">“La competencia como organizadora de los programas de formación: hacia un desempeño competente” en Profesorado, revista de </w:t>
      </w:r>
      <w:proofErr w:type="spellStart"/>
      <w:r w:rsidRPr="008A07EB">
        <w:rPr>
          <w:rFonts w:ascii="Arial" w:hAnsi="Arial" w:cs="Arial"/>
          <w:sz w:val="20"/>
          <w:lang w:val="es-ES"/>
        </w:rPr>
        <w:t>curriculum</w:t>
      </w:r>
      <w:proofErr w:type="spellEnd"/>
      <w:r w:rsidRPr="008A07EB">
        <w:rPr>
          <w:rFonts w:ascii="Arial" w:hAnsi="Arial" w:cs="Arial"/>
          <w:sz w:val="20"/>
          <w:lang w:val="es-ES"/>
        </w:rPr>
        <w:t xml:space="preserve"> y formación del profesorado. Universidad de Granada. Recuperado el 12 de noviembre de 2015 de: </w:t>
      </w:r>
      <w:hyperlink r:id="rId9" w:history="1">
        <w:r w:rsidRPr="008A07EB">
          <w:rPr>
            <w:rStyle w:val="Hipervnculo"/>
            <w:rFonts w:ascii="Arial" w:hAnsi="Arial" w:cs="Arial"/>
            <w:color w:val="auto"/>
            <w:sz w:val="20"/>
            <w:lang w:val="es-ES"/>
          </w:rPr>
          <w:t>http://redalyc.uaemex.mx/redalyc/pdf/567/56712875004.pdf</w:t>
        </w:r>
      </w:hyperlink>
      <w:r w:rsidRPr="008A07EB">
        <w:rPr>
          <w:rFonts w:ascii="Arial" w:hAnsi="Arial" w:cs="Arial"/>
          <w:sz w:val="20"/>
          <w:lang w:val="es-ES"/>
        </w:rPr>
        <w:t xml:space="preserve">  </w:t>
      </w:r>
    </w:p>
    <w:p w14:paraId="354146A9" w14:textId="77777777" w:rsidR="00FE3C5F" w:rsidRPr="008A07EB" w:rsidRDefault="00FE3C5F" w:rsidP="008A07EB">
      <w:pPr>
        <w:widowControl w:val="0"/>
        <w:autoSpaceDE w:val="0"/>
        <w:autoSpaceDN w:val="0"/>
        <w:adjustRightInd w:val="0"/>
        <w:ind w:left="284" w:hanging="284"/>
        <w:contextualSpacing/>
        <w:jc w:val="both"/>
        <w:rPr>
          <w:rFonts w:ascii="Arial" w:hAnsi="Arial" w:cs="Arial"/>
          <w:sz w:val="20"/>
          <w:lang w:val="es-ES"/>
        </w:rPr>
      </w:pPr>
    </w:p>
    <w:p w14:paraId="5F6A2130" w14:textId="77777777" w:rsidR="00177D07" w:rsidRPr="008A07EB" w:rsidRDefault="00177D07" w:rsidP="008A07EB">
      <w:pPr>
        <w:pStyle w:val="referencia"/>
        <w:spacing w:after="0"/>
        <w:ind w:left="284" w:hanging="284"/>
        <w:contextualSpacing/>
        <w:jc w:val="both"/>
        <w:rPr>
          <w:rFonts w:ascii="Arial" w:hAnsi="Arial" w:cs="Arial"/>
          <w:sz w:val="20"/>
        </w:rPr>
      </w:pPr>
      <w:r w:rsidRPr="008A07EB">
        <w:rPr>
          <w:rFonts w:ascii="Arial" w:hAnsi="Arial" w:cs="Arial"/>
          <w:sz w:val="20"/>
        </w:rPr>
        <w:t xml:space="preserve">Maldonado, J., </w:t>
      </w:r>
      <w:proofErr w:type="spellStart"/>
      <w:r w:rsidRPr="008A07EB">
        <w:rPr>
          <w:rFonts w:ascii="Arial" w:hAnsi="Arial" w:cs="Arial"/>
          <w:sz w:val="20"/>
        </w:rPr>
        <w:t>Darauche</w:t>
      </w:r>
      <w:proofErr w:type="spellEnd"/>
      <w:r w:rsidRPr="008A07EB">
        <w:rPr>
          <w:rFonts w:ascii="Arial" w:hAnsi="Arial" w:cs="Arial"/>
          <w:sz w:val="20"/>
        </w:rPr>
        <w:t>, I., Montes, R. (1993). Organización, Planificación y Evaluación en Educación Preescolar. Maracay: IUPEMAR</w:t>
      </w:r>
    </w:p>
    <w:p w14:paraId="0588067B" w14:textId="77777777" w:rsidR="00177D07" w:rsidRPr="008A07EB" w:rsidRDefault="00177D07" w:rsidP="008A07EB">
      <w:pPr>
        <w:pStyle w:val="referencia"/>
        <w:spacing w:after="0"/>
        <w:ind w:left="284" w:hanging="284"/>
        <w:contextualSpacing/>
        <w:jc w:val="both"/>
        <w:rPr>
          <w:rFonts w:ascii="Arial" w:hAnsi="Arial" w:cs="Arial"/>
          <w:sz w:val="20"/>
        </w:rPr>
      </w:pPr>
    </w:p>
    <w:p w14:paraId="4E6D6091" w14:textId="77777777" w:rsidR="00177D07" w:rsidRPr="008A07EB" w:rsidRDefault="00177D07" w:rsidP="008A07EB">
      <w:pPr>
        <w:pStyle w:val="referencia"/>
        <w:spacing w:after="0"/>
        <w:ind w:left="284" w:hanging="284"/>
        <w:contextualSpacing/>
        <w:jc w:val="both"/>
        <w:rPr>
          <w:rFonts w:ascii="Arial" w:hAnsi="Arial" w:cs="Arial"/>
          <w:sz w:val="20"/>
        </w:rPr>
      </w:pPr>
      <w:r w:rsidRPr="008A07EB">
        <w:rPr>
          <w:rFonts w:ascii="Arial" w:hAnsi="Arial" w:cs="Arial"/>
          <w:sz w:val="20"/>
        </w:rPr>
        <w:t xml:space="preserve">Mansilla Sepúlveda, Juan </w:t>
      </w:r>
      <w:proofErr w:type="spellStart"/>
      <w:r w:rsidRPr="008A07EB">
        <w:rPr>
          <w:rFonts w:ascii="Arial" w:hAnsi="Arial" w:cs="Arial"/>
          <w:sz w:val="20"/>
        </w:rPr>
        <w:t>et.al</w:t>
      </w:r>
      <w:proofErr w:type="spellEnd"/>
      <w:r w:rsidRPr="008A07EB">
        <w:rPr>
          <w:rFonts w:ascii="Arial" w:hAnsi="Arial" w:cs="Arial"/>
          <w:sz w:val="20"/>
        </w:rPr>
        <w:t xml:space="preserve">. (2013). Coherencia entre las estrategias didácticas y las creencias curriculares de los docentes de segundo ciclo, a partir de las actividades didácticas. Perfiles Educativos | vol. XXXV, núm. 139, 2013 | IISUE-UNAM. </w:t>
      </w:r>
    </w:p>
    <w:p w14:paraId="551E8A3E" w14:textId="77777777" w:rsidR="00177D07" w:rsidRPr="008A07EB" w:rsidRDefault="00177D07" w:rsidP="008A07EB">
      <w:pPr>
        <w:pStyle w:val="referencia"/>
        <w:spacing w:after="0"/>
        <w:ind w:left="284" w:hanging="284"/>
        <w:contextualSpacing/>
        <w:jc w:val="both"/>
        <w:rPr>
          <w:rFonts w:ascii="Arial" w:hAnsi="Arial" w:cs="Arial"/>
          <w:sz w:val="20"/>
        </w:rPr>
      </w:pPr>
    </w:p>
    <w:p w14:paraId="0FAA5820" w14:textId="77777777" w:rsidR="00177D07" w:rsidRPr="008A07EB" w:rsidRDefault="00177D07" w:rsidP="008A07EB">
      <w:pPr>
        <w:pStyle w:val="referencia"/>
        <w:spacing w:after="0"/>
        <w:ind w:left="284" w:hanging="284"/>
        <w:contextualSpacing/>
        <w:jc w:val="both"/>
        <w:rPr>
          <w:rFonts w:ascii="Arial" w:hAnsi="Arial" w:cs="Arial"/>
          <w:sz w:val="20"/>
        </w:rPr>
      </w:pPr>
      <w:proofErr w:type="spellStart"/>
      <w:r w:rsidRPr="008A07EB">
        <w:rPr>
          <w:rFonts w:ascii="Arial" w:hAnsi="Arial" w:cs="Arial"/>
          <w:sz w:val="20"/>
        </w:rPr>
        <w:t>Perrenoud</w:t>
      </w:r>
      <w:proofErr w:type="spellEnd"/>
      <w:r w:rsidRPr="008A07EB">
        <w:rPr>
          <w:rFonts w:ascii="Arial" w:hAnsi="Arial" w:cs="Arial"/>
          <w:sz w:val="20"/>
        </w:rPr>
        <w:t>, P. (2002). Construir competencias desde la escuela. Santiago de Chile: Dolmen ediciones.</w:t>
      </w:r>
    </w:p>
    <w:p w14:paraId="150370CF" w14:textId="77777777" w:rsidR="00177D07" w:rsidRPr="008A07EB" w:rsidRDefault="00177D07" w:rsidP="008A07EB">
      <w:pPr>
        <w:pStyle w:val="referencia"/>
        <w:spacing w:after="0"/>
        <w:ind w:left="284" w:hanging="284"/>
        <w:contextualSpacing/>
        <w:jc w:val="both"/>
        <w:rPr>
          <w:rFonts w:ascii="Arial" w:hAnsi="Arial" w:cs="Arial"/>
          <w:sz w:val="20"/>
        </w:rPr>
      </w:pPr>
    </w:p>
    <w:p w14:paraId="400B7CFB" w14:textId="77777777" w:rsidR="00177D07" w:rsidRPr="008A07EB" w:rsidRDefault="00177D07" w:rsidP="008A07EB">
      <w:pPr>
        <w:pStyle w:val="referencia"/>
        <w:spacing w:after="0"/>
        <w:ind w:left="284" w:hanging="284"/>
        <w:contextualSpacing/>
        <w:jc w:val="both"/>
        <w:rPr>
          <w:rFonts w:ascii="Arial" w:hAnsi="Arial" w:cs="Arial"/>
          <w:sz w:val="20"/>
        </w:rPr>
      </w:pPr>
      <w:proofErr w:type="spellStart"/>
      <w:r w:rsidRPr="008A07EB">
        <w:rPr>
          <w:rFonts w:ascii="Arial" w:hAnsi="Arial" w:cs="Arial"/>
          <w:sz w:val="20"/>
        </w:rPr>
        <w:t>Perrenoud</w:t>
      </w:r>
      <w:proofErr w:type="spellEnd"/>
      <w:r w:rsidRPr="008A07EB">
        <w:rPr>
          <w:rFonts w:ascii="Arial" w:hAnsi="Arial" w:cs="Arial"/>
          <w:sz w:val="20"/>
        </w:rPr>
        <w:t xml:space="preserve">, P. (2004). Diez nuevas competencias para enseñar. Biblioteca para la actualización del maestro. México: </w:t>
      </w:r>
      <w:proofErr w:type="spellStart"/>
      <w:r w:rsidRPr="008A07EB">
        <w:rPr>
          <w:rFonts w:ascii="Arial" w:hAnsi="Arial" w:cs="Arial"/>
          <w:sz w:val="20"/>
        </w:rPr>
        <w:t>Graó</w:t>
      </w:r>
      <w:proofErr w:type="spellEnd"/>
      <w:r w:rsidRPr="008A07EB">
        <w:rPr>
          <w:rFonts w:ascii="Arial" w:hAnsi="Arial" w:cs="Arial"/>
          <w:sz w:val="20"/>
        </w:rPr>
        <w:t xml:space="preserve">. </w:t>
      </w:r>
    </w:p>
    <w:p w14:paraId="13C6837A" w14:textId="77777777" w:rsidR="00177D07" w:rsidRPr="008A07EB" w:rsidRDefault="00177D07" w:rsidP="008A07EB">
      <w:pPr>
        <w:pStyle w:val="referencia"/>
        <w:spacing w:after="0"/>
        <w:ind w:left="284" w:hanging="284"/>
        <w:contextualSpacing/>
        <w:jc w:val="both"/>
        <w:rPr>
          <w:rFonts w:ascii="Arial" w:hAnsi="Arial" w:cs="Arial"/>
          <w:sz w:val="20"/>
        </w:rPr>
      </w:pPr>
    </w:p>
    <w:p w14:paraId="41AE8E13" w14:textId="77777777" w:rsidR="00177D07" w:rsidRPr="008A07EB" w:rsidRDefault="00177D07" w:rsidP="008A07EB">
      <w:pPr>
        <w:pStyle w:val="referencia"/>
        <w:spacing w:after="0"/>
        <w:ind w:left="284" w:hanging="284"/>
        <w:contextualSpacing/>
        <w:jc w:val="both"/>
        <w:rPr>
          <w:rFonts w:ascii="Arial" w:hAnsi="Arial" w:cs="Arial"/>
          <w:sz w:val="20"/>
        </w:rPr>
      </w:pPr>
      <w:r w:rsidRPr="008A07EB">
        <w:rPr>
          <w:rFonts w:ascii="Arial" w:hAnsi="Arial" w:cs="Arial"/>
          <w:sz w:val="20"/>
        </w:rPr>
        <w:t xml:space="preserve">Secretaría de Educación Pública (1997). Licenciatura en Educación Primaria. Plan de estudios 1997. México: Autor. </w:t>
      </w:r>
    </w:p>
    <w:p w14:paraId="608D55ED" w14:textId="77777777" w:rsidR="00177D07" w:rsidRPr="008A07EB" w:rsidRDefault="00177D07" w:rsidP="008A07EB">
      <w:pPr>
        <w:pStyle w:val="referencia"/>
        <w:spacing w:after="0"/>
        <w:ind w:left="284" w:hanging="284"/>
        <w:contextualSpacing/>
        <w:jc w:val="both"/>
        <w:rPr>
          <w:rFonts w:ascii="Arial" w:hAnsi="Arial" w:cs="Arial"/>
          <w:sz w:val="20"/>
        </w:rPr>
      </w:pPr>
    </w:p>
    <w:p w14:paraId="29265BF0" w14:textId="77777777" w:rsidR="00177D07" w:rsidRPr="008A07EB" w:rsidRDefault="00177D07" w:rsidP="008A07EB">
      <w:pPr>
        <w:pStyle w:val="referencia"/>
        <w:spacing w:after="0"/>
        <w:ind w:left="284" w:hanging="284"/>
        <w:contextualSpacing/>
        <w:jc w:val="both"/>
        <w:rPr>
          <w:rFonts w:ascii="Arial" w:hAnsi="Arial" w:cs="Arial"/>
          <w:sz w:val="20"/>
        </w:rPr>
      </w:pPr>
      <w:r w:rsidRPr="008A07EB">
        <w:rPr>
          <w:rFonts w:ascii="Arial" w:hAnsi="Arial" w:cs="Arial"/>
          <w:sz w:val="20"/>
        </w:rPr>
        <w:t>Unión de las Naciones para la Educación, la Ciencia y la Cultura (U.N.E.S.C.O, 2003). Informe de la comisión internacional sobre la educación para el siglo XXI. La educación encierra un tesoro. España: Santillana.</w:t>
      </w:r>
    </w:p>
    <w:p w14:paraId="2A980D57" w14:textId="77777777" w:rsidR="00DD65D0" w:rsidRPr="008A07EB" w:rsidRDefault="00DD65D0" w:rsidP="008A07EB">
      <w:pPr>
        <w:ind w:left="284" w:hanging="284"/>
        <w:contextualSpacing/>
        <w:rPr>
          <w:rFonts w:ascii="Arial" w:hAnsi="Arial" w:cs="Arial"/>
          <w:sz w:val="20"/>
        </w:rPr>
      </w:pPr>
    </w:p>
    <w:p w14:paraId="26447EED" w14:textId="77777777" w:rsidR="00DD65D0" w:rsidRPr="008A07EB" w:rsidRDefault="00DD65D0" w:rsidP="008A07EB">
      <w:pPr>
        <w:ind w:left="284" w:hanging="284"/>
        <w:contextualSpacing/>
        <w:rPr>
          <w:rFonts w:ascii="Arial" w:hAnsi="Arial" w:cs="Arial"/>
          <w:sz w:val="20"/>
        </w:rPr>
      </w:pPr>
    </w:p>
    <w:p w14:paraId="0FEC79E5" w14:textId="77777777" w:rsidR="00131377" w:rsidRPr="00637272" w:rsidRDefault="00131377" w:rsidP="008A07EB">
      <w:pPr>
        <w:contextualSpacing/>
        <w:jc w:val="both"/>
        <w:rPr>
          <w:rFonts w:ascii="Arial" w:hAnsi="Arial" w:cs="Arial"/>
        </w:rPr>
      </w:pPr>
    </w:p>
    <w:sectPr w:rsidR="00131377" w:rsidRPr="00637272" w:rsidSect="00637272">
      <w:footerReference w:type="even" r:id="rId10"/>
      <w:footerReference w:type="default" r:id="rId11"/>
      <w:pgSz w:w="12240" w:h="15840"/>
      <w:pgMar w:top="1417" w:right="1418"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9F01E6" w14:textId="77777777" w:rsidR="00953DC6" w:rsidRDefault="00953DC6" w:rsidP="00F21E22">
      <w:r>
        <w:separator/>
      </w:r>
    </w:p>
  </w:endnote>
  <w:endnote w:type="continuationSeparator" w:id="0">
    <w:p w14:paraId="74ABA6A0" w14:textId="77777777" w:rsidR="00953DC6" w:rsidRDefault="00953DC6" w:rsidP="00F21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48236" w14:textId="77777777" w:rsidR="00F21E22" w:rsidRDefault="00F21E22" w:rsidP="00E4412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E070B2D" w14:textId="77777777" w:rsidR="00F21E22" w:rsidRDefault="00F21E22" w:rsidP="00F21E22">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9F6C3" w14:textId="77777777" w:rsidR="00F21E22" w:rsidRPr="00F21E22" w:rsidRDefault="00F21E22" w:rsidP="00E44122">
    <w:pPr>
      <w:pStyle w:val="Piedepgina"/>
      <w:framePr w:wrap="around" w:vAnchor="text" w:hAnchor="margin" w:xAlign="right" w:y="1"/>
      <w:rPr>
        <w:rStyle w:val="Nmerodepgina"/>
        <w:rFonts w:ascii="Arial" w:hAnsi="Arial" w:cs="Arial"/>
      </w:rPr>
    </w:pPr>
    <w:r w:rsidRPr="00F21E22">
      <w:rPr>
        <w:rStyle w:val="Nmerodepgina"/>
        <w:rFonts w:ascii="Arial" w:hAnsi="Arial" w:cs="Arial"/>
      </w:rPr>
      <w:fldChar w:fldCharType="begin"/>
    </w:r>
    <w:r w:rsidRPr="00F21E22">
      <w:rPr>
        <w:rStyle w:val="Nmerodepgina"/>
        <w:rFonts w:ascii="Arial" w:hAnsi="Arial" w:cs="Arial"/>
      </w:rPr>
      <w:instrText xml:space="preserve">PAGE  </w:instrText>
    </w:r>
    <w:r w:rsidRPr="00F21E22">
      <w:rPr>
        <w:rStyle w:val="Nmerodepgina"/>
        <w:rFonts w:ascii="Arial" w:hAnsi="Arial" w:cs="Arial"/>
      </w:rPr>
      <w:fldChar w:fldCharType="separate"/>
    </w:r>
    <w:r w:rsidR="00265FA3">
      <w:rPr>
        <w:rStyle w:val="Nmerodepgina"/>
        <w:rFonts w:ascii="Arial" w:hAnsi="Arial" w:cs="Arial"/>
        <w:noProof/>
      </w:rPr>
      <w:t>1</w:t>
    </w:r>
    <w:r w:rsidRPr="00F21E22">
      <w:rPr>
        <w:rStyle w:val="Nmerodepgina"/>
        <w:rFonts w:ascii="Arial" w:hAnsi="Arial" w:cs="Arial"/>
      </w:rPr>
      <w:fldChar w:fldCharType="end"/>
    </w:r>
  </w:p>
  <w:p w14:paraId="1619E02E" w14:textId="77777777" w:rsidR="00F21E22" w:rsidRDefault="00F21E22" w:rsidP="00F21E22">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A1DB4" w14:textId="77777777" w:rsidR="00953DC6" w:rsidRDefault="00953DC6" w:rsidP="00F21E22">
      <w:r>
        <w:separator/>
      </w:r>
    </w:p>
  </w:footnote>
  <w:footnote w:type="continuationSeparator" w:id="0">
    <w:p w14:paraId="523DFD32" w14:textId="77777777" w:rsidR="00953DC6" w:rsidRDefault="00953DC6" w:rsidP="00F21E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01341"/>
    <w:multiLevelType w:val="multilevel"/>
    <w:tmpl w:val="C20614CC"/>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nsid w:val="2269465D"/>
    <w:multiLevelType w:val="hybridMultilevel"/>
    <w:tmpl w:val="2E2214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B7C4F86"/>
    <w:multiLevelType w:val="hybridMultilevel"/>
    <w:tmpl w:val="0FEE66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3321299"/>
    <w:multiLevelType w:val="hybridMultilevel"/>
    <w:tmpl w:val="43DA95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53CB5D13"/>
    <w:multiLevelType w:val="multilevel"/>
    <w:tmpl w:val="B378966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ECB28D2"/>
    <w:multiLevelType w:val="multilevel"/>
    <w:tmpl w:val="5792D14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4634438"/>
    <w:multiLevelType w:val="multilevel"/>
    <w:tmpl w:val="BA5852A8"/>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3"/>
  </w:num>
  <w:num w:numId="3">
    <w:abstractNumId w:val="0"/>
  </w:num>
  <w:num w:numId="4">
    <w:abstractNumId w:val="5"/>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377"/>
    <w:rsid w:val="00131377"/>
    <w:rsid w:val="00177D07"/>
    <w:rsid w:val="00207E51"/>
    <w:rsid w:val="00243ACC"/>
    <w:rsid w:val="00265FA3"/>
    <w:rsid w:val="0037413E"/>
    <w:rsid w:val="003A3715"/>
    <w:rsid w:val="004213FC"/>
    <w:rsid w:val="00493CA2"/>
    <w:rsid w:val="004E0B6C"/>
    <w:rsid w:val="00514497"/>
    <w:rsid w:val="00637272"/>
    <w:rsid w:val="007956C5"/>
    <w:rsid w:val="007C1775"/>
    <w:rsid w:val="008A07EB"/>
    <w:rsid w:val="00901ADF"/>
    <w:rsid w:val="00953DC6"/>
    <w:rsid w:val="009B2DFC"/>
    <w:rsid w:val="00A17829"/>
    <w:rsid w:val="00B61926"/>
    <w:rsid w:val="00BE6E15"/>
    <w:rsid w:val="00DD65D0"/>
    <w:rsid w:val="00F21E22"/>
    <w:rsid w:val="00F65401"/>
    <w:rsid w:val="00FE3C5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5777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31377"/>
    <w:pPr>
      <w:keepNext/>
      <w:keepLines/>
      <w:spacing w:after="360"/>
      <w:jc w:val="center"/>
      <w:outlineLvl w:val="0"/>
    </w:pPr>
    <w:rPr>
      <w:rFonts w:ascii="Times New Roman" w:eastAsiaTheme="majorEastAsia" w:hAnsi="Times New Roman" w:cs="Times New Roman"/>
      <w:b/>
      <w:bCs/>
      <w:color w:val="000000" w:themeColor="text1"/>
      <w:sz w:val="32"/>
      <w:szCs w:val="32"/>
      <w:lang w:val="es-MX" w:eastAsia="en-US"/>
    </w:rPr>
  </w:style>
  <w:style w:type="paragraph" w:styleId="Ttulo2">
    <w:name w:val="heading 2"/>
    <w:basedOn w:val="Normal"/>
    <w:next w:val="Normal"/>
    <w:link w:val="Ttulo2Car"/>
    <w:uiPriority w:val="9"/>
    <w:unhideWhenUsed/>
    <w:qFormat/>
    <w:rsid w:val="0013137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31377"/>
    <w:rPr>
      <w:rFonts w:ascii="Times New Roman" w:eastAsiaTheme="majorEastAsia" w:hAnsi="Times New Roman" w:cs="Times New Roman"/>
      <w:b/>
      <w:bCs/>
      <w:color w:val="000000" w:themeColor="text1"/>
      <w:sz w:val="32"/>
      <w:szCs w:val="32"/>
      <w:lang w:val="es-MX" w:eastAsia="en-US"/>
    </w:rPr>
  </w:style>
  <w:style w:type="paragraph" w:customStyle="1" w:styleId="nombreParticipante">
    <w:name w:val="nombreParticipante"/>
    <w:basedOn w:val="Normal"/>
    <w:link w:val="nombreParticipanteCar"/>
    <w:qFormat/>
    <w:rsid w:val="00131377"/>
    <w:pPr>
      <w:spacing w:before="120"/>
      <w:jc w:val="center"/>
    </w:pPr>
    <w:rPr>
      <w:rFonts w:ascii="Times New Roman" w:eastAsiaTheme="minorHAnsi" w:hAnsi="Times New Roman" w:cs="Times New Roman"/>
      <w:b/>
      <w:lang w:val="es-MX" w:eastAsia="en-US"/>
    </w:rPr>
  </w:style>
  <w:style w:type="paragraph" w:customStyle="1" w:styleId="adscripcionParticipante">
    <w:name w:val="adscripcionParticipante"/>
    <w:basedOn w:val="Normal"/>
    <w:link w:val="adscripcionParticipanteCar"/>
    <w:qFormat/>
    <w:rsid w:val="00131377"/>
    <w:pPr>
      <w:jc w:val="center"/>
    </w:pPr>
    <w:rPr>
      <w:rFonts w:ascii="Times New Roman" w:eastAsiaTheme="minorHAnsi" w:hAnsi="Times New Roman" w:cs="Times New Roman"/>
      <w:i/>
      <w:lang w:val="es-MX" w:eastAsia="en-US"/>
    </w:rPr>
  </w:style>
  <w:style w:type="character" w:customStyle="1" w:styleId="nombreParticipanteCar">
    <w:name w:val="nombreParticipante Car"/>
    <w:basedOn w:val="Fuentedeprrafopredeter"/>
    <w:link w:val="nombreParticipante"/>
    <w:rsid w:val="00131377"/>
    <w:rPr>
      <w:rFonts w:ascii="Times New Roman" w:eastAsiaTheme="minorHAnsi" w:hAnsi="Times New Roman" w:cs="Times New Roman"/>
      <w:b/>
      <w:lang w:val="es-MX" w:eastAsia="en-US"/>
    </w:rPr>
  </w:style>
  <w:style w:type="paragraph" w:customStyle="1" w:styleId="correoElectronicoParticipante">
    <w:name w:val="correoElectronicoParticipante"/>
    <w:basedOn w:val="Normal"/>
    <w:link w:val="correoElectronicoParticipanteCar"/>
    <w:qFormat/>
    <w:rsid w:val="00131377"/>
    <w:pPr>
      <w:jc w:val="center"/>
    </w:pPr>
    <w:rPr>
      <w:rFonts w:ascii="Times New Roman" w:eastAsiaTheme="minorHAnsi" w:hAnsi="Times New Roman" w:cs="Times New Roman"/>
      <w:lang w:val="es-MX" w:eastAsia="en-US"/>
    </w:rPr>
  </w:style>
  <w:style w:type="character" w:customStyle="1" w:styleId="adscripcionParticipanteCar">
    <w:name w:val="adscripcionParticipante Car"/>
    <w:basedOn w:val="Fuentedeprrafopredeter"/>
    <w:link w:val="adscripcionParticipante"/>
    <w:rsid w:val="00131377"/>
    <w:rPr>
      <w:rFonts w:ascii="Times New Roman" w:eastAsiaTheme="minorHAnsi" w:hAnsi="Times New Roman" w:cs="Times New Roman"/>
      <w:i/>
      <w:lang w:val="es-MX" w:eastAsia="en-US"/>
    </w:rPr>
  </w:style>
  <w:style w:type="character" w:customStyle="1" w:styleId="correoElectronicoParticipanteCar">
    <w:name w:val="correoElectronicoParticipante Car"/>
    <w:basedOn w:val="Fuentedeprrafopredeter"/>
    <w:link w:val="correoElectronicoParticipante"/>
    <w:rsid w:val="00131377"/>
    <w:rPr>
      <w:rFonts w:ascii="Times New Roman" w:eastAsiaTheme="minorHAnsi" w:hAnsi="Times New Roman" w:cs="Times New Roman"/>
      <w:lang w:val="es-MX" w:eastAsia="en-US"/>
    </w:rPr>
  </w:style>
  <w:style w:type="character" w:customStyle="1" w:styleId="Ttulo2Car">
    <w:name w:val="Título 2 Car"/>
    <w:basedOn w:val="Fuentedeprrafopredeter"/>
    <w:link w:val="Ttulo2"/>
    <w:uiPriority w:val="9"/>
    <w:rsid w:val="00131377"/>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B61926"/>
    <w:pPr>
      <w:ind w:left="720"/>
      <w:contextualSpacing/>
    </w:pPr>
  </w:style>
  <w:style w:type="character" w:styleId="Hipervnculo">
    <w:name w:val="Hyperlink"/>
    <w:basedOn w:val="Fuentedeprrafopredeter"/>
    <w:uiPriority w:val="99"/>
    <w:unhideWhenUsed/>
    <w:rsid w:val="00177D07"/>
    <w:rPr>
      <w:color w:val="0000FF" w:themeColor="hyperlink"/>
      <w:u w:val="single"/>
    </w:rPr>
  </w:style>
  <w:style w:type="paragraph" w:customStyle="1" w:styleId="referencia">
    <w:name w:val="referencia"/>
    <w:basedOn w:val="Normal"/>
    <w:link w:val="referenciaCar"/>
    <w:qFormat/>
    <w:rsid w:val="00177D07"/>
    <w:pPr>
      <w:spacing w:after="240"/>
      <w:ind w:left="567" w:hanging="567"/>
    </w:pPr>
    <w:rPr>
      <w:rFonts w:ascii="Times New Roman" w:eastAsiaTheme="minorHAnsi" w:hAnsi="Times New Roman" w:cs="Times New Roman"/>
      <w:lang w:val="es-MX" w:eastAsia="en-US"/>
    </w:rPr>
  </w:style>
  <w:style w:type="character" w:customStyle="1" w:styleId="referenciaCar">
    <w:name w:val="referencia Car"/>
    <w:basedOn w:val="Fuentedeprrafopredeter"/>
    <w:link w:val="referencia"/>
    <w:rsid w:val="00177D07"/>
    <w:rPr>
      <w:rFonts w:ascii="Times New Roman" w:eastAsiaTheme="minorHAnsi" w:hAnsi="Times New Roman" w:cs="Times New Roman"/>
      <w:lang w:val="es-MX" w:eastAsia="en-US"/>
    </w:rPr>
  </w:style>
  <w:style w:type="character" w:styleId="Hipervnculovisitado">
    <w:name w:val="FollowedHyperlink"/>
    <w:basedOn w:val="Fuentedeprrafopredeter"/>
    <w:uiPriority w:val="99"/>
    <w:semiHidden/>
    <w:unhideWhenUsed/>
    <w:rsid w:val="00FE3C5F"/>
    <w:rPr>
      <w:color w:val="800080" w:themeColor="followedHyperlink"/>
      <w:u w:val="single"/>
    </w:rPr>
  </w:style>
  <w:style w:type="paragraph" w:styleId="Piedepgina">
    <w:name w:val="footer"/>
    <w:basedOn w:val="Normal"/>
    <w:link w:val="PiedepginaCar"/>
    <w:uiPriority w:val="99"/>
    <w:unhideWhenUsed/>
    <w:rsid w:val="00F21E22"/>
    <w:pPr>
      <w:tabs>
        <w:tab w:val="center" w:pos="4252"/>
        <w:tab w:val="right" w:pos="8504"/>
      </w:tabs>
    </w:pPr>
  </w:style>
  <w:style w:type="character" w:customStyle="1" w:styleId="PiedepginaCar">
    <w:name w:val="Pie de página Car"/>
    <w:basedOn w:val="Fuentedeprrafopredeter"/>
    <w:link w:val="Piedepgina"/>
    <w:uiPriority w:val="99"/>
    <w:rsid w:val="00F21E22"/>
  </w:style>
  <w:style w:type="character" w:styleId="Nmerodepgina">
    <w:name w:val="page number"/>
    <w:basedOn w:val="Fuentedeprrafopredeter"/>
    <w:uiPriority w:val="99"/>
    <w:semiHidden/>
    <w:unhideWhenUsed/>
    <w:rsid w:val="00F21E22"/>
  </w:style>
  <w:style w:type="paragraph" w:styleId="Encabezado">
    <w:name w:val="header"/>
    <w:basedOn w:val="Normal"/>
    <w:link w:val="EncabezadoCar"/>
    <w:uiPriority w:val="99"/>
    <w:unhideWhenUsed/>
    <w:rsid w:val="00F21E22"/>
    <w:pPr>
      <w:tabs>
        <w:tab w:val="center" w:pos="4252"/>
        <w:tab w:val="right" w:pos="8504"/>
      </w:tabs>
    </w:pPr>
  </w:style>
  <w:style w:type="character" w:customStyle="1" w:styleId="EncabezadoCar">
    <w:name w:val="Encabezado Car"/>
    <w:basedOn w:val="Fuentedeprrafopredeter"/>
    <w:link w:val="Encabezado"/>
    <w:uiPriority w:val="99"/>
    <w:rsid w:val="00F21E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31377"/>
    <w:pPr>
      <w:keepNext/>
      <w:keepLines/>
      <w:spacing w:after="360"/>
      <w:jc w:val="center"/>
      <w:outlineLvl w:val="0"/>
    </w:pPr>
    <w:rPr>
      <w:rFonts w:ascii="Times New Roman" w:eastAsiaTheme="majorEastAsia" w:hAnsi="Times New Roman" w:cs="Times New Roman"/>
      <w:b/>
      <w:bCs/>
      <w:color w:val="000000" w:themeColor="text1"/>
      <w:sz w:val="32"/>
      <w:szCs w:val="32"/>
      <w:lang w:val="es-MX" w:eastAsia="en-US"/>
    </w:rPr>
  </w:style>
  <w:style w:type="paragraph" w:styleId="Ttulo2">
    <w:name w:val="heading 2"/>
    <w:basedOn w:val="Normal"/>
    <w:next w:val="Normal"/>
    <w:link w:val="Ttulo2Car"/>
    <w:uiPriority w:val="9"/>
    <w:unhideWhenUsed/>
    <w:qFormat/>
    <w:rsid w:val="0013137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31377"/>
    <w:rPr>
      <w:rFonts w:ascii="Times New Roman" w:eastAsiaTheme="majorEastAsia" w:hAnsi="Times New Roman" w:cs="Times New Roman"/>
      <w:b/>
      <w:bCs/>
      <w:color w:val="000000" w:themeColor="text1"/>
      <w:sz w:val="32"/>
      <w:szCs w:val="32"/>
      <w:lang w:val="es-MX" w:eastAsia="en-US"/>
    </w:rPr>
  </w:style>
  <w:style w:type="paragraph" w:customStyle="1" w:styleId="nombreParticipante">
    <w:name w:val="nombreParticipante"/>
    <w:basedOn w:val="Normal"/>
    <w:link w:val="nombreParticipanteCar"/>
    <w:qFormat/>
    <w:rsid w:val="00131377"/>
    <w:pPr>
      <w:spacing w:before="120"/>
      <w:jc w:val="center"/>
    </w:pPr>
    <w:rPr>
      <w:rFonts w:ascii="Times New Roman" w:eastAsiaTheme="minorHAnsi" w:hAnsi="Times New Roman" w:cs="Times New Roman"/>
      <w:b/>
      <w:lang w:val="es-MX" w:eastAsia="en-US"/>
    </w:rPr>
  </w:style>
  <w:style w:type="paragraph" w:customStyle="1" w:styleId="adscripcionParticipante">
    <w:name w:val="adscripcionParticipante"/>
    <w:basedOn w:val="Normal"/>
    <w:link w:val="adscripcionParticipanteCar"/>
    <w:qFormat/>
    <w:rsid w:val="00131377"/>
    <w:pPr>
      <w:jc w:val="center"/>
    </w:pPr>
    <w:rPr>
      <w:rFonts w:ascii="Times New Roman" w:eastAsiaTheme="minorHAnsi" w:hAnsi="Times New Roman" w:cs="Times New Roman"/>
      <w:i/>
      <w:lang w:val="es-MX" w:eastAsia="en-US"/>
    </w:rPr>
  </w:style>
  <w:style w:type="character" w:customStyle="1" w:styleId="nombreParticipanteCar">
    <w:name w:val="nombreParticipante Car"/>
    <w:basedOn w:val="Fuentedeprrafopredeter"/>
    <w:link w:val="nombreParticipante"/>
    <w:rsid w:val="00131377"/>
    <w:rPr>
      <w:rFonts w:ascii="Times New Roman" w:eastAsiaTheme="minorHAnsi" w:hAnsi="Times New Roman" w:cs="Times New Roman"/>
      <w:b/>
      <w:lang w:val="es-MX" w:eastAsia="en-US"/>
    </w:rPr>
  </w:style>
  <w:style w:type="paragraph" w:customStyle="1" w:styleId="correoElectronicoParticipante">
    <w:name w:val="correoElectronicoParticipante"/>
    <w:basedOn w:val="Normal"/>
    <w:link w:val="correoElectronicoParticipanteCar"/>
    <w:qFormat/>
    <w:rsid w:val="00131377"/>
    <w:pPr>
      <w:jc w:val="center"/>
    </w:pPr>
    <w:rPr>
      <w:rFonts w:ascii="Times New Roman" w:eastAsiaTheme="minorHAnsi" w:hAnsi="Times New Roman" w:cs="Times New Roman"/>
      <w:lang w:val="es-MX" w:eastAsia="en-US"/>
    </w:rPr>
  </w:style>
  <w:style w:type="character" w:customStyle="1" w:styleId="adscripcionParticipanteCar">
    <w:name w:val="adscripcionParticipante Car"/>
    <w:basedOn w:val="Fuentedeprrafopredeter"/>
    <w:link w:val="adscripcionParticipante"/>
    <w:rsid w:val="00131377"/>
    <w:rPr>
      <w:rFonts w:ascii="Times New Roman" w:eastAsiaTheme="minorHAnsi" w:hAnsi="Times New Roman" w:cs="Times New Roman"/>
      <w:i/>
      <w:lang w:val="es-MX" w:eastAsia="en-US"/>
    </w:rPr>
  </w:style>
  <w:style w:type="character" w:customStyle="1" w:styleId="correoElectronicoParticipanteCar">
    <w:name w:val="correoElectronicoParticipante Car"/>
    <w:basedOn w:val="Fuentedeprrafopredeter"/>
    <w:link w:val="correoElectronicoParticipante"/>
    <w:rsid w:val="00131377"/>
    <w:rPr>
      <w:rFonts w:ascii="Times New Roman" w:eastAsiaTheme="minorHAnsi" w:hAnsi="Times New Roman" w:cs="Times New Roman"/>
      <w:lang w:val="es-MX" w:eastAsia="en-US"/>
    </w:rPr>
  </w:style>
  <w:style w:type="character" w:customStyle="1" w:styleId="Ttulo2Car">
    <w:name w:val="Título 2 Car"/>
    <w:basedOn w:val="Fuentedeprrafopredeter"/>
    <w:link w:val="Ttulo2"/>
    <w:uiPriority w:val="9"/>
    <w:rsid w:val="00131377"/>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B61926"/>
    <w:pPr>
      <w:ind w:left="720"/>
      <w:contextualSpacing/>
    </w:pPr>
  </w:style>
  <w:style w:type="character" w:styleId="Hipervnculo">
    <w:name w:val="Hyperlink"/>
    <w:basedOn w:val="Fuentedeprrafopredeter"/>
    <w:uiPriority w:val="99"/>
    <w:unhideWhenUsed/>
    <w:rsid w:val="00177D07"/>
    <w:rPr>
      <w:color w:val="0000FF" w:themeColor="hyperlink"/>
      <w:u w:val="single"/>
    </w:rPr>
  </w:style>
  <w:style w:type="paragraph" w:customStyle="1" w:styleId="referencia">
    <w:name w:val="referencia"/>
    <w:basedOn w:val="Normal"/>
    <w:link w:val="referenciaCar"/>
    <w:qFormat/>
    <w:rsid w:val="00177D07"/>
    <w:pPr>
      <w:spacing w:after="240"/>
      <w:ind w:left="567" w:hanging="567"/>
    </w:pPr>
    <w:rPr>
      <w:rFonts w:ascii="Times New Roman" w:eastAsiaTheme="minorHAnsi" w:hAnsi="Times New Roman" w:cs="Times New Roman"/>
      <w:lang w:val="es-MX" w:eastAsia="en-US"/>
    </w:rPr>
  </w:style>
  <w:style w:type="character" w:customStyle="1" w:styleId="referenciaCar">
    <w:name w:val="referencia Car"/>
    <w:basedOn w:val="Fuentedeprrafopredeter"/>
    <w:link w:val="referencia"/>
    <w:rsid w:val="00177D07"/>
    <w:rPr>
      <w:rFonts w:ascii="Times New Roman" w:eastAsiaTheme="minorHAnsi" w:hAnsi="Times New Roman" w:cs="Times New Roman"/>
      <w:lang w:val="es-MX" w:eastAsia="en-US"/>
    </w:rPr>
  </w:style>
  <w:style w:type="character" w:styleId="Hipervnculovisitado">
    <w:name w:val="FollowedHyperlink"/>
    <w:basedOn w:val="Fuentedeprrafopredeter"/>
    <w:uiPriority w:val="99"/>
    <w:semiHidden/>
    <w:unhideWhenUsed/>
    <w:rsid w:val="00FE3C5F"/>
    <w:rPr>
      <w:color w:val="800080" w:themeColor="followedHyperlink"/>
      <w:u w:val="single"/>
    </w:rPr>
  </w:style>
  <w:style w:type="paragraph" w:styleId="Piedepgina">
    <w:name w:val="footer"/>
    <w:basedOn w:val="Normal"/>
    <w:link w:val="PiedepginaCar"/>
    <w:uiPriority w:val="99"/>
    <w:unhideWhenUsed/>
    <w:rsid w:val="00F21E22"/>
    <w:pPr>
      <w:tabs>
        <w:tab w:val="center" w:pos="4252"/>
        <w:tab w:val="right" w:pos="8504"/>
      </w:tabs>
    </w:pPr>
  </w:style>
  <w:style w:type="character" w:customStyle="1" w:styleId="PiedepginaCar">
    <w:name w:val="Pie de página Car"/>
    <w:basedOn w:val="Fuentedeprrafopredeter"/>
    <w:link w:val="Piedepgina"/>
    <w:uiPriority w:val="99"/>
    <w:rsid w:val="00F21E22"/>
  </w:style>
  <w:style w:type="character" w:styleId="Nmerodepgina">
    <w:name w:val="page number"/>
    <w:basedOn w:val="Fuentedeprrafopredeter"/>
    <w:uiPriority w:val="99"/>
    <w:semiHidden/>
    <w:unhideWhenUsed/>
    <w:rsid w:val="00F21E22"/>
  </w:style>
  <w:style w:type="paragraph" w:styleId="Encabezado">
    <w:name w:val="header"/>
    <w:basedOn w:val="Normal"/>
    <w:link w:val="EncabezadoCar"/>
    <w:uiPriority w:val="99"/>
    <w:unhideWhenUsed/>
    <w:rsid w:val="00F21E22"/>
    <w:pPr>
      <w:tabs>
        <w:tab w:val="center" w:pos="4252"/>
        <w:tab w:val="right" w:pos="8504"/>
      </w:tabs>
    </w:pPr>
  </w:style>
  <w:style w:type="character" w:customStyle="1" w:styleId="EncabezadoCar">
    <w:name w:val="Encabezado Car"/>
    <w:basedOn w:val="Fuentedeprrafopredeter"/>
    <w:link w:val="Encabezado"/>
    <w:uiPriority w:val="99"/>
    <w:rsid w:val="00F21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redalyc.uaemex.mx/redalyc/pdf/567/56712875004.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4D2F6-75FC-41E8-B30F-9241050A5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Pages>
  <Words>2857</Words>
  <Characters>15714</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ESPIRITU</Company>
  <LinksUpToDate>false</LinksUpToDate>
  <CharactersWithSpaces>18534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TORRES ZALETA; JANETH</dc:creator>
  <cp:lastModifiedBy>Veracruz</cp:lastModifiedBy>
  <cp:revision>4</cp:revision>
  <dcterms:created xsi:type="dcterms:W3CDTF">2016-01-21T04:52:00Z</dcterms:created>
  <dcterms:modified xsi:type="dcterms:W3CDTF">2016-01-21T05:24:00Z</dcterms:modified>
</cp:coreProperties>
</file>