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B31" w:rsidRPr="001B132E" w:rsidRDefault="00AC4B31" w:rsidP="001B132E">
      <w:pPr>
        <w:pStyle w:val="Encabezado"/>
        <w:spacing w:after="240"/>
        <w:ind w:firstLine="0"/>
        <w:jc w:val="center"/>
        <w:rPr>
          <w:rFonts w:ascii="Arial" w:hAnsi="Arial" w:cs="Arial"/>
          <w:b/>
          <w:sz w:val="18"/>
        </w:rPr>
      </w:pPr>
      <w:r w:rsidRPr="001B132E">
        <w:rPr>
          <w:rFonts w:ascii="Arial" w:hAnsi="Arial" w:cs="Arial"/>
          <w:b/>
          <w:sz w:val="28"/>
          <w:szCs w:val="32"/>
        </w:rPr>
        <w:t>La migración como factor de vulnerabilidad en el estudiante universitario</w:t>
      </w:r>
    </w:p>
    <w:p w:rsidR="00AC4B31" w:rsidRPr="00AC4B31" w:rsidRDefault="00AC4B31" w:rsidP="00AC4B31">
      <w:pPr>
        <w:pStyle w:val="Autores"/>
        <w:spacing w:before="0" w:after="0"/>
        <w:ind w:firstLine="0"/>
        <w:jc w:val="right"/>
        <w:rPr>
          <w:rFonts w:ascii="Arial" w:hAnsi="Arial" w:cs="Arial"/>
          <w:b/>
          <w:color w:val="auto"/>
        </w:rPr>
      </w:pPr>
      <w:r w:rsidRPr="00AC4B31">
        <w:rPr>
          <w:rFonts w:ascii="Arial" w:hAnsi="Arial" w:cs="Arial"/>
          <w:b/>
          <w:color w:val="auto"/>
        </w:rPr>
        <w:t xml:space="preserve">Dra. Regina Dajer Torres, </w:t>
      </w:r>
    </w:p>
    <w:p w:rsidR="00AC4B31" w:rsidRPr="00AC4B31" w:rsidRDefault="00AC4B31" w:rsidP="00AC4B31">
      <w:pPr>
        <w:pStyle w:val="Autores"/>
        <w:spacing w:before="0" w:after="0"/>
        <w:ind w:firstLine="0"/>
        <w:jc w:val="right"/>
        <w:rPr>
          <w:rFonts w:ascii="Arial" w:hAnsi="Arial" w:cs="Arial"/>
          <w:b/>
          <w:color w:val="auto"/>
        </w:rPr>
      </w:pPr>
      <w:r w:rsidRPr="00AC4B31">
        <w:rPr>
          <w:rFonts w:ascii="Arial" w:hAnsi="Arial" w:cs="Arial"/>
          <w:b/>
          <w:color w:val="auto"/>
        </w:rPr>
        <w:t xml:space="preserve">Dra. Adoración Barrales Villegas </w:t>
      </w:r>
    </w:p>
    <w:p w:rsidR="001B132E" w:rsidRPr="00AC4B31" w:rsidRDefault="001B132E" w:rsidP="001B132E">
      <w:pPr>
        <w:pStyle w:val="Autores"/>
        <w:spacing w:before="0" w:after="0"/>
        <w:ind w:firstLine="0"/>
        <w:jc w:val="right"/>
        <w:rPr>
          <w:rFonts w:ascii="Arial" w:hAnsi="Arial" w:cs="Arial"/>
          <w:b/>
          <w:color w:val="auto"/>
        </w:rPr>
      </w:pPr>
      <w:r w:rsidRPr="00AC4B31">
        <w:rPr>
          <w:rFonts w:ascii="Arial" w:hAnsi="Arial" w:cs="Arial"/>
          <w:b/>
          <w:color w:val="auto"/>
        </w:rPr>
        <w:t xml:space="preserve">Dra. Lilia Esther Guerrero Rodríguez, </w:t>
      </w:r>
    </w:p>
    <w:p w:rsidR="00AC4B31" w:rsidRPr="00AC4B31" w:rsidRDefault="00AC4B31" w:rsidP="00AC4B31">
      <w:pPr>
        <w:pStyle w:val="Autores"/>
        <w:spacing w:before="0" w:after="0"/>
        <w:ind w:firstLine="0"/>
        <w:jc w:val="right"/>
        <w:rPr>
          <w:rFonts w:ascii="Arial" w:hAnsi="Arial" w:cs="Arial"/>
          <w:b/>
          <w:color w:val="auto"/>
        </w:rPr>
      </w:pPr>
      <w:r w:rsidRPr="00AC4B31">
        <w:rPr>
          <w:rFonts w:ascii="Arial" w:hAnsi="Arial" w:cs="Arial"/>
          <w:b/>
          <w:color w:val="auto"/>
        </w:rPr>
        <w:t xml:space="preserve">Dra. Marilú Villalobos López y </w:t>
      </w:r>
    </w:p>
    <w:p w:rsidR="00AC4B31" w:rsidRPr="00AC4B31" w:rsidRDefault="00AC4B31" w:rsidP="001B132E">
      <w:pPr>
        <w:pStyle w:val="Autores"/>
        <w:spacing w:before="0" w:after="240"/>
        <w:ind w:firstLine="0"/>
        <w:jc w:val="right"/>
        <w:rPr>
          <w:rFonts w:ascii="Arial" w:hAnsi="Arial" w:cs="Arial"/>
          <w:b/>
          <w:color w:val="auto"/>
        </w:rPr>
      </w:pPr>
      <w:r w:rsidRPr="00AC4B31">
        <w:rPr>
          <w:rFonts w:ascii="Arial" w:hAnsi="Arial" w:cs="Arial"/>
          <w:b/>
          <w:color w:val="auto"/>
        </w:rPr>
        <w:t>Dra. Mayté Pérez Vences</w:t>
      </w:r>
    </w:p>
    <w:p w:rsidR="00AC4B31" w:rsidRPr="001B132E" w:rsidRDefault="00AC4B31" w:rsidP="001B132E">
      <w:pPr>
        <w:pStyle w:val="Autores"/>
        <w:spacing w:before="0" w:after="240"/>
        <w:ind w:firstLine="0"/>
        <w:jc w:val="right"/>
        <w:rPr>
          <w:rFonts w:ascii="Arial" w:hAnsi="Arial" w:cs="Arial"/>
          <w:i/>
          <w:color w:val="auto"/>
        </w:rPr>
      </w:pPr>
      <w:r w:rsidRPr="001B132E">
        <w:rPr>
          <w:rFonts w:ascii="Arial" w:hAnsi="Arial" w:cs="Arial"/>
          <w:i/>
          <w:color w:val="auto"/>
        </w:rPr>
        <w:t>Facultad de Pedagogía, Universidad Veracruzana</w:t>
      </w:r>
    </w:p>
    <w:p w:rsidR="00AC4B31" w:rsidRPr="00AC4B31" w:rsidRDefault="00AC4B31" w:rsidP="001B132E">
      <w:pPr>
        <w:pStyle w:val="Resumen"/>
        <w:spacing w:before="0" w:after="240"/>
        <w:ind w:firstLine="0"/>
        <w:rPr>
          <w:rFonts w:ascii="Arial" w:hAnsi="Arial" w:cs="Arial"/>
          <w:color w:val="auto"/>
          <w:sz w:val="20"/>
        </w:rPr>
      </w:pPr>
      <w:r w:rsidRPr="00AC4B31">
        <w:rPr>
          <w:rFonts w:ascii="Arial" w:hAnsi="Arial" w:cs="Arial"/>
          <w:color w:val="auto"/>
          <w:sz w:val="20"/>
        </w:rPr>
        <w:t>Resumen</w:t>
      </w:r>
    </w:p>
    <w:p w:rsidR="00AC4B31" w:rsidRPr="00AC4B31" w:rsidRDefault="00AC4B31" w:rsidP="00AC4B31">
      <w:pPr>
        <w:pStyle w:val="Resumen"/>
        <w:spacing w:before="0"/>
        <w:ind w:firstLine="0"/>
        <w:rPr>
          <w:rFonts w:ascii="Arial" w:hAnsi="Arial" w:cs="Arial"/>
          <w:b w:val="0"/>
          <w:color w:val="auto"/>
          <w:sz w:val="20"/>
        </w:rPr>
      </w:pPr>
      <w:r w:rsidRPr="00AC4B31">
        <w:rPr>
          <w:rFonts w:ascii="Arial" w:hAnsi="Arial" w:cs="Arial"/>
          <w:b w:val="0"/>
          <w:color w:val="auto"/>
          <w:sz w:val="20"/>
        </w:rPr>
        <w:t xml:space="preserve">En México, especialmente en el Estado de Veracruz existe una fuerte tendencia de los egresados del nivel de educación media superior (bachillerato) por abandonar sus hogares en aras de continuar con sus estudios superiores. </w:t>
      </w:r>
    </w:p>
    <w:p w:rsidR="00AC4B31" w:rsidRPr="00AC4B31" w:rsidRDefault="00AC4B31" w:rsidP="001B132E">
      <w:pPr>
        <w:pStyle w:val="Resumen"/>
        <w:spacing w:before="0"/>
        <w:ind w:firstLine="0"/>
        <w:rPr>
          <w:rFonts w:ascii="Arial" w:hAnsi="Arial" w:cs="Arial"/>
          <w:b w:val="0"/>
          <w:color w:val="auto"/>
          <w:sz w:val="20"/>
        </w:rPr>
      </w:pPr>
      <w:r w:rsidRPr="00AC4B31">
        <w:rPr>
          <w:rFonts w:ascii="Arial" w:hAnsi="Arial" w:cs="Arial"/>
          <w:b w:val="0"/>
          <w:color w:val="auto"/>
          <w:sz w:val="20"/>
        </w:rPr>
        <w:t>Esto constituye un tema de gran interés porque revela el grado de desequilibrio en el acceso de las comunidades rurales a la educación superior, al grado que los jóvenes se ven obligados a dejar sus casas buscando oportunidades, primero para formarse profesionalmente, segundo para trabajar y tener mejores ingresos.</w:t>
      </w:r>
    </w:p>
    <w:p w:rsidR="00AC4B31" w:rsidRPr="00AC4B31" w:rsidRDefault="00AC4B31" w:rsidP="001B132E">
      <w:pPr>
        <w:pStyle w:val="Resumen"/>
        <w:spacing w:before="0"/>
        <w:ind w:firstLine="0"/>
        <w:rPr>
          <w:rFonts w:ascii="Arial" w:hAnsi="Arial" w:cs="Arial"/>
          <w:b w:val="0"/>
          <w:color w:val="auto"/>
          <w:sz w:val="20"/>
        </w:rPr>
      </w:pPr>
      <w:r w:rsidRPr="00AC4B31">
        <w:rPr>
          <w:rFonts w:ascii="Arial" w:hAnsi="Arial" w:cs="Arial"/>
          <w:b w:val="0"/>
          <w:color w:val="auto"/>
          <w:sz w:val="20"/>
        </w:rPr>
        <w:t>Entre las causas más frecuentes para esta movilidad se encuentran: la diversidad de opciones educativas, el grado de prestigio de dichas instituciones y el grado de apertura en la oferta educativa de la entidad.</w:t>
      </w:r>
    </w:p>
    <w:p w:rsidR="00AC4B31" w:rsidRPr="00AC4B31" w:rsidRDefault="00AC4B31" w:rsidP="001B132E">
      <w:pPr>
        <w:pStyle w:val="Resumen"/>
        <w:spacing w:before="0" w:after="240"/>
        <w:ind w:firstLine="0"/>
        <w:rPr>
          <w:rFonts w:ascii="Arial" w:hAnsi="Arial" w:cs="Arial"/>
          <w:b w:val="0"/>
          <w:color w:val="auto"/>
          <w:sz w:val="20"/>
        </w:rPr>
      </w:pPr>
      <w:r w:rsidRPr="00AC4B31">
        <w:rPr>
          <w:rFonts w:ascii="Arial" w:hAnsi="Arial" w:cs="Arial"/>
          <w:b w:val="0"/>
          <w:color w:val="auto"/>
          <w:sz w:val="20"/>
        </w:rPr>
        <w:t>La migración estudiantil conlleva un costo para el estudiante, ya que en ocasiones los obliga a solicitar becas estudiantiles, a trabajar medio tiempo o el fin de semana, lo que puede afectar sus estudios, y en peor de los casos, truncar su éxito académico.</w:t>
      </w:r>
    </w:p>
    <w:p w:rsidR="00AC4B31" w:rsidRPr="00AC4B31" w:rsidRDefault="00AC4B31" w:rsidP="001B132E">
      <w:pPr>
        <w:pStyle w:val="Resumen"/>
        <w:spacing w:before="0" w:after="240"/>
        <w:ind w:firstLine="0"/>
        <w:rPr>
          <w:rFonts w:ascii="Arial" w:hAnsi="Arial" w:cs="Arial"/>
          <w:b w:val="0"/>
          <w:color w:val="auto"/>
          <w:sz w:val="20"/>
        </w:rPr>
      </w:pPr>
      <w:r w:rsidRPr="00AC4B31">
        <w:rPr>
          <w:rFonts w:ascii="Arial" w:hAnsi="Arial" w:cs="Arial"/>
          <w:i/>
          <w:color w:val="auto"/>
          <w:sz w:val="20"/>
        </w:rPr>
        <w:t>Palabras clave</w:t>
      </w:r>
      <w:r w:rsidRPr="00AC4B31">
        <w:rPr>
          <w:rFonts w:ascii="Arial" w:hAnsi="Arial" w:cs="Arial"/>
          <w:color w:val="auto"/>
          <w:sz w:val="20"/>
        </w:rPr>
        <w:t>—</w:t>
      </w:r>
      <w:r w:rsidRPr="00AC4B31">
        <w:rPr>
          <w:rFonts w:ascii="Arial" w:hAnsi="Arial" w:cs="Arial"/>
          <w:b w:val="0"/>
          <w:color w:val="auto"/>
          <w:sz w:val="20"/>
        </w:rPr>
        <w:t>Migración estudiantil, proyecto d</w:t>
      </w:r>
      <w:r w:rsidR="001B132E">
        <w:rPr>
          <w:rFonts w:ascii="Arial" w:hAnsi="Arial" w:cs="Arial"/>
          <w:b w:val="0"/>
          <w:color w:val="auto"/>
          <w:sz w:val="20"/>
        </w:rPr>
        <w:t>e vida, colectivos vulnerables.</w:t>
      </w:r>
    </w:p>
    <w:p w:rsidR="00AC4B31" w:rsidRPr="00770512" w:rsidRDefault="00AC4B31" w:rsidP="001B132E">
      <w:pPr>
        <w:spacing w:after="240"/>
        <w:ind w:firstLine="0"/>
        <w:rPr>
          <w:rFonts w:ascii="Arial" w:hAnsi="Arial" w:cs="Arial"/>
          <w:b/>
          <w:sz w:val="24"/>
        </w:rPr>
      </w:pPr>
      <w:r w:rsidRPr="00770512">
        <w:rPr>
          <w:rFonts w:ascii="Arial" w:hAnsi="Arial" w:cs="Arial"/>
          <w:b/>
          <w:sz w:val="24"/>
        </w:rPr>
        <w:t>Introducción</w:t>
      </w:r>
    </w:p>
    <w:p w:rsidR="00AC4B31" w:rsidRPr="00770512" w:rsidRDefault="00AC4B31" w:rsidP="001B132E">
      <w:pPr>
        <w:spacing w:line="480" w:lineRule="auto"/>
        <w:ind w:firstLine="142"/>
        <w:jc w:val="both"/>
        <w:rPr>
          <w:rFonts w:ascii="Arial" w:eastAsia="Times New Roman" w:hAnsi="Arial" w:cs="Arial"/>
          <w:sz w:val="24"/>
          <w:szCs w:val="24"/>
          <w:lang w:eastAsia="es-MX"/>
        </w:rPr>
      </w:pPr>
      <w:r w:rsidRPr="00770512">
        <w:rPr>
          <w:rFonts w:ascii="Arial" w:eastAsia="Times New Roman" w:hAnsi="Arial" w:cs="Arial"/>
          <w:sz w:val="24"/>
          <w:szCs w:val="24"/>
          <w:lang w:eastAsia="es-MX"/>
        </w:rPr>
        <w:t>Desde siempre los movimientos poblacionales son una característica del hombre a lo largo de la historia, hoy en día es un fenómeno a nivel mundial, son muchos los motivos por los cuales el hombre se mueve de un espacio geográfico a otro pues las movilizaciones ocurren principalmente por la búsqueda de oportunidades laborales; en la actualidad una nueva manera de esta movilidad es la migración estudiantil.</w:t>
      </w:r>
    </w:p>
    <w:p w:rsidR="00AC4B31" w:rsidRPr="00770512" w:rsidRDefault="00AC4B31" w:rsidP="001B132E">
      <w:pPr>
        <w:spacing w:line="480" w:lineRule="auto"/>
        <w:ind w:firstLine="142"/>
        <w:jc w:val="both"/>
        <w:rPr>
          <w:rFonts w:ascii="Arial" w:eastAsia="Times New Roman" w:hAnsi="Arial" w:cs="Arial"/>
          <w:sz w:val="24"/>
          <w:szCs w:val="24"/>
          <w:lang w:eastAsia="es-MX"/>
        </w:rPr>
      </w:pPr>
      <w:r w:rsidRPr="00770512">
        <w:rPr>
          <w:rFonts w:ascii="Arial" w:eastAsia="Times New Roman" w:hAnsi="Arial" w:cs="Arial"/>
          <w:sz w:val="24"/>
          <w:szCs w:val="24"/>
          <w:lang w:eastAsia="es-MX"/>
        </w:rPr>
        <w:t>La necesidad de los jóvenes egresados del nivel medio superior los ha orillado a abandonar sus hogares en busca de mejores oportunidades, primero para seguirse formando y después para conseguir un buen trabajo, situación que en ocasiones los ha convertido en un colectivo vulnerable.</w:t>
      </w:r>
    </w:p>
    <w:p w:rsidR="00AC4B31" w:rsidRPr="00770512" w:rsidRDefault="00AC4B31" w:rsidP="001B132E">
      <w:pPr>
        <w:spacing w:line="480" w:lineRule="auto"/>
        <w:ind w:firstLine="142"/>
        <w:jc w:val="both"/>
        <w:rPr>
          <w:rFonts w:ascii="Arial" w:eastAsia="Times New Roman" w:hAnsi="Arial" w:cs="Arial"/>
          <w:sz w:val="24"/>
          <w:szCs w:val="24"/>
          <w:lang w:eastAsia="es-MX"/>
        </w:rPr>
      </w:pPr>
      <w:r w:rsidRPr="00770512">
        <w:rPr>
          <w:rFonts w:ascii="Arial" w:eastAsia="Times New Roman" w:hAnsi="Arial" w:cs="Arial"/>
          <w:sz w:val="24"/>
          <w:szCs w:val="24"/>
          <w:lang w:eastAsia="es-MX"/>
        </w:rPr>
        <w:lastRenderedPageBreak/>
        <w:t>La migración estudiantil es entendida como todo desplazamiento de la población que se produce desde un lugar de origen a otro destino y lleva consigo un cambio desde la residencia habitual y ocurre cuando en una entidad federativa o región no se ofrece una amplia variedad de opciones educativas que satisfaga las necesidades e intereses de los estudiantes.</w:t>
      </w:r>
    </w:p>
    <w:p w:rsidR="00AC4B31" w:rsidRPr="00770512" w:rsidRDefault="00AC4B31" w:rsidP="00AC4B31">
      <w:pPr>
        <w:pStyle w:val="Text"/>
        <w:spacing w:after="240" w:line="480" w:lineRule="auto"/>
        <w:ind w:firstLine="142"/>
        <w:rPr>
          <w:rFonts w:ascii="Arial" w:hAnsi="Arial" w:cs="Arial"/>
          <w:sz w:val="24"/>
          <w:szCs w:val="24"/>
        </w:rPr>
      </w:pPr>
      <w:r w:rsidRPr="00770512">
        <w:rPr>
          <w:rFonts w:ascii="Arial" w:hAnsi="Arial" w:cs="Arial"/>
          <w:sz w:val="24"/>
          <w:szCs w:val="24"/>
          <w:lang w:eastAsia="es-MX"/>
        </w:rPr>
        <w:t>P</w:t>
      </w:r>
      <w:r w:rsidRPr="00770512">
        <w:rPr>
          <w:rFonts w:ascii="Arial" w:hAnsi="Arial" w:cs="Arial"/>
          <w:sz w:val="24"/>
          <w:szCs w:val="24"/>
        </w:rPr>
        <w:t>or estas razones este trabajo intenta identificar el volumen de migración estudiantil en la Facultad de Pedagogía de la Universidad Veracruzana, Campus Poza Rica, con la finalidad de brindar a los estudiantes opciones para que esta movilidad les permita la pos</w:t>
      </w:r>
      <w:r>
        <w:rPr>
          <w:rFonts w:ascii="Arial" w:hAnsi="Arial" w:cs="Arial"/>
          <w:sz w:val="24"/>
          <w:szCs w:val="24"/>
        </w:rPr>
        <w:t>ibilidad de alcanzar sus metas.</w:t>
      </w:r>
    </w:p>
    <w:p w:rsidR="00AC4B31" w:rsidRPr="00770512" w:rsidRDefault="00AC4B31" w:rsidP="00AC4B31">
      <w:pPr>
        <w:spacing w:after="240" w:line="480" w:lineRule="auto"/>
        <w:ind w:firstLine="0"/>
        <w:rPr>
          <w:rFonts w:ascii="Arial" w:hAnsi="Arial" w:cs="Arial"/>
          <w:b/>
          <w:sz w:val="24"/>
          <w:szCs w:val="24"/>
        </w:rPr>
      </w:pPr>
      <w:r w:rsidRPr="00770512">
        <w:rPr>
          <w:rFonts w:ascii="Arial" w:hAnsi="Arial" w:cs="Arial"/>
          <w:b/>
          <w:sz w:val="24"/>
          <w:szCs w:val="24"/>
        </w:rPr>
        <w:t>¿Qué es la migración estudiantil?</w:t>
      </w:r>
    </w:p>
    <w:p w:rsidR="00AC4B31" w:rsidRPr="00770512" w:rsidRDefault="00AC4B31" w:rsidP="001B132E">
      <w:pPr>
        <w:spacing w:line="480" w:lineRule="auto"/>
        <w:ind w:firstLine="142"/>
        <w:jc w:val="both"/>
        <w:rPr>
          <w:rFonts w:ascii="Arial" w:hAnsi="Arial" w:cs="Arial"/>
          <w:sz w:val="24"/>
          <w:szCs w:val="24"/>
        </w:rPr>
      </w:pPr>
      <w:r w:rsidRPr="00770512">
        <w:rPr>
          <w:rFonts w:ascii="Arial" w:hAnsi="Arial" w:cs="Arial"/>
          <w:sz w:val="24"/>
          <w:szCs w:val="24"/>
        </w:rPr>
        <w:t>La migración estudiantil se refiere a la movilidad de estudiantes de una zona a otra, con la finalidad de realizar sus estudios. (Vera, Gonzales, Alejo, 2011:33). Como bien sabemos los jóvenes día a día se enfrentan a una serie de cambios, adaptaciones y retos para buscar su crecimiento personal, académico y más adelante, profesional.</w:t>
      </w:r>
    </w:p>
    <w:p w:rsidR="00AC4B31" w:rsidRPr="00770512" w:rsidRDefault="00AC4B31" w:rsidP="001B132E">
      <w:pPr>
        <w:spacing w:line="480" w:lineRule="auto"/>
        <w:ind w:firstLine="142"/>
        <w:jc w:val="both"/>
        <w:rPr>
          <w:rFonts w:ascii="Arial" w:hAnsi="Arial" w:cs="Arial"/>
          <w:sz w:val="24"/>
          <w:szCs w:val="24"/>
        </w:rPr>
      </w:pPr>
      <w:r w:rsidRPr="00770512">
        <w:rPr>
          <w:rFonts w:ascii="Arial" w:hAnsi="Arial" w:cs="Arial"/>
          <w:sz w:val="24"/>
          <w:szCs w:val="24"/>
        </w:rPr>
        <w:t xml:space="preserve">De acuerdo con González Barea (2004) en el proceso migratorio se han diferenciado tres fases que van configurando las distintas etapas de dicho proceso: </w:t>
      </w:r>
    </w:p>
    <w:p w:rsidR="00AC4B31" w:rsidRPr="00770512" w:rsidRDefault="00AC4B31" w:rsidP="001B132E">
      <w:pPr>
        <w:pStyle w:val="Prrafodelista"/>
        <w:numPr>
          <w:ilvl w:val="0"/>
          <w:numId w:val="1"/>
        </w:numPr>
        <w:spacing w:line="480" w:lineRule="auto"/>
        <w:jc w:val="both"/>
        <w:rPr>
          <w:rFonts w:ascii="Arial" w:hAnsi="Arial" w:cs="Arial"/>
          <w:sz w:val="24"/>
          <w:szCs w:val="24"/>
        </w:rPr>
      </w:pPr>
      <w:r w:rsidRPr="00770512">
        <w:rPr>
          <w:rFonts w:ascii="Arial" w:hAnsi="Arial" w:cs="Arial"/>
          <w:b/>
          <w:sz w:val="24"/>
          <w:szCs w:val="24"/>
        </w:rPr>
        <w:t xml:space="preserve">La </w:t>
      </w:r>
      <w:r w:rsidRPr="00770512">
        <w:rPr>
          <w:rFonts w:ascii="Arial" w:hAnsi="Arial" w:cs="Arial"/>
          <w:b/>
          <w:i/>
          <w:iCs/>
          <w:sz w:val="24"/>
          <w:szCs w:val="24"/>
        </w:rPr>
        <w:t xml:space="preserve">etapa </w:t>
      </w:r>
      <w:proofErr w:type="spellStart"/>
      <w:r w:rsidRPr="00770512">
        <w:rPr>
          <w:rFonts w:ascii="Arial" w:hAnsi="Arial" w:cs="Arial"/>
          <w:b/>
          <w:i/>
          <w:iCs/>
          <w:sz w:val="24"/>
          <w:szCs w:val="24"/>
        </w:rPr>
        <w:t>premigratoria</w:t>
      </w:r>
      <w:proofErr w:type="spellEnd"/>
      <w:r w:rsidRPr="00770512">
        <w:rPr>
          <w:rFonts w:ascii="Arial" w:hAnsi="Arial" w:cs="Arial"/>
          <w:sz w:val="24"/>
          <w:szCs w:val="24"/>
        </w:rPr>
        <w:t xml:space="preserve">, que se refiere a la toma de decisión por parte de los jóvenes egresados de enseñanza media superior de emigrar temporalmente hacia otras ciudades que cuenten con instituciones de educación superior para proseguir sus estudios universitarios; </w:t>
      </w:r>
    </w:p>
    <w:p w:rsidR="00AC4B31" w:rsidRPr="00770512" w:rsidRDefault="00AC4B31" w:rsidP="001B132E">
      <w:pPr>
        <w:pStyle w:val="Prrafodelista"/>
        <w:numPr>
          <w:ilvl w:val="0"/>
          <w:numId w:val="1"/>
        </w:numPr>
        <w:spacing w:line="480" w:lineRule="auto"/>
        <w:jc w:val="both"/>
        <w:rPr>
          <w:rFonts w:ascii="Arial" w:hAnsi="Arial" w:cs="Arial"/>
          <w:sz w:val="24"/>
          <w:szCs w:val="24"/>
        </w:rPr>
      </w:pPr>
      <w:r w:rsidRPr="00770512">
        <w:rPr>
          <w:rFonts w:ascii="Arial" w:hAnsi="Arial" w:cs="Arial"/>
          <w:b/>
          <w:sz w:val="24"/>
          <w:szCs w:val="24"/>
        </w:rPr>
        <w:t xml:space="preserve">La </w:t>
      </w:r>
      <w:r w:rsidRPr="00770512">
        <w:rPr>
          <w:rFonts w:ascii="Arial" w:hAnsi="Arial" w:cs="Arial"/>
          <w:b/>
          <w:i/>
          <w:iCs/>
          <w:sz w:val="24"/>
          <w:szCs w:val="24"/>
        </w:rPr>
        <w:t>etapa migratoria</w:t>
      </w:r>
      <w:r w:rsidRPr="00770512">
        <w:rPr>
          <w:rFonts w:ascii="Arial" w:hAnsi="Arial" w:cs="Arial"/>
          <w:sz w:val="24"/>
          <w:szCs w:val="24"/>
        </w:rPr>
        <w:t xml:space="preserve">, que incluye las experiencias interculturales vividas en la sociedad de destino; en este aspecto se ha tenido en cuenta la influencia que se relacionan con procesos de adaptación a la zona urbana y al espacio </w:t>
      </w:r>
      <w:r w:rsidRPr="00770512">
        <w:rPr>
          <w:rFonts w:ascii="Arial" w:hAnsi="Arial" w:cs="Arial"/>
          <w:sz w:val="24"/>
          <w:szCs w:val="24"/>
        </w:rPr>
        <w:lastRenderedPageBreak/>
        <w:t xml:space="preserve">universitario, así como la forma en la que se estructuran las relaciones inter e </w:t>
      </w:r>
      <w:proofErr w:type="spellStart"/>
      <w:r w:rsidRPr="00770512">
        <w:rPr>
          <w:rFonts w:ascii="Arial" w:hAnsi="Arial" w:cs="Arial"/>
          <w:sz w:val="24"/>
          <w:szCs w:val="24"/>
        </w:rPr>
        <w:t>intraculturales</w:t>
      </w:r>
      <w:proofErr w:type="spellEnd"/>
      <w:r w:rsidRPr="00770512">
        <w:rPr>
          <w:rFonts w:ascii="Arial" w:hAnsi="Arial" w:cs="Arial"/>
          <w:sz w:val="24"/>
          <w:szCs w:val="24"/>
        </w:rPr>
        <w:t xml:space="preserve"> y, finalmente </w:t>
      </w:r>
    </w:p>
    <w:p w:rsidR="00AC4B31" w:rsidRPr="00770512" w:rsidRDefault="00AC4B31" w:rsidP="00AC4B31">
      <w:pPr>
        <w:pStyle w:val="Prrafodelista"/>
        <w:numPr>
          <w:ilvl w:val="0"/>
          <w:numId w:val="1"/>
        </w:numPr>
        <w:spacing w:after="240" w:line="480" w:lineRule="auto"/>
        <w:jc w:val="both"/>
        <w:rPr>
          <w:rFonts w:ascii="Arial" w:hAnsi="Arial" w:cs="Arial"/>
          <w:sz w:val="24"/>
          <w:szCs w:val="24"/>
        </w:rPr>
      </w:pPr>
      <w:r w:rsidRPr="00770512">
        <w:rPr>
          <w:rFonts w:ascii="Arial" w:hAnsi="Arial" w:cs="Arial"/>
          <w:b/>
          <w:sz w:val="24"/>
          <w:szCs w:val="24"/>
        </w:rPr>
        <w:t xml:space="preserve">La </w:t>
      </w:r>
      <w:r w:rsidRPr="00770512">
        <w:rPr>
          <w:rFonts w:ascii="Arial" w:hAnsi="Arial" w:cs="Arial"/>
          <w:b/>
          <w:i/>
          <w:iCs/>
          <w:sz w:val="24"/>
          <w:szCs w:val="24"/>
        </w:rPr>
        <w:t>etapa post-migratoria</w:t>
      </w:r>
      <w:r w:rsidRPr="00770512">
        <w:rPr>
          <w:rFonts w:ascii="Arial" w:hAnsi="Arial" w:cs="Arial"/>
          <w:sz w:val="24"/>
          <w:szCs w:val="24"/>
        </w:rPr>
        <w:t>, referida al proyecto de futuro de los estudiantes tras finalizar los estudios, la búsqueda de un espacio laboral donde aplicar las competencias adquiridas en su formación profesional.</w:t>
      </w:r>
    </w:p>
    <w:p w:rsidR="00AC4B31" w:rsidRPr="00770512" w:rsidRDefault="00AC4B31" w:rsidP="00AC4B31">
      <w:pPr>
        <w:spacing w:after="240" w:line="480" w:lineRule="auto"/>
        <w:ind w:firstLine="0"/>
        <w:rPr>
          <w:rFonts w:ascii="Arial" w:hAnsi="Arial" w:cs="Arial"/>
          <w:b/>
          <w:sz w:val="24"/>
          <w:szCs w:val="24"/>
        </w:rPr>
      </w:pPr>
      <w:r w:rsidRPr="00770512">
        <w:rPr>
          <w:rFonts w:ascii="Arial" w:hAnsi="Arial" w:cs="Arial"/>
          <w:b/>
          <w:sz w:val="24"/>
          <w:szCs w:val="24"/>
        </w:rPr>
        <w:t>Colectivos vulnerables</w:t>
      </w:r>
    </w:p>
    <w:p w:rsidR="00AC4B31" w:rsidRPr="00770512" w:rsidRDefault="00AC4B31" w:rsidP="001B132E">
      <w:pPr>
        <w:spacing w:line="480" w:lineRule="auto"/>
        <w:ind w:firstLine="142"/>
        <w:jc w:val="both"/>
        <w:rPr>
          <w:rFonts w:ascii="Arial" w:hAnsi="Arial" w:cs="Arial"/>
          <w:sz w:val="24"/>
          <w:szCs w:val="24"/>
        </w:rPr>
      </w:pPr>
      <w:r w:rsidRPr="00770512">
        <w:rPr>
          <w:rFonts w:ascii="Arial" w:hAnsi="Arial" w:cs="Arial"/>
          <w:sz w:val="24"/>
          <w:szCs w:val="24"/>
        </w:rPr>
        <w:t>El término «vulnerabilidad» resulta un concepto complejo en su conceptualización pues exige atender a múltiples factores y dimensiones de la persona. Es preciso considerarlo y analizarlo desde una perspectiva socio-ecológica (</w:t>
      </w:r>
      <w:proofErr w:type="spellStart"/>
      <w:r w:rsidRPr="00770512">
        <w:rPr>
          <w:rFonts w:ascii="Arial" w:hAnsi="Arial" w:cs="Arial"/>
          <w:sz w:val="24"/>
          <w:szCs w:val="24"/>
        </w:rPr>
        <w:t>Schalock</w:t>
      </w:r>
      <w:proofErr w:type="spellEnd"/>
      <w:r w:rsidRPr="00770512">
        <w:rPr>
          <w:rFonts w:ascii="Arial" w:hAnsi="Arial" w:cs="Arial"/>
          <w:sz w:val="24"/>
          <w:szCs w:val="24"/>
        </w:rPr>
        <w:t>, 2009), bajo una visión multidisciplinar y multifactorial en clave de dimensiones, apoyos y competencias.</w:t>
      </w:r>
    </w:p>
    <w:p w:rsidR="00AC4B31" w:rsidRPr="00770512" w:rsidRDefault="00AC4B31" w:rsidP="001B132E">
      <w:pPr>
        <w:spacing w:line="480" w:lineRule="auto"/>
        <w:ind w:firstLine="142"/>
        <w:jc w:val="both"/>
        <w:rPr>
          <w:rFonts w:ascii="Arial" w:hAnsi="Arial" w:cs="Arial"/>
          <w:sz w:val="24"/>
          <w:szCs w:val="24"/>
        </w:rPr>
      </w:pPr>
      <w:r w:rsidRPr="00770512">
        <w:rPr>
          <w:rFonts w:ascii="Arial" w:hAnsi="Arial" w:cs="Arial"/>
          <w:sz w:val="24"/>
          <w:szCs w:val="24"/>
        </w:rPr>
        <w:t>Asimismo, el concepto de vulnerabilidad porta implícito el de exclusión, lo que obliga a considerar a la persona en sociedad, con relación a otras personas y en diferentes contextos (</w:t>
      </w:r>
      <w:proofErr w:type="spellStart"/>
      <w:r w:rsidRPr="00770512">
        <w:rPr>
          <w:rFonts w:ascii="Arial" w:hAnsi="Arial" w:cs="Arial"/>
          <w:sz w:val="24"/>
          <w:szCs w:val="24"/>
        </w:rPr>
        <w:t>Subirats</w:t>
      </w:r>
      <w:proofErr w:type="spellEnd"/>
      <w:r w:rsidRPr="00770512">
        <w:rPr>
          <w:rFonts w:ascii="Arial" w:hAnsi="Arial" w:cs="Arial"/>
          <w:sz w:val="24"/>
          <w:szCs w:val="24"/>
        </w:rPr>
        <w:t xml:space="preserve"> et al., 2006). En esta situación relacional se da la situación de exclusión y no en las propias personas, y por lo tanto hablar de vulnerabilidad exige no considerar el término en clave de condición personal, sino como una situación transitoria en la que la persona se encuentra involucrada y que, por naturaleza, es una mera circunstancia modificable.</w:t>
      </w:r>
    </w:p>
    <w:p w:rsidR="00AC4B31" w:rsidRPr="00770512" w:rsidRDefault="00AC4B31" w:rsidP="00AC4B31">
      <w:pPr>
        <w:spacing w:after="240" w:line="480" w:lineRule="auto"/>
        <w:ind w:firstLine="142"/>
        <w:jc w:val="both"/>
        <w:rPr>
          <w:rFonts w:ascii="Arial" w:hAnsi="Arial" w:cs="Arial"/>
          <w:sz w:val="24"/>
          <w:szCs w:val="24"/>
        </w:rPr>
      </w:pPr>
      <w:r w:rsidRPr="00770512">
        <w:rPr>
          <w:rFonts w:ascii="Arial" w:hAnsi="Arial" w:cs="Arial"/>
          <w:sz w:val="24"/>
          <w:szCs w:val="24"/>
        </w:rPr>
        <w:t>El reto de la Universidad Veracruzana es asegurar que todos esos jóvenes que se encuentren en estado de vulnerabilidad ingresen, permanezcan y egresen exitosamente de cada u</w:t>
      </w:r>
      <w:r>
        <w:rPr>
          <w:rFonts w:ascii="Arial" w:hAnsi="Arial" w:cs="Arial"/>
          <w:sz w:val="24"/>
          <w:szCs w:val="24"/>
        </w:rPr>
        <w:t>na de sus programas educativos.</w:t>
      </w:r>
    </w:p>
    <w:p w:rsidR="00AC4B31" w:rsidRPr="00770512" w:rsidRDefault="00AC4B31" w:rsidP="00AC4B31">
      <w:pPr>
        <w:spacing w:after="240" w:line="480" w:lineRule="auto"/>
        <w:ind w:firstLine="0"/>
        <w:rPr>
          <w:rFonts w:ascii="Arial" w:hAnsi="Arial" w:cs="Arial"/>
          <w:b/>
          <w:sz w:val="24"/>
          <w:szCs w:val="24"/>
        </w:rPr>
      </w:pPr>
      <w:r w:rsidRPr="00770512">
        <w:rPr>
          <w:rFonts w:ascii="Arial" w:hAnsi="Arial" w:cs="Arial"/>
          <w:b/>
          <w:sz w:val="24"/>
          <w:szCs w:val="24"/>
        </w:rPr>
        <w:t>Migración y vulnerabilidad</w:t>
      </w:r>
    </w:p>
    <w:p w:rsidR="00AC4B31" w:rsidRPr="00770512" w:rsidRDefault="00AC4B31" w:rsidP="001B132E">
      <w:pPr>
        <w:spacing w:line="480" w:lineRule="auto"/>
        <w:ind w:firstLine="142"/>
        <w:jc w:val="both"/>
        <w:rPr>
          <w:rFonts w:ascii="Arial" w:hAnsi="Arial" w:cs="Arial"/>
          <w:sz w:val="24"/>
          <w:szCs w:val="24"/>
        </w:rPr>
      </w:pPr>
      <w:r w:rsidRPr="00770512">
        <w:rPr>
          <w:rFonts w:ascii="Arial" w:hAnsi="Arial" w:cs="Arial"/>
          <w:sz w:val="24"/>
          <w:szCs w:val="24"/>
        </w:rPr>
        <w:lastRenderedPageBreak/>
        <w:t>En estos tiempos cada vez más acelerados es difícil vivir con tranquilidad, si a esto sumamos que muchas veces los estudiantes no pueden continuar sus estudios superiores en sus ciudades de origen porque se carece de instituciones de educación superior, o bien las que hay son demasiados costosas o la calidad de sus servicios es deficiente, por lo tanto se ven en la necesidad de “migrar” en la búsqueda de su superación no sólo académica sino también personal y laboral, lo que implica invertir sus recursos que a veces no alcanzan y deben emplearse para ayudarse, sacrificar la convivencia familiar porque no siempre pueden viajar cada fin de semana para estar con sus familias, que deben “estirar” su presupuesto, que ya de por sí es limitado, en hospedaje, alimentos, materiales, traslados, etc.</w:t>
      </w:r>
    </w:p>
    <w:p w:rsidR="00AC4B31" w:rsidRPr="00770512" w:rsidRDefault="00AC4B31" w:rsidP="00237353">
      <w:pPr>
        <w:spacing w:after="240" w:line="480" w:lineRule="auto"/>
        <w:ind w:firstLine="142"/>
        <w:jc w:val="both"/>
        <w:rPr>
          <w:rFonts w:ascii="Arial" w:hAnsi="Arial" w:cs="Arial"/>
          <w:sz w:val="24"/>
          <w:szCs w:val="24"/>
        </w:rPr>
      </w:pPr>
      <w:r w:rsidRPr="00770512">
        <w:rPr>
          <w:rFonts w:ascii="Arial" w:hAnsi="Arial" w:cs="Arial"/>
          <w:sz w:val="24"/>
          <w:szCs w:val="24"/>
        </w:rPr>
        <w:t>Es por  todo lo mencionado que consideramos que la migración, es un factor de vulnerabilidad en el éxito o fracaso de los estudios de los jóvenes universitarios.</w:t>
      </w:r>
    </w:p>
    <w:p w:rsidR="00AC4B31" w:rsidRPr="00770512" w:rsidRDefault="00AC4B31" w:rsidP="001B132E">
      <w:pPr>
        <w:spacing w:after="240" w:line="480" w:lineRule="auto"/>
        <w:ind w:firstLine="0"/>
        <w:rPr>
          <w:rFonts w:ascii="Arial" w:hAnsi="Arial" w:cs="Arial"/>
          <w:b/>
          <w:sz w:val="24"/>
          <w:szCs w:val="24"/>
        </w:rPr>
      </w:pPr>
      <w:r w:rsidRPr="00770512">
        <w:rPr>
          <w:rFonts w:ascii="Arial" w:hAnsi="Arial" w:cs="Arial"/>
          <w:b/>
          <w:sz w:val="24"/>
          <w:szCs w:val="24"/>
        </w:rPr>
        <w:t>Metodología</w:t>
      </w:r>
    </w:p>
    <w:p w:rsidR="00AC4B31" w:rsidRPr="00770512" w:rsidRDefault="00AC4B31" w:rsidP="00237353">
      <w:pPr>
        <w:spacing w:line="480" w:lineRule="auto"/>
        <w:jc w:val="both"/>
        <w:rPr>
          <w:rFonts w:ascii="Arial" w:eastAsia="Times New Roman" w:hAnsi="Arial" w:cs="Arial"/>
          <w:sz w:val="24"/>
          <w:szCs w:val="24"/>
          <w:lang w:eastAsia="es-MX"/>
        </w:rPr>
      </w:pPr>
      <w:r w:rsidRPr="00770512">
        <w:rPr>
          <w:rFonts w:ascii="Arial" w:eastAsia="Times New Roman" w:hAnsi="Arial" w:cs="Arial"/>
          <w:sz w:val="24"/>
          <w:szCs w:val="24"/>
          <w:lang w:eastAsia="es-MX"/>
        </w:rPr>
        <w:t>A 71 años de su creación la Universidad Veracruzana se ha convertido en la principal institución de educación superior en el estado de Veracruz. Lo que nació como un pequeño grupo de escuelas y facultades es ahora una universidad grande y compleja, con presencia en cinco regiones universitarias y en 28 municipios a lo largo del territorio veracruzano. Pocas universidades en el país han experimentado un despliegue geográfico tan importante.</w:t>
      </w:r>
    </w:p>
    <w:p w:rsidR="00AC4B31" w:rsidRPr="00770512" w:rsidRDefault="00AC4B31" w:rsidP="001B132E">
      <w:pPr>
        <w:spacing w:line="480" w:lineRule="auto"/>
        <w:rPr>
          <w:rFonts w:ascii="Arial" w:eastAsia="Times New Roman" w:hAnsi="Arial" w:cs="Arial"/>
          <w:sz w:val="24"/>
          <w:szCs w:val="24"/>
          <w:lang w:eastAsia="es-MX"/>
        </w:rPr>
      </w:pPr>
      <w:r w:rsidRPr="00770512">
        <w:rPr>
          <w:rFonts w:ascii="Arial" w:eastAsia="Times New Roman" w:hAnsi="Arial" w:cs="Arial"/>
          <w:sz w:val="24"/>
          <w:szCs w:val="24"/>
          <w:lang w:eastAsia="es-MX"/>
        </w:rPr>
        <w:t>La Facultad de Pedagogía inició sus labores hace 35 años, cuenta en la actualidad con una población de 568 alumnos de los cuales en su mayoría provienen de distintas comunidades del estado.</w:t>
      </w:r>
    </w:p>
    <w:p w:rsidR="00AC4B31" w:rsidRPr="00770512" w:rsidRDefault="00AC4B31" w:rsidP="001B132E">
      <w:pPr>
        <w:spacing w:line="480" w:lineRule="auto"/>
        <w:rPr>
          <w:rFonts w:ascii="Arial" w:eastAsia="Times New Roman" w:hAnsi="Arial" w:cs="Arial"/>
          <w:sz w:val="24"/>
          <w:szCs w:val="24"/>
          <w:lang w:eastAsia="es-MX"/>
        </w:rPr>
      </w:pPr>
      <w:r w:rsidRPr="00770512">
        <w:rPr>
          <w:rFonts w:ascii="Arial" w:eastAsia="Times New Roman" w:hAnsi="Arial" w:cs="Arial"/>
          <w:sz w:val="24"/>
          <w:szCs w:val="24"/>
          <w:lang w:eastAsia="es-MX"/>
        </w:rPr>
        <w:lastRenderedPageBreak/>
        <w:t>Para fines de esta investigación, trabajamos con un grupo de 33 estudiantes inscritos en la carrera de Pedagogía y que todos tienen la particularidad de provenir  de distintas poblaciones de la entidad veracruzana como se describe a continuación:</w:t>
      </w:r>
    </w:p>
    <w:tbl>
      <w:tblPr>
        <w:tblStyle w:val="Tablaconcuadrcula"/>
        <w:tblW w:w="0" w:type="auto"/>
        <w:jc w:val="center"/>
        <w:tblLook w:val="04A0" w:firstRow="1" w:lastRow="0" w:firstColumn="1" w:lastColumn="0" w:noHBand="0" w:noVBand="1"/>
      </w:tblPr>
      <w:tblGrid>
        <w:gridCol w:w="2097"/>
        <w:gridCol w:w="2003"/>
      </w:tblGrid>
      <w:tr w:rsidR="00AC4B31" w:rsidRPr="00770512" w:rsidTr="00101C5C">
        <w:trPr>
          <w:jc w:val="center"/>
        </w:trPr>
        <w:tc>
          <w:tcPr>
            <w:tcW w:w="0" w:type="auto"/>
            <w:shd w:val="clear" w:color="auto" w:fill="BFBFBF" w:themeFill="background1" w:themeFillShade="BF"/>
          </w:tcPr>
          <w:p w:rsidR="00AC4B31" w:rsidRPr="00770512" w:rsidRDefault="00AC4B31" w:rsidP="00101C5C">
            <w:pPr>
              <w:spacing w:line="480" w:lineRule="auto"/>
              <w:ind w:firstLine="0"/>
              <w:jc w:val="center"/>
              <w:rPr>
                <w:rFonts w:ascii="Arial" w:eastAsia="Times New Roman" w:hAnsi="Arial" w:cs="Arial"/>
                <w:b/>
                <w:sz w:val="24"/>
                <w:szCs w:val="24"/>
                <w:lang w:eastAsia="es-MX"/>
              </w:rPr>
            </w:pPr>
            <w:r w:rsidRPr="00770512">
              <w:rPr>
                <w:rFonts w:ascii="Arial" w:eastAsia="Times New Roman" w:hAnsi="Arial" w:cs="Arial"/>
                <w:b/>
                <w:sz w:val="24"/>
                <w:szCs w:val="24"/>
                <w:lang w:eastAsia="es-MX"/>
              </w:rPr>
              <w:t>Ciudad</w:t>
            </w:r>
          </w:p>
        </w:tc>
        <w:tc>
          <w:tcPr>
            <w:tcW w:w="0" w:type="auto"/>
            <w:shd w:val="clear" w:color="auto" w:fill="BFBFBF" w:themeFill="background1" w:themeFillShade="BF"/>
          </w:tcPr>
          <w:p w:rsidR="00AC4B31" w:rsidRPr="00770512" w:rsidRDefault="00AC4B31" w:rsidP="00101C5C">
            <w:pPr>
              <w:spacing w:line="480" w:lineRule="auto"/>
              <w:ind w:firstLine="0"/>
              <w:jc w:val="center"/>
              <w:rPr>
                <w:rFonts w:ascii="Arial" w:eastAsia="Times New Roman" w:hAnsi="Arial" w:cs="Arial"/>
                <w:b/>
                <w:sz w:val="24"/>
                <w:szCs w:val="24"/>
                <w:lang w:eastAsia="es-MX"/>
              </w:rPr>
            </w:pPr>
            <w:r w:rsidRPr="00770512">
              <w:rPr>
                <w:rFonts w:ascii="Arial" w:eastAsia="Times New Roman" w:hAnsi="Arial" w:cs="Arial"/>
                <w:b/>
                <w:sz w:val="24"/>
                <w:szCs w:val="24"/>
                <w:lang w:eastAsia="es-MX"/>
              </w:rPr>
              <w:t xml:space="preserve">No. de </w:t>
            </w:r>
            <w:proofErr w:type="spellStart"/>
            <w:r w:rsidRPr="00770512">
              <w:rPr>
                <w:rFonts w:ascii="Arial" w:eastAsia="Times New Roman" w:hAnsi="Arial" w:cs="Arial"/>
                <w:b/>
                <w:sz w:val="24"/>
                <w:szCs w:val="24"/>
                <w:lang w:eastAsia="es-MX"/>
              </w:rPr>
              <w:t>alumnos</w:t>
            </w:r>
            <w:proofErr w:type="spellEnd"/>
          </w:p>
        </w:tc>
      </w:tr>
      <w:tr w:rsidR="00AC4B31" w:rsidRPr="00770512" w:rsidTr="00101C5C">
        <w:trPr>
          <w:jc w:val="center"/>
        </w:trPr>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proofErr w:type="spellStart"/>
            <w:r w:rsidRPr="00770512">
              <w:rPr>
                <w:rFonts w:ascii="Arial" w:eastAsia="Times New Roman" w:hAnsi="Arial" w:cs="Arial"/>
                <w:sz w:val="24"/>
                <w:szCs w:val="24"/>
                <w:lang w:eastAsia="es-MX"/>
              </w:rPr>
              <w:t>Tihuatlán</w:t>
            </w:r>
            <w:proofErr w:type="spellEnd"/>
          </w:p>
        </w:tc>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6</w:t>
            </w:r>
          </w:p>
        </w:tc>
      </w:tr>
      <w:tr w:rsidR="00AC4B31" w:rsidRPr="00770512" w:rsidTr="00101C5C">
        <w:trPr>
          <w:jc w:val="center"/>
        </w:trPr>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proofErr w:type="spellStart"/>
            <w:r w:rsidRPr="00770512">
              <w:rPr>
                <w:rFonts w:ascii="Arial" w:eastAsia="Times New Roman" w:hAnsi="Arial" w:cs="Arial"/>
                <w:sz w:val="24"/>
                <w:szCs w:val="24"/>
                <w:lang w:eastAsia="es-MX"/>
              </w:rPr>
              <w:t>Papantla</w:t>
            </w:r>
            <w:proofErr w:type="spellEnd"/>
          </w:p>
        </w:tc>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6</w:t>
            </w:r>
          </w:p>
        </w:tc>
      </w:tr>
      <w:tr w:rsidR="00AC4B31" w:rsidRPr="00770512" w:rsidTr="00101C5C">
        <w:trPr>
          <w:jc w:val="center"/>
        </w:trPr>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proofErr w:type="spellStart"/>
            <w:r w:rsidRPr="00770512">
              <w:rPr>
                <w:rFonts w:ascii="Arial" w:eastAsia="Times New Roman" w:hAnsi="Arial" w:cs="Arial"/>
                <w:sz w:val="24"/>
                <w:szCs w:val="24"/>
                <w:lang w:eastAsia="es-MX"/>
              </w:rPr>
              <w:t>Coatzintla</w:t>
            </w:r>
            <w:proofErr w:type="spellEnd"/>
          </w:p>
        </w:tc>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6</w:t>
            </w:r>
          </w:p>
        </w:tc>
      </w:tr>
      <w:tr w:rsidR="00AC4B31" w:rsidRPr="00770512" w:rsidTr="00101C5C">
        <w:trPr>
          <w:jc w:val="center"/>
        </w:trPr>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proofErr w:type="spellStart"/>
            <w:r w:rsidRPr="00770512">
              <w:rPr>
                <w:rFonts w:ascii="Arial" w:eastAsia="Times New Roman" w:hAnsi="Arial" w:cs="Arial"/>
                <w:sz w:val="24"/>
                <w:szCs w:val="24"/>
                <w:lang w:eastAsia="es-MX"/>
              </w:rPr>
              <w:t>Chicontepec</w:t>
            </w:r>
            <w:proofErr w:type="spellEnd"/>
          </w:p>
        </w:tc>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3</w:t>
            </w:r>
          </w:p>
        </w:tc>
      </w:tr>
      <w:tr w:rsidR="00AC4B31" w:rsidRPr="00770512" w:rsidTr="00101C5C">
        <w:trPr>
          <w:jc w:val="center"/>
        </w:trPr>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proofErr w:type="spellStart"/>
            <w:r w:rsidRPr="00770512">
              <w:rPr>
                <w:rFonts w:ascii="Arial" w:eastAsia="Times New Roman" w:hAnsi="Arial" w:cs="Arial"/>
                <w:sz w:val="24"/>
                <w:szCs w:val="24"/>
                <w:lang w:eastAsia="es-MX"/>
              </w:rPr>
              <w:t>Tuxpan</w:t>
            </w:r>
            <w:proofErr w:type="spellEnd"/>
          </w:p>
        </w:tc>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2</w:t>
            </w:r>
          </w:p>
        </w:tc>
      </w:tr>
      <w:tr w:rsidR="00AC4B31" w:rsidRPr="00770512" w:rsidTr="00101C5C">
        <w:trPr>
          <w:jc w:val="center"/>
        </w:trPr>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proofErr w:type="spellStart"/>
            <w:r w:rsidRPr="00770512">
              <w:rPr>
                <w:rFonts w:ascii="Arial" w:eastAsia="Times New Roman" w:hAnsi="Arial" w:cs="Arial"/>
                <w:sz w:val="24"/>
                <w:szCs w:val="24"/>
                <w:lang w:eastAsia="es-MX"/>
              </w:rPr>
              <w:t>Temapache</w:t>
            </w:r>
            <w:proofErr w:type="spellEnd"/>
          </w:p>
        </w:tc>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2</w:t>
            </w:r>
          </w:p>
        </w:tc>
      </w:tr>
      <w:tr w:rsidR="00AC4B31" w:rsidRPr="00770512" w:rsidTr="00101C5C">
        <w:trPr>
          <w:jc w:val="center"/>
        </w:trPr>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proofErr w:type="spellStart"/>
            <w:r w:rsidRPr="00770512">
              <w:rPr>
                <w:rFonts w:ascii="Arial" w:eastAsia="Times New Roman" w:hAnsi="Arial" w:cs="Arial"/>
                <w:sz w:val="24"/>
                <w:szCs w:val="24"/>
                <w:lang w:eastAsia="es-MX"/>
              </w:rPr>
              <w:t>Álamo</w:t>
            </w:r>
            <w:proofErr w:type="spellEnd"/>
          </w:p>
        </w:tc>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2</w:t>
            </w:r>
          </w:p>
        </w:tc>
      </w:tr>
      <w:tr w:rsidR="00AC4B31" w:rsidRPr="00770512" w:rsidTr="00101C5C">
        <w:trPr>
          <w:jc w:val="center"/>
        </w:trPr>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Tierra Blanca</w:t>
            </w:r>
          </w:p>
        </w:tc>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1</w:t>
            </w:r>
          </w:p>
        </w:tc>
      </w:tr>
      <w:tr w:rsidR="00AC4B31" w:rsidRPr="00770512" w:rsidTr="00101C5C">
        <w:trPr>
          <w:jc w:val="center"/>
        </w:trPr>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proofErr w:type="spellStart"/>
            <w:r w:rsidRPr="00770512">
              <w:rPr>
                <w:rFonts w:ascii="Arial" w:eastAsia="Times New Roman" w:hAnsi="Arial" w:cs="Arial"/>
                <w:sz w:val="24"/>
                <w:szCs w:val="24"/>
                <w:lang w:eastAsia="es-MX"/>
              </w:rPr>
              <w:t>Tamiahua</w:t>
            </w:r>
            <w:proofErr w:type="spellEnd"/>
          </w:p>
        </w:tc>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1</w:t>
            </w:r>
          </w:p>
        </w:tc>
      </w:tr>
      <w:tr w:rsidR="00AC4B31" w:rsidRPr="00770512" w:rsidTr="00101C5C">
        <w:trPr>
          <w:jc w:val="center"/>
        </w:trPr>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San Rafael</w:t>
            </w:r>
          </w:p>
        </w:tc>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1</w:t>
            </w:r>
          </w:p>
        </w:tc>
      </w:tr>
      <w:tr w:rsidR="00AC4B31" w:rsidRPr="00770512" w:rsidTr="00101C5C">
        <w:trPr>
          <w:jc w:val="center"/>
        </w:trPr>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proofErr w:type="spellStart"/>
            <w:r w:rsidRPr="00770512">
              <w:rPr>
                <w:rFonts w:ascii="Arial" w:eastAsia="Times New Roman" w:hAnsi="Arial" w:cs="Arial"/>
                <w:sz w:val="24"/>
                <w:szCs w:val="24"/>
                <w:lang w:eastAsia="es-MX"/>
              </w:rPr>
              <w:t>Misantla</w:t>
            </w:r>
            <w:proofErr w:type="spellEnd"/>
          </w:p>
        </w:tc>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1</w:t>
            </w:r>
          </w:p>
        </w:tc>
      </w:tr>
      <w:tr w:rsidR="00AC4B31" w:rsidRPr="00770512" w:rsidTr="00101C5C">
        <w:trPr>
          <w:jc w:val="center"/>
        </w:trPr>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Gutiérrez Zamora</w:t>
            </w:r>
          </w:p>
        </w:tc>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1</w:t>
            </w:r>
          </w:p>
        </w:tc>
      </w:tr>
      <w:tr w:rsidR="00AC4B31" w:rsidRPr="00770512" w:rsidTr="00101C5C">
        <w:trPr>
          <w:jc w:val="center"/>
        </w:trPr>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proofErr w:type="spellStart"/>
            <w:r w:rsidRPr="00770512">
              <w:rPr>
                <w:rFonts w:ascii="Arial" w:eastAsia="Times New Roman" w:hAnsi="Arial" w:cs="Arial"/>
                <w:sz w:val="24"/>
                <w:szCs w:val="24"/>
                <w:lang w:eastAsia="es-MX"/>
              </w:rPr>
              <w:t>Acayucan</w:t>
            </w:r>
            <w:proofErr w:type="spellEnd"/>
          </w:p>
        </w:tc>
        <w:tc>
          <w:tcPr>
            <w:tcW w:w="0" w:type="auto"/>
          </w:tcPr>
          <w:p w:rsidR="00AC4B31" w:rsidRPr="00770512" w:rsidRDefault="00AC4B31" w:rsidP="00101C5C">
            <w:pPr>
              <w:spacing w:line="480" w:lineRule="auto"/>
              <w:ind w:firstLine="0"/>
              <w:jc w:val="center"/>
              <w:rPr>
                <w:rFonts w:ascii="Arial" w:eastAsia="Times New Roman" w:hAnsi="Arial" w:cs="Arial"/>
                <w:sz w:val="24"/>
                <w:szCs w:val="24"/>
                <w:lang w:eastAsia="es-MX"/>
              </w:rPr>
            </w:pPr>
            <w:r w:rsidRPr="00770512">
              <w:rPr>
                <w:rFonts w:ascii="Arial" w:eastAsia="Times New Roman" w:hAnsi="Arial" w:cs="Arial"/>
                <w:sz w:val="24"/>
                <w:szCs w:val="24"/>
                <w:lang w:eastAsia="es-MX"/>
              </w:rPr>
              <w:t>1</w:t>
            </w:r>
          </w:p>
        </w:tc>
      </w:tr>
    </w:tbl>
    <w:p w:rsidR="00AC4B31" w:rsidRPr="00770512" w:rsidRDefault="00AC4B31" w:rsidP="001B132E">
      <w:pPr>
        <w:spacing w:before="240" w:line="480" w:lineRule="auto"/>
        <w:ind w:firstLine="142"/>
        <w:jc w:val="both"/>
        <w:rPr>
          <w:rFonts w:ascii="Arial" w:eastAsia="Times New Roman" w:hAnsi="Arial" w:cs="Arial"/>
          <w:sz w:val="24"/>
          <w:szCs w:val="24"/>
          <w:lang w:eastAsia="es-MX"/>
        </w:rPr>
      </w:pPr>
      <w:r w:rsidRPr="00770512">
        <w:rPr>
          <w:rFonts w:ascii="Arial" w:eastAsia="Times New Roman" w:hAnsi="Arial" w:cs="Arial"/>
          <w:sz w:val="24"/>
          <w:szCs w:val="24"/>
          <w:lang w:eastAsia="es-MX"/>
        </w:rPr>
        <w:t>El estudio de esta comunidad estudiantil que procede de diferentes regiones del Estado de Veracruz se presenta dentro de una metodología cualitativa, que según Erickson (1986) describe incidentes clave en términos descriptivos, funcionalmente relevantes, y los sitúa en una cierta relación con el más amplio contexto social, empleando el incidente clave como un ejemplo concreto del funcionamiento de principios abstractos de organización social.</w:t>
      </w:r>
    </w:p>
    <w:p w:rsidR="00AC4B31" w:rsidRPr="00770512" w:rsidRDefault="00AC4B31" w:rsidP="001F70C2">
      <w:pPr>
        <w:spacing w:line="480" w:lineRule="auto"/>
        <w:ind w:firstLine="142"/>
        <w:jc w:val="both"/>
        <w:rPr>
          <w:rFonts w:ascii="Arial" w:eastAsia="Times New Roman" w:hAnsi="Arial" w:cs="Arial"/>
          <w:sz w:val="24"/>
          <w:szCs w:val="24"/>
          <w:lang w:eastAsia="es-MX"/>
        </w:rPr>
      </w:pPr>
      <w:r w:rsidRPr="00770512">
        <w:rPr>
          <w:rFonts w:ascii="Arial" w:eastAsia="Times New Roman" w:hAnsi="Arial" w:cs="Arial"/>
          <w:sz w:val="24"/>
          <w:szCs w:val="24"/>
          <w:lang w:eastAsia="es-MX"/>
        </w:rPr>
        <w:lastRenderedPageBreak/>
        <w:t xml:space="preserve">Para esta investigación se ha realizado un trabajo de campo estableciendo una relación directa con el grupo a estudiar, ya que la interacción social con los sujetos objeto del estudio se considera fundamental para captar el significado que tienen para ellos, sus propias acciones, discursos, expectativas </w:t>
      </w:r>
      <w:r w:rsidRPr="00770512">
        <w:rPr>
          <w:rFonts w:ascii="Arial" w:eastAsia="Times New Roman" w:hAnsi="Arial" w:cs="Arial"/>
          <w:i/>
          <w:iCs/>
          <w:sz w:val="24"/>
          <w:szCs w:val="24"/>
          <w:lang w:eastAsia="es-MX"/>
        </w:rPr>
        <w:t>"aunque ese significado pueda o no ser común a todos los agentes del grupo"</w:t>
      </w:r>
      <w:r w:rsidRPr="00770512">
        <w:rPr>
          <w:rFonts w:ascii="Arial" w:eastAsia="Times New Roman" w:hAnsi="Arial" w:cs="Arial"/>
          <w:sz w:val="24"/>
          <w:szCs w:val="24"/>
          <w:lang w:eastAsia="es-MX"/>
        </w:rPr>
        <w:t xml:space="preserve"> (Velasco y Díaz de Rada, 1997:104).</w:t>
      </w:r>
    </w:p>
    <w:p w:rsidR="00AC4B31" w:rsidRPr="00770512" w:rsidRDefault="00AC4B31" w:rsidP="001B132E">
      <w:pPr>
        <w:spacing w:line="480" w:lineRule="auto"/>
        <w:ind w:firstLine="142"/>
        <w:jc w:val="both"/>
        <w:rPr>
          <w:rFonts w:ascii="Arial" w:eastAsia="Times New Roman" w:hAnsi="Arial" w:cs="Arial"/>
          <w:sz w:val="24"/>
          <w:szCs w:val="24"/>
          <w:lang w:eastAsia="es-MX"/>
        </w:rPr>
      </w:pPr>
      <w:r w:rsidRPr="00770512">
        <w:rPr>
          <w:rFonts w:ascii="Arial" w:eastAsia="Times New Roman" w:hAnsi="Arial" w:cs="Arial"/>
          <w:sz w:val="24"/>
          <w:szCs w:val="24"/>
          <w:lang w:eastAsia="es-MX"/>
        </w:rPr>
        <w:t>El instrumento empleado para recabar la información fue la entrevista, la cual consistió en una guía de 18 preguntas agrupadas en 4 categorías: Educación, familia, relaciones sociales y proyecto de vida.</w:t>
      </w:r>
    </w:p>
    <w:p w:rsidR="00AC4B31" w:rsidRPr="00770512" w:rsidRDefault="00AC4B31" w:rsidP="001F70C2">
      <w:pPr>
        <w:spacing w:after="240" w:line="480" w:lineRule="auto"/>
        <w:ind w:firstLine="142"/>
        <w:jc w:val="both"/>
        <w:rPr>
          <w:rFonts w:ascii="Arial" w:eastAsia="Times New Roman" w:hAnsi="Arial" w:cs="Arial"/>
          <w:sz w:val="24"/>
          <w:szCs w:val="24"/>
          <w:lang w:eastAsia="es-MX"/>
        </w:rPr>
      </w:pPr>
      <w:r w:rsidRPr="00770512">
        <w:rPr>
          <w:rFonts w:ascii="Arial" w:eastAsia="Times New Roman" w:hAnsi="Arial" w:cs="Arial"/>
          <w:sz w:val="24"/>
          <w:szCs w:val="24"/>
          <w:lang w:eastAsia="es-MX"/>
        </w:rPr>
        <w:t>Cabe mencionar que la entrevista es una adaptación de la diseñada por la Dra. Eva M. González Barea en su investigación “Etapas</w:t>
      </w:r>
      <w:r w:rsidRPr="00770512">
        <w:rPr>
          <w:rFonts w:ascii="Arial" w:eastAsia="Times New Roman" w:hAnsi="Arial" w:cs="Arial"/>
          <w:bCs/>
          <w:i/>
          <w:sz w:val="24"/>
          <w:szCs w:val="24"/>
          <w:lang w:eastAsia="es-MX"/>
        </w:rPr>
        <w:t xml:space="preserve"> de un proceso migratorio estudiantil: marroquíes en la Universidad de Granada”, </w:t>
      </w:r>
      <w:r w:rsidRPr="00770512">
        <w:rPr>
          <w:rFonts w:ascii="Arial" w:eastAsia="Times New Roman" w:hAnsi="Arial" w:cs="Arial"/>
          <w:bCs/>
          <w:sz w:val="24"/>
          <w:szCs w:val="24"/>
          <w:lang w:eastAsia="es-MX"/>
        </w:rPr>
        <w:t>por lo que se trata de un instrumento confiable.</w:t>
      </w:r>
    </w:p>
    <w:p w:rsidR="00AC4B31" w:rsidRPr="00770512" w:rsidRDefault="00AC4B31" w:rsidP="00AC4B31">
      <w:pPr>
        <w:spacing w:after="240" w:line="480" w:lineRule="auto"/>
        <w:ind w:firstLine="0"/>
        <w:rPr>
          <w:rFonts w:ascii="Arial" w:hAnsi="Arial" w:cs="Arial"/>
          <w:b/>
          <w:sz w:val="24"/>
          <w:szCs w:val="24"/>
        </w:rPr>
      </w:pPr>
      <w:r w:rsidRPr="00770512">
        <w:rPr>
          <w:rFonts w:ascii="Arial" w:hAnsi="Arial" w:cs="Arial"/>
          <w:b/>
          <w:sz w:val="24"/>
          <w:szCs w:val="24"/>
        </w:rPr>
        <w:t>Resultados</w:t>
      </w:r>
    </w:p>
    <w:p w:rsidR="00AC4B31" w:rsidRPr="00770512" w:rsidRDefault="00AC4B31" w:rsidP="00AC4B31">
      <w:pPr>
        <w:spacing w:after="240" w:line="480" w:lineRule="auto"/>
        <w:jc w:val="both"/>
        <w:rPr>
          <w:rFonts w:ascii="Arial" w:hAnsi="Arial" w:cs="Arial"/>
          <w:sz w:val="24"/>
          <w:szCs w:val="24"/>
        </w:rPr>
      </w:pPr>
      <w:r w:rsidRPr="00770512">
        <w:rPr>
          <w:rFonts w:ascii="Arial" w:hAnsi="Arial" w:cs="Arial"/>
          <w:sz w:val="24"/>
          <w:szCs w:val="24"/>
        </w:rPr>
        <w:t>Los resultados de la aplicación de la entrevista a estos 33 estudiantes fueron analizadas minuciosamente y se presentan a continuación de manera general y de acuerdo con cada categoría:</w:t>
      </w:r>
    </w:p>
    <w:p w:rsidR="00AC4B31" w:rsidRPr="00770512" w:rsidRDefault="00AC4B31" w:rsidP="00AC4B31">
      <w:pPr>
        <w:spacing w:after="240" w:line="480" w:lineRule="auto"/>
        <w:ind w:firstLine="0"/>
        <w:jc w:val="both"/>
        <w:rPr>
          <w:rFonts w:ascii="Arial" w:hAnsi="Arial" w:cs="Arial"/>
          <w:b/>
          <w:sz w:val="24"/>
          <w:szCs w:val="24"/>
        </w:rPr>
      </w:pPr>
      <w:r w:rsidRPr="00770512">
        <w:rPr>
          <w:rFonts w:ascii="Arial" w:hAnsi="Arial" w:cs="Arial"/>
          <w:b/>
          <w:sz w:val="24"/>
          <w:szCs w:val="24"/>
        </w:rPr>
        <w:t>Educación</w:t>
      </w:r>
    </w:p>
    <w:p w:rsidR="00AC4B31" w:rsidRPr="00770512" w:rsidRDefault="00AC4B31" w:rsidP="00AC4B31">
      <w:pPr>
        <w:spacing w:line="480" w:lineRule="auto"/>
        <w:jc w:val="both"/>
        <w:rPr>
          <w:rFonts w:ascii="Arial" w:hAnsi="Arial" w:cs="Arial"/>
          <w:sz w:val="24"/>
          <w:szCs w:val="24"/>
        </w:rPr>
      </w:pPr>
      <w:r w:rsidRPr="00770512">
        <w:rPr>
          <w:rFonts w:ascii="Arial" w:hAnsi="Arial" w:cs="Arial"/>
          <w:sz w:val="24"/>
          <w:szCs w:val="24"/>
        </w:rPr>
        <w:t>En esta categoría de análisis las respuestas obtenidas fueron:</w:t>
      </w:r>
    </w:p>
    <w:p w:rsidR="00AC4B31" w:rsidRPr="00770512" w:rsidRDefault="00AC4B31" w:rsidP="001F70C2">
      <w:pPr>
        <w:spacing w:line="480" w:lineRule="auto"/>
        <w:jc w:val="both"/>
        <w:rPr>
          <w:rFonts w:ascii="Arial" w:hAnsi="Arial" w:cs="Arial"/>
          <w:sz w:val="24"/>
          <w:szCs w:val="24"/>
        </w:rPr>
      </w:pPr>
      <w:r w:rsidRPr="00770512">
        <w:rPr>
          <w:rFonts w:ascii="Arial" w:hAnsi="Arial" w:cs="Arial"/>
          <w:sz w:val="24"/>
          <w:szCs w:val="24"/>
        </w:rPr>
        <w:t xml:space="preserve">Aunque en no todos los casos estudiar la licenciatura en Pedagogía fue su primera opción, la mayoría de los jóvenes entrevistados abandonaron sus hogares con el fin de continuar sus estudios universitarios, la familia no se opuso en la mayor parte de </w:t>
      </w:r>
      <w:r w:rsidRPr="00770512">
        <w:rPr>
          <w:rFonts w:ascii="Arial" w:hAnsi="Arial" w:cs="Arial"/>
          <w:sz w:val="24"/>
          <w:szCs w:val="24"/>
        </w:rPr>
        <w:lastRenderedPageBreak/>
        <w:t>los casos, todo lo contrario, cuentan con su apoyo incondicional, pero sus recursos económicos son limitados, algunas estudiantes expresaron no contar con el consentimiento de sus padres por ser mujeres, por lo que ellas solventan sus gastos totalmente.</w:t>
      </w:r>
    </w:p>
    <w:p w:rsidR="00AC4B31" w:rsidRPr="00770512" w:rsidRDefault="00AC4B31" w:rsidP="00AC4B31">
      <w:pPr>
        <w:spacing w:line="480" w:lineRule="auto"/>
        <w:rPr>
          <w:rFonts w:ascii="Arial" w:hAnsi="Arial" w:cs="Arial"/>
          <w:sz w:val="24"/>
          <w:szCs w:val="24"/>
        </w:rPr>
      </w:pPr>
      <w:r w:rsidRPr="00770512">
        <w:rPr>
          <w:rFonts w:ascii="Arial" w:hAnsi="Arial" w:cs="Arial"/>
          <w:sz w:val="24"/>
          <w:szCs w:val="24"/>
        </w:rPr>
        <w:t>Una vez realizado el proceso de admisión a la universidad, los jóvenes expresaron haberse adaptado muy pronto a la vida académica, ya que la convivencia con sus compañeros y profesores fluyó espontáneamente y ha sido hasta el momento en buenos términos.</w:t>
      </w:r>
    </w:p>
    <w:p w:rsidR="00AC4B31" w:rsidRPr="00770512" w:rsidRDefault="00AC4B31" w:rsidP="00AC4B31">
      <w:pPr>
        <w:spacing w:after="240" w:line="480" w:lineRule="auto"/>
        <w:jc w:val="both"/>
        <w:rPr>
          <w:rFonts w:ascii="Arial" w:hAnsi="Arial" w:cs="Arial"/>
          <w:sz w:val="24"/>
          <w:szCs w:val="24"/>
        </w:rPr>
      </w:pPr>
      <w:r w:rsidRPr="00770512">
        <w:rPr>
          <w:rFonts w:ascii="Arial" w:hAnsi="Arial" w:cs="Arial"/>
          <w:sz w:val="24"/>
          <w:szCs w:val="24"/>
        </w:rPr>
        <w:t>Algunos de los inconvenientes que manifestaron es haber tenido sobre todo que adaptarse al ajetreo de la ciudad que en algunos casos tiene mayor movimiento que en sus lugares de origen, otro proceso de adaptación difícil ha sido a la comida, ya que no tiene el mismo sabor, variedad e higiene que cuando se está en casa; las condiciones climáticas porque algunos de ellos provienen de zonas con climas más frescos por lo que sienten el calor de Poza Rica sofocante; la seguridad es también un problema para ellos, pues en algunas ocasiones ya los han asaltado, por lo que prefieren vivir cerca de la facultad.</w:t>
      </w:r>
    </w:p>
    <w:p w:rsidR="00AC4B31" w:rsidRPr="00770512" w:rsidRDefault="00AC4B31" w:rsidP="00AC4B31">
      <w:pPr>
        <w:spacing w:after="240" w:line="480" w:lineRule="auto"/>
        <w:ind w:firstLine="0"/>
        <w:jc w:val="both"/>
        <w:rPr>
          <w:rFonts w:ascii="Arial" w:hAnsi="Arial" w:cs="Arial"/>
          <w:b/>
          <w:sz w:val="24"/>
          <w:szCs w:val="24"/>
        </w:rPr>
      </w:pPr>
      <w:r w:rsidRPr="00770512">
        <w:rPr>
          <w:rFonts w:ascii="Arial" w:hAnsi="Arial" w:cs="Arial"/>
          <w:b/>
          <w:sz w:val="24"/>
          <w:szCs w:val="24"/>
        </w:rPr>
        <w:t>Familia</w:t>
      </w:r>
    </w:p>
    <w:p w:rsidR="00AC4B31" w:rsidRPr="00770512" w:rsidRDefault="00AC4B31" w:rsidP="001F70C2">
      <w:pPr>
        <w:spacing w:line="480" w:lineRule="auto"/>
        <w:ind w:firstLine="142"/>
        <w:jc w:val="both"/>
        <w:rPr>
          <w:rFonts w:ascii="Arial" w:hAnsi="Arial" w:cs="Arial"/>
          <w:sz w:val="24"/>
          <w:szCs w:val="24"/>
        </w:rPr>
      </w:pPr>
      <w:r w:rsidRPr="00770512">
        <w:rPr>
          <w:rFonts w:ascii="Arial" w:hAnsi="Arial" w:cs="Arial"/>
          <w:sz w:val="24"/>
          <w:szCs w:val="24"/>
        </w:rPr>
        <w:t xml:space="preserve">Las principales ciudades de origen de los jóvenes son como ya mencionamos: </w:t>
      </w:r>
      <w:proofErr w:type="spellStart"/>
      <w:r w:rsidRPr="00770512">
        <w:rPr>
          <w:rFonts w:ascii="Arial" w:hAnsi="Arial" w:cs="Arial"/>
          <w:sz w:val="24"/>
          <w:szCs w:val="24"/>
        </w:rPr>
        <w:t>Coatzintla</w:t>
      </w:r>
      <w:proofErr w:type="spellEnd"/>
      <w:r w:rsidRPr="00770512">
        <w:rPr>
          <w:rFonts w:ascii="Arial" w:hAnsi="Arial" w:cs="Arial"/>
          <w:sz w:val="24"/>
          <w:szCs w:val="24"/>
        </w:rPr>
        <w:t xml:space="preserve">, Papantla, Tuxpan, </w:t>
      </w:r>
      <w:proofErr w:type="spellStart"/>
      <w:r w:rsidRPr="00770512">
        <w:rPr>
          <w:rFonts w:ascii="Arial" w:hAnsi="Arial" w:cs="Arial"/>
          <w:sz w:val="24"/>
          <w:szCs w:val="24"/>
        </w:rPr>
        <w:t>Tihuatlán</w:t>
      </w:r>
      <w:proofErr w:type="spellEnd"/>
      <w:r w:rsidRPr="00770512">
        <w:rPr>
          <w:rFonts w:ascii="Arial" w:hAnsi="Arial" w:cs="Arial"/>
          <w:sz w:val="24"/>
          <w:szCs w:val="24"/>
        </w:rPr>
        <w:t xml:space="preserve">, Acayucan, Gutiérrez Zamora, Tierra Blanca, </w:t>
      </w:r>
      <w:proofErr w:type="spellStart"/>
      <w:r w:rsidRPr="00770512">
        <w:rPr>
          <w:rFonts w:ascii="Arial" w:hAnsi="Arial" w:cs="Arial"/>
          <w:sz w:val="24"/>
          <w:szCs w:val="24"/>
        </w:rPr>
        <w:t>Chicontepec</w:t>
      </w:r>
      <w:proofErr w:type="spellEnd"/>
      <w:r w:rsidRPr="00770512">
        <w:rPr>
          <w:rFonts w:ascii="Arial" w:hAnsi="Arial" w:cs="Arial"/>
          <w:sz w:val="24"/>
          <w:szCs w:val="24"/>
        </w:rPr>
        <w:t xml:space="preserve">, </w:t>
      </w:r>
      <w:proofErr w:type="spellStart"/>
      <w:r w:rsidRPr="00770512">
        <w:rPr>
          <w:rFonts w:ascii="Arial" w:hAnsi="Arial" w:cs="Arial"/>
          <w:sz w:val="24"/>
          <w:szCs w:val="24"/>
        </w:rPr>
        <w:t>Temapache</w:t>
      </w:r>
      <w:proofErr w:type="spellEnd"/>
      <w:r w:rsidRPr="00770512">
        <w:rPr>
          <w:rFonts w:ascii="Arial" w:hAnsi="Arial" w:cs="Arial"/>
          <w:sz w:val="24"/>
          <w:szCs w:val="24"/>
        </w:rPr>
        <w:t xml:space="preserve">, Álamo, San Rafael, </w:t>
      </w:r>
      <w:proofErr w:type="spellStart"/>
      <w:r w:rsidRPr="00770512">
        <w:rPr>
          <w:rFonts w:ascii="Arial" w:hAnsi="Arial" w:cs="Arial"/>
          <w:sz w:val="24"/>
          <w:szCs w:val="24"/>
        </w:rPr>
        <w:t>Tamiahua</w:t>
      </w:r>
      <w:proofErr w:type="spellEnd"/>
      <w:r w:rsidRPr="00770512">
        <w:rPr>
          <w:rFonts w:ascii="Arial" w:hAnsi="Arial" w:cs="Arial"/>
          <w:sz w:val="24"/>
          <w:szCs w:val="24"/>
        </w:rPr>
        <w:t xml:space="preserve">, </w:t>
      </w:r>
      <w:proofErr w:type="spellStart"/>
      <w:r w:rsidRPr="00770512">
        <w:rPr>
          <w:rFonts w:ascii="Arial" w:hAnsi="Arial" w:cs="Arial"/>
          <w:sz w:val="24"/>
          <w:szCs w:val="24"/>
        </w:rPr>
        <w:t>Misantla</w:t>
      </w:r>
      <w:proofErr w:type="spellEnd"/>
      <w:r w:rsidRPr="00770512">
        <w:rPr>
          <w:rFonts w:ascii="Arial" w:hAnsi="Arial" w:cs="Arial"/>
          <w:sz w:val="24"/>
          <w:szCs w:val="24"/>
        </w:rPr>
        <w:t xml:space="preserve">, cabe mencionar que aunque algunos de estos lugares se encuentran relativamente cerca de Poza Rica, los chicos no viven precisamente en las cabeceras municipales, sino en comunidades un poco más alejadas, por lo que requieren hospedarse aquí, lo que </w:t>
      </w:r>
      <w:r w:rsidRPr="00770512">
        <w:rPr>
          <w:rFonts w:ascii="Arial" w:hAnsi="Arial" w:cs="Arial"/>
          <w:sz w:val="24"/>
          <w:szCs w:val="24"/>
        </w:rPr>
        <w:lastRenderedPageBreak/>
        <w:t>implica invertir además en alimentación y vivienda más los gastos generados por los propios estudios.</w:t>
      </w:r>
    </w:p>
    <w:p w:rsidR="00AC4B31" w:rsidRPr="00770512" w:rsidRDefault="00AC4B31" w:rsidP="001F70C2">
      <w:pPr>
        <w:spacing w:line="480" w:lineRule="auto"/>
        <w:ind w:firstLine="142"/>
        <w:jc w:val="both"/>
        <w:rPr>
          <w:rFonts w:ascii="Arial" w:hAnsi="Arial" w:cs="Arial"/>
          <w:sz w:val="24"/>
          <w:szCs w:val="24"/>
        </w:rPr>
      </w:pPr>
      <w:r w:rsidRPr="00770512">
        <w:rPr>
          <w:rFonts w:ascii="Arial" w:hAnsi="Arial" w:cs="Arial"/>
          <w:sz w:val="24"/>
          <w:szCs w:val="24"/>
        </w:rPr>
        <w:t>Cabe hacer mención que hay estudiantes que provienen de lugares más lejanos dentro y fuera del estado, como son: Coatzacoalcos, Veracruz; Tuxtepec, Oaxaca; Tampico, Tamaulipas; etc.</w:t>
      </w:r>
    </w:p>
    <w:p w:rsidR="00AC4B31" w:rsidRPr="00770512" w:rsidRDefault="00AC4B31" w:rsidP="001F70C2">
      <w:pPr>
        <w:spacing w:line="480" w:lineRule="auto"/>
        <w:ind w:firstLine="142"/>
        <w:jc w:val="both"/>
        <w:rPr>
          <w:rFonts w:ascii="Arial" w:hAnsi="Arial" w:cs="Arial"/>
          <w:sz w:val="24"/>
          <w:szCs w:val="24"/>
        </w:rPr>
      </w:pPr>
      <w:r w:rsidRPr="00770512">
        <w:rPr>
          <w:rFonts w:ascii="Arial" w:hAnsi="Arial" w:cs="Arial"/>
          <w:sz w:val="24"/>
          <w:szCs w:val="24"/>
        </w:rPr>
        <w:t>Sin embargo, a pesar de todas estas vicisitudes comentan que la vida en esta ciudad (Poza Rica) es relativamente tranquila y que se encuentran más comunicados y con más servicios que en sus lugares de origen (agua, luz, telefonía móvil, internet, centros comerciales y de entretenimiento).</w:t>
      </w:r>
    </w:p>
    <w:p w:rsidR="00AC4B31" w:rsidRPr="00770512" w:rsidRDefault="00AC4B31" w:rsidP="001F70C2">
      <w:pPr>
        <w:spacing w:after="240" w:line="480" w:lineRule="auto"/>
        <w:ind w:firstLine="142"/>
        <w:jc w:val="both"/>
        <w:rPr>
          <w:rFonts w:ascii="Arial" w:hAnsi="Arial" w:cs="Arial"/>
          <w:sz w:val="24"/>
          <w:szCs w:val="24"/>
        </w:rPr>
      </w:pPr>
      <w:r w:rsidRPr="00770512">
        <w:rPr>
          <w:rFonts w:ascii="Arial" w:hAnsi="Arial" w:cs="Arial"/>
          <w:sz w:val="24"/>
          <w:szCs w:val="24"/>
        </w:rPr>
        <w:t>Las profesiones de sus padres son variadas: maestros, actividades del campo, comerciantes, médicos, ingenieros, abogados, contadores, a quienes expresan extrañarlos, pero a la vez estar conscientes que vale la pena el sacrificio, además que la mayoría de ellos los visita cada fin de semana o cada quince días, según se los permitan las actividades extracurriculares propias de cada experiencia educativa. Muy pocos los visitan una vez al mes y sólo se presentó un caso de una estudiante que regresa a su hogar al término del semestre.</w:t>
      </w:r>
    </w:p>
    <w:p w:rsidR="00AC4B31" w:rsidRPr="00770512" w:rsidRDefault="00AC4B31" w:rsidP="00AC4B31">
      <w:pPr>
        <w:spacing w:after="240" w:line="480" w:lineRule="auto"/>
        <w:ind w:firstLine="0"/>
        <w:jc w:val="both"/>
        <w:rPr>
          <w:rFonts w:ascii="Arial" w:hAnsi="Arial" w:cs="Arial"/>
          <w:b/>
          <w:sz w:val="24"/>
          <w:szCs w:val="24"/>
        </w:rPr>
      </w:pPr>
      <w:r w:rsidRPr="00770512">
        <w:rPr>
          <w:rFonts w:ascii="Arial" w:hAnsi="Arial" w:cs="Arial"/>
          <w:b/>
          <w:sz w:val="24"/>
          <w:szCs w:val="24"/>
        </w:rPr>
        <w:t>Relaciones sociales</w:t>
      </w:r>
    </w:p>
    <w:p w:rsidR="00AC4B31" w:rsidRPr="00770512" w:rsidRDefault="00AC4B31" w:rsidP="00AC4B31">
      <w:pPr>
        <w:spacing w:line="480" w:lineRule="auto"/>
        <w:rPr>
          <w:rFonts w:ascii="Arial" w:hAnsi="Arial" w:cs="Arial"/>
          <w:sz w:val="24"/>
          <w:szCs w:val="24"/>
        </w:rPr>
      </w:pPr>
      <w:r w:rsidRPr="00770512">
        <w:rPr>
          <w:rFonts w:ascii="Arial" w:hAnsi="Arial" w:cs="Arial"/>
          <w:sz w:val="24"/>
          <w:szCs w:val="24"/>
        </w:rPr>
        <w:t>Ahora que han ingresado a la universidad la vida es más sedentaria que antes, debido a que sus horarios mixtos no les permiten hacer ejercicio u otras actividades, aunque algunos de ellos han tomado experiencias educativas del Área de Formación de Elección Libre (AFEL) en nuestro  deportivas y culturales.</w:t>
      </w:r>
    </w:p>
    <w:p w:rsidR="00AC4B31" w:rsidRPr="00770512" w:rsidRDefault="00AC4B31" w:rsidP="00AC4B31">
      <w:pPr>
        <w:spacing w:line="480" w:lineRule="auto"/>
        <w:rPr>
          <w:rFonts w:ascii="Arial" w:hAnsi="Arial" w:cs="Arial"/>
          <w:sz w:val="24"/>
          <w:szCs w:val="24"/>
        </w:rPr>
      </w:pPr>
      <w:r w:rsidRPr="00770512">
        <w:rPr>
          <w:rFonts w:ascii="Arial" w:hAnsi="Arial" w:cs="Arial"/>
          <w:sz w:val="24"/>
          <w:szCs w:val="24"/>
        </w:rPr>
        <w:t xml:space="preserve">Debido a la cercanía de sus lugares de origen con Poza Rica, la mayoría de ellos ya conocía la ciudad, por lo que la impresión que tienen de ella no ha variado mucho, </w:t>
      </w:r>
      <w:r w:rsidRPr="00770512">
        <w:rPr>
          <w:rFonts w:ascii="Arial" w:hAnsi="Arial" w:cs="Arial"/>
          <w:sz w:val="24"/>
          <w:szCs w:val="24"/>
        </w:rPr>
        <w:lastRenderedPageBreak/>
        <w:t>piensan que la gente vive más acelerada, hay más contaminación, el clima es más caluroso y con el tiempo la ciudad se ha vuelto más insegura.</w:t>
      </w:r>
    </w:p>
    <w:p w:rsidR="00AC4B31" w:rsidRPr="00770512" w:rsidRDefault="00AC4B31" w:rsidP="00AC4B31">
      <w:pPr>
        <w:spacing w:after="240" w:line="480" w:lineRule="auto"/>
        <w:jc w:val="both"/>
        <w:rPr>
          <w:rFonts w:ascii="Arial" w:hAnsi="Arial" w:cs="Arial"/>
          <w:sz w:val="24"/>
          <w:szCs w:val="24"/>
        </w:rPr>
      </w:pPr>
      <w:r w:rsidRPr="00770512">
        <w:rPr>
          <w:rFonts w:ascii="Arial" w:hAnsi="Arial" w:cs="Arial"/>
          <w:sz w:val="24"/>
          <w:szCs w:val="24"/>
        </w:rPr>
        <w:t>Entre las diferencias en la forma de vida de la comunidad y la ciudad mencionan que las principales las encuentran en la alimentación, la falta de centros de esparcimiento en sus hogares, las comunicaciones, los horarios, las oportunidades laborales, entre otras.</w:t>
      </w:r>
    </w:p>
    <w:p w:rsidR="00AC4B31" w:rsidRPr="00770512" w:rsidRDefault="00AC4B31" w:rsidP="00AC4B31">
      <w:pPr>
        <w:spacing w:after="240" w:line="480" w:lineRule="auto"/>
        <w:ind w:firstLine="0"/>
        <w:jc w:val="both"/>
        <w:rPr>
          <w:rFonts w:ascii="Arial" w:hAnsi="Arial" w:cs="Arial"/>
          <w:b/>
          <w:sz w:val="24"/>
          <w:szCs w:val="24"/>
        </w:rPr>
      </w:pPr>
      <w:r w:rsidRPr="00770512">
        <w:rPr>
          <w:rFonts w:ascii="Arial" w:hAnsi="Arial" w:cs="Arial"/>
          <w:b/>
          <w:sz w:val="24"/>
          <w:szCs w:val="24"/>
        </w:rPr>
        <w:t>Proyecto de vida</w:t>
      </w:r>
    </w:p>
    <w:p w:rsidR="00AC4B31" w:rsidRPr="00770512" w:rsidRDefault="00AC4B31" w:rsidP="00AC4B31">
      <w:pPr>
        <w:spacing w:line="480" w:lineRule="auto"/>
        <w:jc w:val="both"/>
        <w:rPr>
          <w:rFonts w:ascii="Arial" w:hAnsi="Arial" w:cs="Arial"/>
          <w:sz w:val="24"/>
          <w:szCs w:val="24"/>
        </w:rPr>
      </w:pPr>
      <w:r w:rsidRPr="00770512">
        <w:rPr>
          <w:rFonts w:ascii="Arial" w:hAnsi="Arial" w:cs="Arial"/>
          <w:sz w:val="24"/>
          <w:szCs w:val="24"/>
        </w:rPr>
        <w:t>La vida en las comunidades es difícil, ya que en la mayoría de ellas se vive del campo, del comercio, no hay instituciones públicas o privadas que les permitan desarrollarse profesionalmente una vez concluidos sus estudios, por lo que algunos de ellos tienen pensado presentar examen para ver si se ven favorecidos con la obtención de una plaza, en caso de no lograrlo entonces buscarían empleo, ya sea en las cabeceras municipales de sus lugares de origen o bien permanecerían en Poza Rica, pues consideran que aquí tendrían mayores oportunidades, o bien emigrarían a otros destinos del país en donde existan mejores opciones de empleo.</w:t>
      </w:r>
    </w:p>
    <w:p w:rsidR="00AC4B31" w:rsidRPr="00770512" w:rsidRDefault="00AC4B31" w:rsidP="00AC4B31">
      <w:pPr>
        <w:spacing w:after="240" w:line="480" w:lineRule="auto"/>
        <w:jc w:val="both"/>
        <w:rPr>
          <w:rFonts w:ascii="Arial" w:hAnsi="Arial" w:cs="Arial"/>
          <w:sz w:val="24"/>
          <w:szCs w:val="24"/>
        </w:rPr>
      </w:pPr>
      <w:r w:rsidRPr="00770512">
        <w:rPr>
          <w:rFonts w:ascii="Arial" w:hAnsi="Arial" w:cs="Arial"/>
          <w:sz w:val="24"/>
          <w:szCs w:val="24"/>
        </w:rPr>
        <w:t>Todos los estudiantes están conscientes que si desean mejores oportunidades de estudio, de trabajo, desarrollo personal y profesional es necesario “migrar” de sus ciudades, pero comentan que no es sencillo, que el precio que se paga es alto porque implica inversión de dinero, de tiempo y de esfuerzo, que al final vale la pena; todas las recompensas superan los sacrificios.</w:t>
      </w:r>
    </w:p>
    <w:p w:rsidR="00AC4B31" w:rsidRPr="00770512" w:rsidRDefault="00AC4B31" w:rsidP="00AC4B31">
      <w:pPr>
        <w:spacing w:after="240" w:line="480" w:lineRule="auto"/>
        <w:ind w:firstLine="0"/>
        <w:rPr>
          <w:rFonts w:ascii="Arial" w:hAnsi="Arial" w:cs="Arial"/>
          <w:b/>
          <w:sz w:val="24"/>
          <w:szCs w:val="24"/>
        </w:rPr>
      </w:pPr>
      <w:r w:rsidRPr="00770512">
        <w:rPr>
          <w:rFonts w:ascii="Arial" w:hAnsi="Arial" w:cs="Arial"/>
          <w:b/>
          <w:sz w:val="24"/>
          <w:szCs w:val="24"/>
        </w:rPr>
        <w:t>Comentarios Finales</w:t>
      </w:r>
    </w:p>
    <w:p w:rsidR="00AC4B31" w:rsidRPr="00770512" w:rsidRDefault="00AC4B31" w:rsidP="00AC4B31">
      <w:pPr>
        <w:spacing w:line="480" w:lineRule="auto"/>
        <w:jc w:val="both"/>
        <w:rPr>
          <w:rFonts w:ascii="Arial" w:hAnsi="Arial" w:cs="Arial"/>
          <w:sz w:val="24"/>
          <w:szCs w:val="24"/>
        </w:rPr>
      </w:pPr>
      <w:r w:rsidRPr="00770512">
        <w:rPr>
          <w:rFonts w:ascii="Arial" w:hAnsi="Arial" w:cs="Arial"/>
          <w:sz w:val="24"/>
          <w:szCs w:val="24"/>
        </w:rPr>
        <w:lastRenderedPageBreak/>
        <w:t>Como hemos mencionado a lo largo de estas líneas, nuestro deseo por realizar esta investigación surge de la observación de las dificultades que sufren los estudiantes que han migrado de sus respectivos lugares de origen con el fin exclusivo de continuar sus estudios profesionales.</w:t>
      </w:r>
    </w:p>
    <w:p w:rsidR="00AC4B31" w:rsidRPr="00770512" w:rsidRDefault="00AC4B31" w:rsidP="00AC4B31">
      <w:pPr>
        <w:spacing w:line="480" w:lineRule="auto"/>
        <w:jc w:val="both"/>
        <w:rPr>
          <w:rFonts w:ascii="Arial" w:hAnsi="Arial" w:cs="Arial"/>
          <w:sz w:val="24"/>
          <w:szCs w:val="24"/>
        </w:rPr>
      </w:pPr>
      <w:r w:rsidRPr="00770512">
        <w:rPr>
          <w:rFonts w:ascii="Arial" w:hAnsi="Arial" w:cs="Arial"/>
          <w:sz w:val="24"/>
          <w:szCs w:val="24"/>
        </w:rPr>
        <w:t>Con base en la aplicación de la entrevista los resultados demuestran que la migración convierte a los estudiantes en un colectivo vulnerable, ya que tal situación deviene en que muchos de ellos deban buscar un empleo los fines de semana o de medio tiempo por las tardes o bien por la mañana según del turno que se trate para solventar las necesidades que sus estudios demandan.</w:t>
      </w:r>
    </w:p>
    <w:p w:rsidR="00AC4B31" w:rsidRPr="00770512" w:rsidRDefault="00AC4B31" w:rsidP="00AC4B31">
      <w:pPr>
        <w:spacing w:line="480" w:lineRule="auto"/>
        <w:jc w:val="both"/>
        <w:rPr>
          <w:rFonts w:ascii="Arial" w:hAnsi="Arial" w:cs="Arial"/>
          <w:sz w:val="24"/>
          <w:szCs w:val="24"/>
        </w:rPr>
      </w:pPr>
      <w:r w:rsidRPr="00770512">
        <w:rPr>
          <w:rFonts w:ascii="Arial" w:hAnsi="Arial" w:cs="Arial"/>
          <w:sz w:val="24"/>
          <w:szCs w:val="24"/>
        </w:rPr>
        <w:t>La salud de los jóvenes se ve afectada porque los cambios drásticos en la dieta les han provocado altas y bajas de peso, problemas gastrointestinales, anemia, úlceras en casos más graves.</w:t>
      </w:r>
    </w:p>
    <w:p w:rsidR="00AC4B31" w:rsidRPr="00770512" w:rsidRDefault="00AC4B31" w:rsidP="00AC4B31">
      <w:pPr>
        <w:spacing w:line="480" w:lineRule="auto"/>
        <w:jc w:val="both"/>
        <w:rPr>
          <w:rFonts w:ascii="Arial" w:hAnsi="Arial" w:cs="Arial"/>
          <w:sz w:val="24"/>
          <w:szCs w:val="24"/>
        </w:rPr>
      </w:pPr>
      <w:r w:rsidRPr="00770512">
        <w:rPr>
          <w:rFonts w:ascii="Arial" w:hAnsi="Arial" w:cs="Arial"/>
          <w:sz w:val="24"/>
          <w:szCs w:val="24"/>
        </w:rPr>
        <w:t>Otra situación que se presenta es que en su afán de querer continuar los alumnos solicitan becas escolares, sin embargo algunas de ellas requieren  de requisitos precisos a los que no todos los estudiantes tienen acceso, como son un promedio alto, comprobar los ingresos familiares, cartas de recomendación o simplemente la información necesaria para la solicitud de la beca, aunque cabe mencionar que a veces es por la desidia del estudiante mismo.</w:t>
      </w:r>
    </w:p>
    <w:p w:rsidR="00AC4B31" w:rsidRPr="00770512" w:rsidRDefault="00AC4B31" w:rsidP="001F70C2">
      <w:pPr>
        <w:spacing w:line="480" w:lineRule="auto"/>
        <w:jc w:val="both"/>
        <w:rPr>
          <w:rFonts w:ascii="Arial" w:hAnsi="Arial" w:cs="Arial"/>
          <w:sz w:val="24"/>
          <w:szCs w:val="24"/>
        </w:rPr>
      </w:pPr>
      <w:r w:rsidRPr="00770512">
        <w:rPr>
          <w:rFonts w:ascii="Arial" w:hAnsi="Arial" w:cs="Arial"/>
          <w:sz w:val="24"/>
          <w:szCs w:val="24"/>
        </w:rPr>
        <w:t>Finalmente, hemos constatado tristemente que a pesar de regresar los estudiantes con un título profesional recién adquirido, esto no es suficiente para asegurar un empleo, ya que en sus lugares de origen no hay instituciones en las que se puedan emplear, situación que los lleva a realizar actividades ocupacionales que en nada se relacionan con su perfil profesional.</w:t>
      </w:r>
    </w:p>
    <w:p w:rsidR="00AC4B31" w:rsidRPr="00770512" w:rsidRDefault="00AC4B31" w:rsidP="00AC4B31">
      <w:pPr>
        <w:spacing w:after="240" w:line="480" w:lineRule="auto"/>
        <w:jc w:val="both"/>
        <w:rPr>
          <w:rFonts w:ascii="Arial" w:hAnsi="Arial" w:cs="Arial"/>
          <w:sz w:val="24"/>
          <w:szCs w:val="24"/>
        </w:rPr>
      </w:pPr>
      <w:r w:rsidRPr="00770512">
        <w:rPr>
          <w:rFonts w:ascii="Arial" w:hAnsi="Arial" w:cs="Arial"/>
          <w:sz w:val="24"/>
          <w:szCs w:val="24"/>
        </w:rPr>
        <w:lastRenderedPageBreak/>
        <w:t>Por todo lo abordado a lo largo de esta investigación podemos concluir que efectivamente se han alcanzado ciertos avances en la inclusión de los jóvenes provenientes de las comunidades para que tengan las mismas oportunidades que los estudiantes de las zonas urbanas con el fin de asegurar su éxito no sólo personal sino también profesional, sin embargo podemos concluir expresando que la migración estudiantil convierte a algunos de estos alumnos en un colectivo vulnerable.</w:t>
      </w:r>
    </w:p>
    <w:p w:rsidR="00AC4B31" w:rsidRPr="00770512" w:rsidRDefault="00AC4B31" w:rsidP="001F70C2">
      <w:pPr>
        <w:spacing w:after="240"/>
        <w:ind w:firstLine="0"/>
        <w:rPr>
          <w:rFonts w:ascii="Arial" w:hAnsi="Arial" w:cs="Arial"/>
          <w:b/>
          <w:sz w:val="24"/>
        </w:rPr>
      </w:pPr>
      <w:r w:rsidRPr="00770512">
        <w:rPr>
          <w:rFonts w:ascii="Arial" w:hAnsi="Arial" w:cs="Arial"/>
          <w:b/>
          <w:sz w:val="24"/>
        </w:rPr>
        <w:t>Referencias</w:t>
      </w:r>
    </w:p>
    <w:p w:rsidR="00AC4B31" w:rsidRPr="00770512" w:rsidRDefault="00AC4B31" w:rsidP="00AC4B31">
      <w:pPr>
        <w:pStyle w:val="Refs"/>
        <w:spacing w:after="240"/>
        <w:ind w:left="284" w:hanging="284"/>
        <w:jc w:val="both"/>
        <w:rPr>
          <w:rFonts w:ascii="Arial" w:hAnsi="Arial" w:cs="Arial"/>
          <w:sz w:val="20"/>
          <w:lang w:val="en-US"/>
        </w:rPr>
      </w:pPr>
      <w:r w:rsidRPr="00770512">
        <w:rPr>
          <w:rFonts w:ascii="Arial" w:hAnsi="Arial" w:cs="Arial"/>
          <w:sz w:val="20"/>
        </w:rPr>
        <w:t xml:space="preserve">Asociación Nacional de Universidades e Instituciones de Educación Superior. (2000) </w:t>
      </w:r>
      <w:r w:rsidRPr="00770512">
        <w:rPr>
          <w:rFonts w:ascii="Arial" w:hAnsi="Arial" w:cs="Arial"/>
          <w:i/>
          <w:sz w:val="20"/>
        </w:rPr>
        <w:t xml:space="preserve">La educación superior en el siglo XXI. Líneas estratégicas de desarrollo: una propuesta de la ANUIES. </w:t>
      </w:r>
      <w:r w:rsidRPr="00770512">
        <w:rPr>
          <w:rFonts w:ascii="Arial" w:hAnsi="Arial" w:cs="Arial"/>
          <w:sz w:val="20"/>
          <w:lang w:val="en-US"/>
        </w:rPr>
        <w:t>México: ANUIES.</w:t>
      </w:r>
    </w:p>
    <w:p w:rsidR="00AC4B31" w:rsidRPr="00770512" w:rsidRDefault="00AC4B31" w:rsidP="00AC4B31">
      <w:pPr>
        <w:pStyle w:val="Refs"/>
        <w:spacing w:after="240"/>
        <w:ind w:left="284" w:hanging="284"/>
        <w:jc w:val="both"/>
        <w:rPr>
          <w:rFonts w:ascii="Arial" w:hAnsi="Arial" w:cs="Arial"/>
          <w:sz w:val="20"/>
        </w:rPr>
      </w:pPr>
      <w:proofErr w:type="gramStart"/>
      <w:r w:rsidRPr="00770512">
        <w:rPr>
          <w:rFonts w:ascii="Arial" w:hAnsi="Arial" w:cs="Arial"/>
          <w:sz w:val="20"/>
          <w:lang w:val="en-US"/>
        </w:rPr>
        <w:t>Erickson, F. (1986) Qualitative methods in research on teaching.</w:t>
      </w:r>
      <w:proofErr w:type="gramEnd"/>
      <w:r w:rsidRPr="00770512">
        <w:rPr>
          <w:rFonts w:ascii="Arial" w:hAnsi="Arial" w:cs="Arial"/>
          <w:sz w:val="20"/>
          <w:lang w:val="en-US"/>
        </w:rPr>
        <w:t xml:space="preserve"> </w:t>
      </w:r>
      <w:proofErr w:type="gramStart"/>
      <w:r w:rsidRPr="00770512">
        <w:rPr>
          <w:rFonts w:ascii="Arial" w:hAnsi="Arial" w:cs="Arial"/>
          <w:sz w:val="20"/>
          <w:lang w:val="en-US"/>
        </w:rPr>
        <w:t xml:space="preserve">In M.C. </w:t>
      </w:r>
      <w:proofErr w:type="spellStart"/>
      <w:r w:rsidRPr="00770512">
        <w:rPr>
          <w:rFonts w:ascii="Arial" w:hAnsi="Arial" w:cs="Arial"/>
          <w:sz w:val="20"/>
          <w:lang w:val="en-US"/>
        </w:rPr>
        <w:t>Wittrock</w:t>
      </w:r>
      <w:proofErr w:type="spellEnd"/>
      <w:r w:rsidRPr="00770512">
        <w:rPr>
          <w:rFonts w:ascii="Arial" w:hAnsi="Arial" w:cs="Arial"/>
          <w:sz w:val="20"/>
          <w:lang w:val="en-US"/>
        </w:rPr>
        <w:t xml:space="preserve"> (Ed.) </w:t>
      </w:r>
      <w:r w:rsidRPr="00770512">
        <w:rPr>
          <w:rFonts w:ascii="Arial" w:hAnsi="Arial" w:cs="Arial"/>
          <w:i/>
          <w:iCs/>
          <w:sz w:val="20"/>
          <w:lang w:val="en-US"/>
        </w:rPr>
        <w:t>Handbook of research on teaching.</w:t>
      </w:r>
      <w:proofErr w:type="gramEnd"/>
      <w:r w:rsidRPr="00770512">
        <w:rPr>
          <w:rFonts w:ascii="Arial" w:hAnsi="Arial" w:cs="Arial"/>
          <w:sz w:val="20"/>
          <w:lang w:val="en-US"/>
        </w:rPr>
        <w:t xml:space="preserve"> </w:t>
      </w:r>
      <w:r w:rsidRPr="00770512">
        <w:rPr>
          <w:rFonts w:ascii="Arial" w:hAnsi="Arial" w:cs="Arial"/>
          <w:sz w:val="20"/>
        </w:rPr>
        <w:t xml:space="preserve">New York: </w:t>
      </w:r>
      <w:proofErr w:type="spellStart"/>
      <w:r w:rsidRPr="00770512">
        <w:rPr>
          <w:rFonts w:ascii="Arial" w:hAnsi="Arial" w:cs="Arial"/>
          <w:sz w:val="20"/>
        </w:rPr>
        <w:t>McMillan</w:t>
      </w:r>
      <w:proofErr w:type="spellEnd"/>
      <w:r w:rsidRPr="00770512">
        <w:rPr>
          <w:rFonts w:ascii="Arial" w:hAnsi="Arial" w:cs="Arial"/>
          <w:sz w:val="20"/>
        </w:rPr>
        <w:t>.</w:t>
      </w:r>
    </w:p>
    <w:p w:rsidR="00AC4B31" w:rsidRPr="00770512" w:rsidRDefault="00AC4B31" w:rsidP="00AC4B31">
      <w:pPr>
        <w:pStyle w:val="Refs"/>
        <w:spacing w:after="240"/>
        <w:ind w:left="284" w:hanging="284"/>
        <w:jc w:val="both"/>
        <w:rPr>
          <w:rFonts w:ascii="Arial" w:hAnsi="Arial" w:cs="Arial"/>
          <w:bCs/>
          <w:sz w:val="20"/>
        </w:rPr>
      </w:pPr>
      <w:r w:rsidRPr="00770512">
        <w:rPr>
          <w:rFonts w:ascii="Arial" w:hAnsi="Arial" w:cs="Arial"/>
          <w:sz w:val="20"/>
        </w:rPr>
        <w:t xml:space="preserve">González, E. (2001) </w:t>
      </w:r>
      <w:r w:rsidRPr="00770512">
        <w:rPr>
          <w:rFonts w:ascii="Arial" w:hAnsi="Arial" w:cs="Arial"/>
          <w:bCs/>
          <w:i/>
          <w:sz w:val="20"/>
        </w:rPr>
        <w:t xml:space="preserve">Etapas de un proceso migratorio estudiantil: marroquíes en la Universidad de Granada. </w:t>
      </w:r>
      <w:r w:rsidRPr="00770512">
        <w:rPr>
          <w:rFonts w:ascii="Arial" w:hAnsi="Arial" w:cs="Arial"/>
          <w:bCs/>
          <w:iCs/>
          <w:sz w:val="20"/>
        </w:rPr>
        <w:t xml:space="preserve">Revista Electrónica de Geografía y Ciencias Sociales. </w:t>
      </w:r>
      <w:r w:rsidRPr="00770512">
        <w:rPr>
          <w:rFonts w:ascii="Arial" w:hAnsi="Arial" w:cs="Arial"/>
          <w:bCs/>
          <w:sz w:val="20"/>
        </w:rPr>
        <w:t>Universidad de Barcelona [ISSN 1138-9788] Nº 94 (51).</w:t>
      </w:r>
    </w:p>
    <w:p w:rsidR="00AC4B31" w:rsidRPr="00770512" w:rsidRDefault="00AC4B31" w:rsidP="00AC4B31">
      <w:pPr>
        <w:pStyle w:val="Refs"/>
        <w:spacing w:after="60"/>
        <w:ind w:left="284" w:hanging="284"/>
        <w:jc w:val="both"/>
        <w:rPr>
          <w:rFonts w:ascii="Arial" w:hAnsi="Arial" w:cs="Arial"/>
          <w:bCs/>
          <w:sz w:val="20"/>
        </w:rPr>
      </w:pPr>
      <w:r w:rsidRPr="00770512">
        <w:rPr>
          <w:rFonts w:ascii="Arial" w:hAnsi="Arial" w:cs="Arial"/>
          <w:bCs/>
          <w:sz w:val="20"/>
        </w:rPr>
        <w:t xml:space="preserve">Olmos, P. (2012) Vulnerabilidad, empleabilidad y formación. Formación XXI Revista de formación y empleo. Barcelona, España. Recuperado desde: </w:t>
      </w:r>
    </w:p>
    <w:p w:rsidR="00AC4B31" w:rsidRPr="00770512" w:rsidRDefault="00866770" w:rsidP="00AC4B31">
      <w:pPr>
        <w:pStyle w:val="Refs"/>
        <w:spacing w:after="240"/>
        <w:ind w:left="284" w:firstLine="0"/>
        <w:jc w:val="both"/>
        <w:rPr>
          <w:rFonts w:ascii="Arial" w:hAnsi="Arial" w:cs="Arial"/>
          <w:sz w:val="20"/>
        </w:rPr>
      </w:pPr>
      <w:hyperlink r:id="rId9" w:history="1">
        <w:r w:rsidR="00AC4B31" w:rsidRPr="00770512">
          <w:rPr>
            <w:rStyle w:val="Hipervnculo"/>
            <w:rFonts w:ascii="Arial" w:hAnsi="Arial" w:cs="Arial"/>
            <w:bCs/>
            <w:sz w:val="20"/>
          </w:rPr>
          <w:t>http://formacionxxi.com/porqualMagazine/do/get/magazineArticle/2012/04/text/xml/Vulnerabilidad__empleabilidad_y_formacion.xml.html</w:t>
        </w:r>
      </w:hyperlink>
    </w:p>
    <w:p w:rsidR="00AC4B31" w:rsidRPr="00770512" w:rsidRDefault="00AC4B31" w:rsidP="00AC4B31">
      <w:pPr>
        <w:pStyle w:val="Refs"/>
        <w:spacing w:after="240"/>
        <w:ind w:left="284" w:hanging="284"/>
        <w:jc w:val="both"/>
        <w:rPr>
          <w:rFonts w:ascii="Arial" w:hAnsi="Arial" w:cs="Arial"/>
          <w:sz w:val="20"/>
          <w:szCs w:val="16"/>
        </w:rPr>
      </w:pPr>
      <w:r w:rsidRPr="00770512">
        <w:rPr>
          <w:rFonts w:ascii="Arial" w:hAnsi="Arial" w:cs="Arial"/>
          <w:sz w:val="20"/>
          <w:szCs w:val="16"/>
        </w:rPr>
        <w:t>Vera, M., Gonzales, S., Alejo, J.C. (2011)  Migración y educación Causas, efectos y propuestas de cambio para la situación actual de migración escolar. Bolivia: PIEB.</w:t>
      </w:r>
    </w:p>
    <w:p w:rsidR="00AC4B31" w:rsidRPr="001475C2" w:rsidRDefault="00AC4B31" w:rsidP="001F70C2">
      <w:pPr>
        <w:spacing w:after="240"/>
        <w:jc w:val="center"/>
        <w:rPr>
          <w:rFonts w:ascii="Arial" w:hAnsi="Arial" w:cs="Arial"/>
          <w:b/>
          <w:sz w:val="24"/>
        </w:rPr>
      </w:pPr>
      <w:r w:rsidRPr="001475C2">
        <w:rPr>
          <w:rFonts w:ascii="Arial" w:hAnsi="Arial" w:cs="Arial"/>
          <w:b/>
          <w:sz w:val="24"/>
        </w:rPr>
        <w:t>APÉNDICE</w:t>
      </w:r>
    </w:p>
    <w:p w:rsidR="00AC4B31" w:rsidRDefault="00AC4B31" w:rsidP="00AC4B31">
      <w:pPr>
        <w:spacing w:after="240"/>
        <w:ind w:firstLine="0"/>
        <w:rPr>
          <w:rFonts w:ascii="Arial" w:hAnsi="Arial" w:cs="Arial"/>
          <w:sz w:val="24"/>
        </w:rPr>
      </w:pPr>
      <w:r w:rsidRPr="001475C2">
        <w:rPr>
          <w:rFonts w:ascii="Arial" w:hAnsi="Arial" w:cs="Arial"/>
          <w:b/>
          <w:bCs/>
          <w:sz w:val="24"/>
        </w:rPr>
        <w:t>GUÍA DE ENTREVISTA</w:t>
      </w:r>
    </w:p>
    <w:p w:rsidR="00AC4B31" w:rsidRPr="001475C2" w:rsidRDefault="00AC4B31" w:rsidP="00AC4B31">
      <w:pPr>
        <w:spacing w:after="240"/>
        <w:ind w:firstLine="0"/>
        <w:rPr>
          <w:rFonts w:ascii="Arial" w:hAnsi="Arial" w:cs="Arial"/>
          <w:b/>
          <w:sz w:val="24"/>
        </w:rPr>
      </w:pPr>
      <w:r>
        <w:rPr>
          <w:rFonts w:ascii="Arial" w:hAnsi="Arial" w:cs="Arial"/>
          <w:b/>
          <w:sz w:val="24"/>
        </w:rPr>
        <w:t>EDUCACIÓN</w:t>
      </w:r>
    </w:p>
    <w:p w:rsidR="00AC4B31" w:rsidRPr="001475C2" w:rsidRDefault="00AC4B31" w:rsidP="00AC4B31">
      <w:pPr>
        <w:ind w:firstLine="0"/>
        <w:rPr>
          <w:rFonts w:ascii="Arial" w:hAnsi="Arial" w:cs="Arial"/>
          <w:sz w:val="24"/>
        </w:rPr>
      </w:pPr>
      <w:r w:rsidRPr="001475C2">
        <w:rPr>
          <w:rFonts w:ascii="Arial" w:hAnsi="Arial" w:cs="Arial"/>
          <w:sz w:val="24"/>
        </w:rPr>
        <w:t>1. ¿Por qué fue que viniste a estudiar en Poza?</w:t>
      </w:r>
    </w:p>
    <w:p w:rsidR="00AC4B31" w:rsidRPr="001475C2" w:rsidRDefault="00AC4B31" w:rsidP="00AC4B31">
      <w:pPr>
        <w:ind w:firstLine="0"/>
        <w:rPr>
          <w:rFonts w:ascii="Arial" w:hAnsi="Arial" w:cs="Arial"/>
          <w:sz w:val="24"/>
        </w:rPr>
      </w:pPr>
      <w:r w:rsidRPr="001475C2">
        <w:rPr>
          <w:rFonts w:ascii="Arial" w:hAnsi="Arial" w:cs="Arial"/>
          <w:sz w:val="24"/>
        </w:rPr>
        <w:t>2. Opinión de la familia al respecto</w:t>
      </w:r>
    </w:p>
    <w:p w:rsidR="00AC4B31" w:rsidRPr="001475C2" w:rsidRDefault="00AC4B31" w:rsidP="00AC4B31">
      <w:pPr>
        <w:ind w:firstLine="0"/>
        <w:rPr>
          <w:rFonts w:ascii="Arial" w:hAnsi="Arial" w:cs="Arial"/>
          <w:sz w:val="24"/>
        </w:rPr>
      </w:pPr>
      <w:r w:rsidRPr="001475C2">
        <w:rPr>
          <w:rFonts w:ascii="Arial" w:hAnsi="Arial" w:cs="Arial"/>
          <w:sz w:val="24"/>
        </w:rPr>
        <w:t xml:space="preserve">3. Relación con los/las compañeros/as y con el profesorado </w:t>
      </w:r>
    </w:p>
    <w:p w:rsidR="00AC4B31" w:rsidRPr="001475C2" w:rsidRDefault="00AC4B31" w:rsidP="00AC4B31">
      <w:pPr>
        <w:ind w:firstLine="0"/>
        <w:rPr>
          <w:rFonts w:ascii="Arial" w:hAnsi="Arial" w:cs="Arial"/>
          <w:sz w:val="24"/>
        </w:rPr>
      </w:pPr>
      <w:r w:rsidRPr="001475C2">
        <w:rPr>
          <w:rFonts w:ascii="Arial" w:hAnsi="Arial" w:cs="Arial"/>
          <w:sz w:val="24"/>
        </w:rPr>
        <w:t>4. Primera impresión de la ciudad y de la gente/ sentimiento al llegar aquí</w:t>
      </w:r>
    </w:p>
    <w:p w:rsidR="00AC4B31" w:rsidRPr="001475C2" w:rsidRDefault="00AC4B31" w:rsidP="00AC4B31">
      <w:pPr>
        <w:spacing w:after="240"/>
        <w:ind w:firstLine="0"/>
        <w:rPr>
          <w:rFonts w:ascii="Arial" w:hAnsi="Arial" w:cs="Arial"/>
          <w:sz w:val="24"/>
        </w:rPr>
      </w:pPr>
      <w:r w:rsidRPr="001475C2">
        <w:rPr>
          <w:rFonts w:ascii="Arial" w:hAnsi="Arial" w:cs="Arial"/>
          <w:sz w:val="24"/>
        </w:rPr>
        <w:t xml:space="preserve">5. Búsqueda de vivienda/ compañeros/as de vivienda </w:t>
      </w:r>
    </w:p>
    <w:p w:rsidR="00AC4B31" w:rsidRPr="001475C2" w:rsidRDefault="00AC4B31" w:rsidP="00AC4B31">
      <w:pPr>
        <w:spacing w:after="240"/>
        <w:ind w:firstLine="0"/>
        <w:rPr>
          <w:rFonts w:ascii="Arial" w:hAnsi="Arial" w:cs="Arial"/>
          <w:b/>
          <w:sz w:val="24"/>
        </w:rPr>
      </w:pPr>
      <w:r>
        <w:rPr>
          <w:rFonts w:ascii="Arial" w:hAnsi="Arial" w:cs="Arial"/>
          <w:b/>
          <w:sz w:val="24"/>
        </w:rPr>
        <w:t>FAMILIA</w:t>
      </w:r>
    </w:p>
    <w:p w:rsidR="00AC4B31" w:rsidRPr="001475C2" w:rsidRDefault="00AC4B31" w:rsidP="00AC4B31">
      <w:pPr>
        <w:ind w:firstLine="0"/>
        <w:rPr>
          <w:rFonts w:ascii="Arial" w:hAnsi="Arial" w:cs="Arial"/>
          <w:sz w:val="24"/>
        </w:rPr>
      </w:pPr>
      <w:r w:rsidRPr="001475C2">
        <w:rPr>
          <w:rFonts w:ascii="Arial" w:hAnsi="Arial" w:cs="Arial"/>
          <w:sz w:val="24"/>
        </w:rPr>
        <w:lastRenderedPageBreak/>
        <w:t xml:space="preserve">6. Ciudad de origen y características de ésta </w:t>
      </w:r>
    </w:p>
    <w:p w:rsidR="00AC4B31" w:rsidRDefault="00AC4B31" w:rsidP="00AC4B31">
      <w:pPr>
        <w:ind w:firstLine="0"/>
        <w:jc w:val="both"/>
        <w:rPr>
          <w:rFonts w:ascii="Arial" w:hAnsi="Arial" w:cs="Arial"/>
          <w:sz w:val="24"/>
        </w:rPr>
      </w:pPr>
      <w:r w:rsidRPr="001475C2">
        <w:rPr>
          <w:rFonts w:ascii="Arial" w:hAnsi="Arial" w:cs="Arial"/>
          <w:sz w:val="24"/>
        </w:rPr>
        <w:t xml:space="preserve">7. Cómo se vive en esta ciudad/ qué te gusta y no te gusta de la ciudad/ qué cambiarías </w:t>
      </w:r>
    </w:p>
    <w:p w:rsidR="00AC4B31" w:rsidRPr="001475C2" w:rsidRDefault="00AC4B31" w:rsidP="00AC4B31">
      <w:pPr>
        <w:ind w:firstLine="0"/>
        <w:jc w:val="both"/>
        <w:rPr>
          <w:rFonts w:ascii="Arial" w:hAnsi="Arial" w:cs="Arial"/>
          <w:sz w:val="24"/>
        </w:rPr>
      </w:pPr>
      <w:r w:rsidRPr="001475C2">
        <w:rPr>
          <w:rFonts w:ascii="Arial" w:hAnsi="Arial" w:cs="Arial"/>
          <w:sz w:val="24"/>
        </w:rPr>
        <w:t>8. Profesión de los padres y hermanos/as</w:t>
      </w:r>
    </w:p>
    <w:p w:rsidR="00AC4B31" w:rsidRPr="001475C2" w:rsidRDefault="00AC4B31" w:rsidP="00AC4B31">
      <w:pPr>
        <w:ind w:firstLine="0"/>
        <w:rPr>
          <w:rFonts w:ascii="Arial" w:hAnsi="Arial" w:cs="Arial"/>
          <w:sz w:val="24"/>
        </w:rPr>
      </w:pPr>
      <w:r w:rsidRPr="001475C2">
        <w:rPr>
          <w:rFonts w:ascii="Arial" w:hAnsi="Arial" w:cs="Arial"/>
          <w:sz w:val="24"/>
        </w:rPr>
        <w:t>9. Vida familiar/ cómo te sientes en la familia</w:t>
      </w:r>
    </w:p>
    <w:p w:rsidR="00AC4B31" w:rsidRPr="001475C2" w:rsidRDefault="00AC4B31" w:rsidP="00AC4B31">
      <w:pPr>
        <w:spacing w:after="240"/>
        <w:ind w:firstLine="0"/>
        <w:rPr>
          <w:rFonts w:ascii="Arial" w:hAnsi="Arial" w:cs="Arial"/>
          <w:sz w:val="24"/>
        </w:rPr>
      </w:pPr>
      <w:r w:rsidRPr="001475C2">
        <w:rPr>
          <w:rFonts w:ascii="Arial" w:hAnsi="Arial" w:cs="Arial"/>
          <w:sz w:val="24"/>
        </w:rPr>
        <w:t xml:space="preserve">10. </w:t>
      </w:r>
      <w:bookmarkStart w:id="0" w:name="_GoBack"/>
      <w:bookmarkEnd w:id="0"/>
      <w:r w:rsidRPr="001475C2">
        <w:rPr>
          <w:rFonts w:ascii="Arial" w:hAnsi="Arial" w:cs="Arial"/>
          <w:sz w:val="24"/>
        </w:rPr>
        <w:t>Visitas a casa /qué haces cuando vas</w:t>
      </w:r>
    </w:p>
    <w:p w:rsidR="00AC4B31" w:rsidRPr="001475C2" w:rsidRDefault="00AC4B31" w:rsidP="00AC4B31">
      <w:pPr>
        <w:spacing w:after="240"/>
        <w:ind w:firstLine="0"/>
        <w:rPr>
          <w:rFonts w:ascii="Arial" w:hAnsi="Arial" w:cs="Arial"/>
          <w:b/>
          <w:sz w:val="24"/>
        </w:rPr>
      </w:pPr>
      <w:r w:rsidRPr="001475C2">
        <w:rPr>
          <w:rFonts w:ascii="Arial" w:hAnsi="Arial" w:cs="Arial"/>
          <w:b/>
          <w:sz w:val="24"/>
        </w:rPr>
        <w:t xml:space="preserve">RELACIONES SOCIALES </w:t>
      </w:r>
    </w:p>
    <w:p w:rsidR="00AC4B31" w:rsidRPr="001475C2" w:rsidRDefault="00AC4B31" w:rsidP="00AC4B31">
      <w:pPr>
        <w:ind w:firstLine="0"/>
        <w:rPr>
          <w:rFonts w:ascii="Arial" w:hAnsi="Arial" w:cs="Arial"/>
          <w:sz w:val="24"/>
        </w:rPr>
      </w:pPr>
      <w:r w:rsidRPr="001475C2">
        <w:rPr>
          <w:rFonts w:ascii="Arial" w:hAnsi="Arial" w:cs="Arial"/>
          <w:sz w:val="24"/>
        </w:rPr>
        <w:t xml:space="preserve">11. Actividades en el tiempo libre </w:t>
      </w:r>
    </w:p>
    <w:p w:rsidR="00AC4B31" w:rsidRPr="001475C2" w:rsidRDefault="00AC4B31" w:rsidP="00AC4B31">
      <w:pPr>
        <w:ind w:firstLine="0"/>
        <w:rPr>
          <w:rFonts w:ascii="Arial" w:hAnsi="Arial" w:cs="Arial"/>
          <w:sz w:val="24"/>
        </w:rPr>
      </w:pPr>
      <w:r w:rsidRPr="001475C2">
        <w:rPr>
          <w:rFonts w:ascii="Arial" w:hAnsi="Arial" w:cs="Arial"/>
          <w:sz w:val="24"/>
        </w:rPr>
        <w:t xml:space="preserve">12. Opinión personal de Poza Rica (Visitas realizadas con anterioridad) </w:t>
      </w:r>
    </w:p>
    <w:p w:rsidR="00AC4B31" w:rsidRPr="001475C2" w:rsidRDefault="00AC4B31" w:rsidP="00AC4B31">
      <w:pPr>
        <w:ind w:firstLine="0"/>
        <w:rPr>
          <w:rFonts w:ascii="Arial" w:hAnsi="Arial" w:cs="Arial"/>
          <w:sz w:val="24"/>
        </w:rPr>
      </w:pPr>
      <w:r w:rsidRPr="001475C2">
        <w:rPr>
          <w:rFonts w:ascii="Arial" w:hAnsi="Arial" w:cs="Arial"/>
          <w:sz w:val="24"/>
        </w:rPr>
        <w:t>13. Opinión sobre la forma de vida en Poza Rica (antes y después de venir a estudiar)</w:t>
      </w:r>
    </w:p>
    <w:p w:rsidR="00AC4B31" w:rsidRPr="001475C2" w:rsidRDefault="00AC4B31" w:rsidP="00AC4B31">
      <w:pPr>
        <w:spacing w:after="240"/>
        <w:ind w:firstLine="0"/>
        <w:rPr>
          <w:rFonts w:ascii="Arial" w:hAnsi="Arial" w:cs="Arial"/>
          <w:sz w:val="24"/>
        </w:rPr>
      </w:pPr>
      <w:r w:rsidRPr="001475C2">
        <w:rPr>
          <w:rFonts w:ascii="Arial" w:hAnsi="Arial" w:cs="Arial"/>
          <w:sz w:val="24"/>
        </w:rPr>
        <w:t>14. Diferencias con la forma de vida en tu comunidad</w:t>
      </w:r>
    </w:p>
    <w:p w:rsidR="00AC4B31" w:rsidRPr="001475C2" w:rsidRDefault="00AC4B31" w:rsidP="00AC4B31">
      <w:pPr>
        <w:spacing w:after="240"/>
        <w:ind w:firstLine="0"/>
        <w:rPr>
          <w:rFonts w:ascii="Arial" w:hAnsi="Arial" w:cs="Arial"/>
          <w:sz w:val="24"/>
        </w:rPr>
      </w:pPr>
      <w:r w:rsidRPr="001475C2">
        <w:rPr>
          <w:rFonts w:ascii="Arial" w:hAnsi="Arial" w:cs="Arial"/>
          <w:b/>
          <w:bCs/>
          <w:sz w:val="24"/>
        </w:rPr>
        <w:t>PROYECTO DE VIDA</w:t>
      </w:r>
    </w:p>
    <w:p w:rsidR="00AC4B31" w:rsidRPr="001475C2" w:rsidRDefault="00AC4B31" w:rsidP="00AC4B31">
      <w:pPr>
        <w:ind w:firstLine="0"/>
        <w:rPr>
          <w:rFonts w:ascii="Arial" w:hAnsi="Arial" w:cs="Arial"/>
          <w:sz w:val="24"/>
        </w:rPr>
      </w:pPr>
      <w:r w:rsidRPr="001475C2">
        <w:rPr>
          <w:rFonts w:ascii="Arial" w:hAnsi="Arial" w:cs="Arial"/>
          <w:sz w:val="24"/>
        </w:rPr>
        <w:t>15. Opinión sobre la situación del mercado laboral en tu comunidad</w:t>
      </w:r>
    </w:p>
    <w:p w:rsidR="00AC4B31" w:rsidRPr="001475C2" w:rsidRDefault="00AC4B31" w:rsidP="00AC4B31">
      <w:pPr>
        <w:ind w:firstLine="0"/>
        <w:rPr>
          <w:rFonts w:ascii="Arial" w:hAnsi="Arial" w:cs="Arial"/>
          <w:sz w:val="24"/>
        </w:rPr>
      </w:pPr>
      <w:r w:rsidRPr="001475C2">
        <w:rPr>
          <w:rFonts w:ascii="Arial" w:hAnsi="Arial" w:cs="Arial"/>
          <w:sz w:val="24"/>
        </w:rPr>
        <w:t>16. Opinión sobre la situación del mercado laboral en Poza Rica</w:t>
      </w:r>
    </w:p>
    <w:p w:rsidR="00AC4B31" w:rsidRPr="001475C2" w:rsidRDefault="00AC4B31" w:rsidP="00AC4B31">
      <w:pPr>
        <w:ind w:firstLine="0"/>
        <w:rPr>
          <w:rFonts w:ascii="Arial" w:hAnsi="Arial" w:cs="Arial"/>
          <w:sz w:val="24"/>
        </w:rPr>
      </w:pPr>
      <w:r w:rsidRPr="001475C2">
        <w:rPr>
          <w:rFonts w:ascii="Arial" w:hAnsi="Arial" w:cs="Arial"/>
          <w:sz w:val="24"/>
        </w:rPr>
        <w:t>17. Opinión sobre la situación del mercado laboral en México</w:t>
      </w:r>
    </w:p>
    <w:p w:rsidR="00AC4B31" w:rsidRPr="001475C2" w:rsidRDefault="00AC4B31" w:rsidP="00AC4B31">
      <w:pPr>
        <w:spacing w:after="360"/>
        <w:ind w:firstLine="0"/>
        <w:rPr>
          <w:rFonts w:ascii="Arial" w:hAnsi="Arial" w:cs="Arial"/>
          <w:sz w:val="24"/>
        </w:rPr>
      </w:pPr>
      <w:r w:rsidRPr="001475C2">
        <w:rPr>
          <w:rFonts w:ascii="Arial" w:hAnsi="Arial" w:cs="Arial"/>
          <w:sz w:val="24"/>
        </w:rPr>
        <w:t>18. Consejo a otros estudiantes de tu comunidad que quieran realizar estudios en la Universidad Veracruzana</w:t>
      </w:r>
    </w:p>
    <w:p w:rsidR="00AC4B31" w:rsidRDefault="00AC4B31" w:rsidP="00AC4B31">
      <w:pPr>
        <w:ind w:firstLine="0"/>
        <w:rPr>
          <w:rFonts w:ascii="Arial" w:hAnsi="Arial" w:cs="Arial"/>
          <w:sz w:val="24"/>
        </w:rPr>
      </w:pPr>
      <w:r w:rsidRPr="001475C2">
        <w:rPr>
          <w:rFonts w:ascii="Arial" w:hAnsi="Arial" w:cs="Arial"/>
          <w:sz w:val="24"/>
        </w:rPr>
        <w:t xml:space="preserve">© Copyright: Eva María González Barea, 2001 </w:t>
      </w:r>
    </w:p>
    <w:p w:rsidR="00AC4B31" w:rsidRPr="001475C2" w:rsidRDefault="00AC4B31" w:rsidP="00AC4B31">
      <w:pPr>
        <w:ind w:firstLine="0"/>
        <w:rPr>
          <w:rFonts w:ascii="Arial" w:hAnsi="Arial" w:cs="Arial"/>
          <w:sz w:val="24"/>
          <w:lang w:val="en-US"/>
        </w:rPr>
      </w:pPr>
      <w:r w:rsidRPr="001475C2">
        <w:rPr>
          <w:rFonts w:ascii="Arial" w:hAnsi="Arial" w:cs="Arial"/>
          <w:sz w:val="24"/>
          <w:lang w:val="en-US"/>
        </w:rPr>
        <w:t xml:space="preserve">© Copyright: </w:t>
      </w:r>
      <w:proofErr w:type="spellStart"/>
      <w:r w:rsidRPr="001475C2">
        <w:rPr>
          <w:rFonts w:ascii="Arial" w:hAnsi="Arial" w:cs="Arial"/>
          <w:sz w:val="24"/>
          <w:lang w:val="en-US"/>
        </w:rPr>
        <w:t>Scripta</w:t>
      </w:r>
      <w:proofErr w:type="spellEnd"/>
      <w:r w:rsidRPr="001475C2">
        <w:rPr>
          <w:rFonts w:ascii="Arial" w:hAnsi="Arial" w:cs="Arial"/>
          <w:sz w:val="24"/>
          <w:lang w:val="en-US"/>
        </w:rPr>
        <w:t xml:space="preserve"> Nova, 2001 </w:t>
      </w:r>
    </w:p>
    <w:p w:rsidR="00AC4B31" w:rsidRPr="001475C2" w:rsidRDefault="00866770" w:rsidP="00AC4B31">
      <w:pPr>
        <w:rPr>
          <w:rFonts w:ascii="Arial" w:hAnsi="Arial" w:cs="Arial"/>
          <w:sz w:val="24"/>
          <w:lang w:val="en-US"/>
        </w:rPr>
      </w:pPr>
      <w:hyperlink r:id="rId10" w:history="1">
        <w:r w:rsidR="00AC4B31" w:rsidRPr="001475C2">
          <w:rPr>
            <w:rStyle w:val="Hipervnculo"/>
            <w:rFonts w:ascii="Arial" w:hAnsi="Arial" w:cs="Arial"/>
            <w:sz w:val="24"/>
            <w:lang w:val="en-US"/>
          </w:rPr>
          <w:t>http://www.ub.edu/geocrit/sn-94-51.htm</w:t>
        </w:r>
      </w:hyperlink>
    </w:p>
    <w:p w:rsidR="00AC4B31" w:rsidRPr="001475C2" w:rsidRDefault="00AC4B31" w:rsidP="00AC4B31">
      <w:pPr>
        <w:rPr>
          <w:lang w:val="en-US"/>
        </w:rPr>
      </w:pPr>
    </w:p>
    <w:p w:rsidR="004C30A9" w:rsidRPr="00AC4B31" w:rsidRDefault="004C30A9">
      <w:pPr>
        <w:rPr>
          <w:lang w:val="en-US"/>
        </w:rPr>
      </w:pPr>
    </w:p>
    <w:sectPr w:rsidR="004C30A9" w:rsidRPr="00AC4B31" w:rsidSect="006432C4">
      <w:footerReference w:type="default" r:id="rId11"/>
      <w:pgSz w:w="12240" w:h="15840" w:code="1"/>
      <w:pgMar w:top="1418" w:right="1418" w:bottom="1418"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66770">
      <w:r>
        <w:separator/>
      </w:r>
    </w:p>
  </w:endnote>
  <w:endnote w:type="continuationSeparator" w:id="0">
    <w:p w:rsidR="00000000" w:rsidRDefault="00866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129" w:rsidRDefault="00866770" w:rsidP="00D07D2C">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66770">
      <w:r>
        <w:separator/>
      </w:r>
    </w:p>
  </w:footnote>
  <w:footnote w:type="continuationSeparator" w:id="0">
    <w:p w:rsidR="00000000" w:rsidRDefault="008667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C604C"/>
    <w:multiLevelType w:val="hybridMultilevel"/>
    <w:tmpl w:val="F15AAB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B31"/>
    <w:rsid w:val="001B132E"/>
    <w:rsid w:val="001F70C2"/>
    <w:rsid w:val="00237353"/>
    <w:rsid w:val="004C30A9"/>
    <w:rsid w:val="0050017E"/>
    <w:rsid w:val="00866770"/>
    <w:rsid w:val="00AC4B3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B31"/>
    <w:pPr>
      <w:spacing w:after="0" w:line="240" w:lineRule="auto"/>
      <w:ind w:firstLine="270"/>
    </w:pPr>
    <w:rPr>
      <w:rFonts w:ascii="Times New Roman" w:eastAsia="Calibri" w:hAnsi="Times New Roman" w:cs="Times New Roman"/>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C4B31"/>
    <w:rPr>
      <w:color w:val="0000FF"/>
      <w:u w:val="single"/>
    </w:rPr>
  </w:style>
  <w:style w:type="paragraph" w:customStyle="1" w:styleId="Text">
    <w:name w:val="Text"/>
    <w:basedOn w:val="Normal"/>
    <w:rsid w:val="00AC4B31"/>
    <w:pPr>
      <w:widowControl w:val="0"/>
      <w:autoSpaceDE w:val="0"/>
      <w:autoSpaceDN w:val="0"/>
      <w:spacing w:line="252" w:lineRule="auto"/>
      <w:ind w:firstLine="202"/>
      <w:jc w:val="both"/>
    </w:pPr>
    <w:rPr>
      <w:rFonts w:eastAsia="Times New Roman"/>
      <w:szCs w:val="20"/>
    </w:rPr>
  </w:style>
  <w:style w:type="table" w:styleId="Tablaconcuadrcula">
    <w:name w:val="Table Grid"/>
    <w:basedOn w:val="Tablanormal"/>
    <w:uiPriority w:val="59"/>
    <w:rsid w:val="00AC4B31"/>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AC4B31"/>
    <w:pPr>
      <w:tabs>
        <w:tab w:val="center" w:pos="4680"/>
        <w:tab w:val="right" w:pos="9360"/>
      </w:tabs>
    </w:pPr>
  </w:style>
  <w:style w:type="character" w:customStyle="1" w:styleId="EncabezadoCar">
    <w:name w:val="Encabezado Car"/>
    <w:basedOn w:val="Fuentedeprrafopredeter"/>
    <w:link w:val="Encabezado"/>
    <w:uiPriority w:val="99"/>
    <w:rsid w:val="00AC4B31"/>
    <w:rPr>
      <w:rFonts w:ascii="Times New Roman" w:eastAsia="Calibri" w:hAnsi="Times New Roman" w:cs="Times New Roman"/>
      <w:sz w:val="20"/>
    </w:rPr>
  </w:style>
  <w:style w:type="paragraph" w:styleId="Piedepgina">
    <w:name w:val="footer"/>
    <w:basedOn w:val="Normal"/>
    <w:link w:val="PiedepginaCar"/>
    <w:uiPriority w:val="99"/>
    <w:unhideWhenUsed/>
    <w:rsid w:val="00AC4B31"/>
    <w:pPr>
      <w:tabs>
        <w:tab w:val="center" w:pos="4680"/>
        <w:tab w:val="right" w:pos="9360"/>
      </w:tabs>
    </w:pPr>
  </w:style>
  <w:style w:type="character" w:customStyle="1" w:styleId="PiedepginaCar">
    <w:name w:val="Pie de página Car"/>
    <w:basedOn w:val="Fuentedeprrafopredeter"/>
    <w:link w:val="Piedepgina"/>
    <w:uiPriority w:val="99"/>
    <w:rsid w:val="00AC4B31"/>
    <w:rPr>
      <w:rFonts w:ascii="Times New Roman" w:eastAsia="Calibri" w:hAnsi="Times New Roman" w:cs="Times New Roman"/>
      <w:sz w:val="20"/>
    </w:rPr>
  </w:style>
  <w:style w:type="paragraph" w:customStyle="1" w:styleId="Autores">
    <w:name w:val="Autores"/>
    <w:basedOn w:val="Normal"/>
    <w:link w:val="AutoresChar"/>
    <w:qFormat/>
    <w:rsid w:val="00AC4B31"/>
    <w:pPr>
      <w:autoSpaceDE w:val="0"/>
      <w:autoSpaceDN w:val="0"/>
      <w:spacing w:before="225" w:after="330"/>
      <w:jc w:val="center"/>
    </w:pPr>
    <w:rPr>
      <w:rFonts w:eastAsia="Times New Roman"/>
      <w:color w:val="1F497D"/>
    </w:rPr>
  </w:style>
  <w:style w:type="paragraph" w:customStyle="1" w:styleId="Resumen">
    <w:name w:val="Resumen"/>
    <w:basedOn w:val="Normal"/>
    <w:link w:val="ResumenChar"/>
    <w:qFormat/>
    <w:rsid w:val="00AC4B31"/>
    <w:pPr>
      <w:autoSpaceDE w:val="0"/>
      <w:autoSpaceDN w:val="0"/>
      <w:spacing w:before="20"/>
      <w:ind w:firstLine="202"/>
      <w:jc w:val="both"/>
    </w:pPr>
    <w:rPr>
      <w:rFonts w:eastAsia="Times New Roman"/>
      <w:b/>
      <w:bCs/>
      <w:iCs/>
      <w:color w:val="1F497D"/>
      <w:sz w:val="18"/>
      <w:szCs w:val="18"/>
    </w:rPr>
  </w:style>
  <w:style w:type="character" w:customStyle="1" w:styleId="AutoresChar">
    <w:name w:val="Autores Char"/>
    <w:basedOn w:val="Fuentedeprrafopredeter"/>
    <w:link w:val="Autores"/>
    <w:rsid w:val="00AC4B31"/>
    <w:rPr>
      <w:rFonts w:ascii="Times New Roman" w:eastAsia="Times New Roman" w:hAnsi="Times New Roman" w:cs="Times New Roman"/>
      <w:color w:val="1F497D"/>
      <w:sz w:val="20"/>
    </w:rPr>
  </w:style>
  <w:style w:type="paragraph" w:customStyle="1" w:styleId="Refs">
    <w:name w:val="Refs"/>
    <w:basedOn w:val="Normal"/>
    <w:link w:val="RefsChar"/>
    <w:qFormat/>
    <w:rsid w:val="00AC4B31"/>
    <w:rPr>
      <w:rFonts w:eastAsia="Times New Roman"/>
      <w:sz w:val="16"/>
      <w:szCs w:val="20"/>
    </w:rPr>
  </w:style>
  <w:style w:type="character" w:customStyle="1" w:styleId="ResumenChar">
    <w:name w:val="Resumen Char"/>
    <w:basedOn w:val="Fuentedeprrafopredeter"/>
    <w:link w:val="Resumen"/>
    <w:rsid w:val="00AC4B31"/>
    <w:rPr>
      <w:rFonts w:ascii="Times New Roman" w:eastAsia="Times New Roman" w:hAnsi="Times New Roman" w:cs="Times New Roman"/>
      <w:b/>
      <w:bCs/>
      <w:iCs/>
      <w:color w:val="1F497D"/>
      <w:sz w:val="18"/>
      <w:szCs w:val="18"/>
    </w:rPr>
  </w:style>
  <w:style w:type="character" w:customStyle="1" w:styleId="RefsChar">
    <w:name w:val="Refs Char"/>
    <w:basedOn w:val="Fuentedeprrafopredeter"/>
    <w:link w:val="Refs"/>
    <w:rsid w:val="00AC4B31"/>
    <w:rPr>
      <w:rFonts w:ascii="Times New Roman" w:eastAsia="Times New Roman" w:hAnsi="Times New Roman" w:cs="Times New Roman"/>
      <w:sz w:val="16"/>
      <w:szCs w:val="20"/>
    </w:rPr>
  </w:style>
  <w:style w:type="paragraph" w:styleId="Prrafodelista">
    <w:name w:val="List Paragraph"/>
    <w:basedOn w:val="Normal"/>
    <w:uiPriority w:val="34"/>
    <w:qFormat/>
    <w:rsid w:val="00AC4B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B31"/>
    <w:pPr>
      <w:spacing w:after="0" w:line="240" w:lineRule="auto"/>
      <w:ind w:firstLine="270"/>
    </w:pPr>
    <w:rPr>
      <w:rFonts w:ascii="Times New Roman" w:eastAsia="Calibri" w:hAnsi="Times New Roman" w:cs="Times New Roman"/>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C4B31"/>
    <w:rPr>
      <w:color w:val="0000FF"/>
      <w:u w:val="single"/>
    </w:rPr>
  </w:style>
  <w:style w:type="paragraph" w:customStyle="1" w:styleId="Text">
    <w:name w:val="Text"/>
    <w:basedOn w:val="Normal"/>
    <w:rsid w:val="00AC4B31"/>
    <w:pPr>
      <w:widowControl w:val="0"/>
      <w:autoSpaceDE w:val="0"/>
      <w:autoSpaceDN w:val="0"/>
      <w:spacing w:line="252" w:lineRule="auto"/>
      <w:ind w:firstLine="202"/>
      <w:jc w:val="both"/>
    </w:pPr>
    <w:rPr>
      <w:rFonts w:eastAsia="Times New Roman"/>
      <w:szCs w:val="20"/>
    </w:rPr>
  </w:style>
  <w:style w:type="table" w:styleId="Tablaconcuadrcula">
    <w:name w:val="Table Grid"/>
    <w:basedOn w:val="Tablanormal"/>
    <w:uiPriority w:val="59"/>
    <w:rsid w:val="00AC4B31"/>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AC4B31"/>
    <w:pPr>
      <w:tabs>
        <w:tab w:val="center" w:pos="4680"/>
        <w:tab w:val="right" w:pos="9360"/>
      </w:tabs>
    </w:pPr>
  </w:style>
  <w:style w:type="character" w:customStyle="1" w:styleId="EncabezadoCar">
    <w:name w:val="Encabezado Car"/>
    <w:basedOn w:val="Fuentedeprrafopredeter"/>
    <w:link w:val="Encabezado"/>
    <w:uiPriority w:val="99"/>
    <w:rsid w:val="00AC4B31"/>
    <w:rPr>
      <w:rFonts w:ascii="Times New Roman" w:eastAsia="Calibri" w:hAnsi="Times New Roman" w:cs="Times New Roman"/>
      <w:sz w:val="20"/>
    </w:rPr>
  </w:style>
  <w:style w:type="paragraph" w:styleId="Piedepgina">
    <w:name w:val="footer"/>
    <w:basedOn w:val="Normal"/>
    <w:link w:val="PiedepginaCar"/>
    <w:uiPriority w:val="99"/>
    <w:unhideWhenUsed/>
    <w:rsid w:val="00AC4B31"/>
    <w:pPr>
      <w:tabs>
        <w:tab w:val="center" w:pos="4680"/>
        <w:tab w:val="right" w:pos="9360"/>
      </w:tabs>
    </w:pPr>
  </w:style>
  <w:style w:type="character" w:customStyle="1" w:styleId="PiedepginaCar">
    <w:name w:val="Pie de página Car"/>
    <w:basedOn w:val="Fuentedeprrafopredeter"/>
    <w:link w:val="Piedepgina"/>
    <w:uiPriority w:val="99"/>
    <w:rsid w:val="00AC4B31"/>
    <w:rPr>
      <w:rFonts w:ascii="Times New Roman" w:eastAsia="Calibri" w:hAnsi="Times New Roman" w:cs="Times New Roman"/>
      <w:sz w:val="20"/>
    </w:rPr>
  </w:style>
  <w:style w:type="paragraph" w:customStyle="1" w:styleId="Autores">
    <w:name w:val="Autores"/>
    <w:basedOn w:val="Normal"/>
    <w:link w:val="AutoresChar"/>
    <w:qFormat/>
    <w:rsid w:val="00AC4B31"/>
    <w:pPr>
      <w:autoSpaceDE w:val="0"/>
      <w:autoSpaceDN w:val="0"/>
      <w:spacing w:before="225" w:after="330"/>
      <w:jc w:val="center"/>
    </w:pPr>
    <w:rPr>
      <w:rFonts w:eastAsia="Times New Roman"/>
      <w:color w:val="1F497D"/>
    </w:rPr>
  </w:style>
  <w:style w:type="paragraph" w:customStyle="1" w:styleId="Resumen">
    <w:name w:val="Resumen"/>
    <w:basedOn w:val="Normal"/>
    <w:link w:val="ResumenChar"/>
    <w:qFormat/>
    <w:rsid w:val="00AC4B31"/>
    <w:pPr>
      <w:autoSpaceDE w:val="0"/>
      <w:autoSpaceDN w:val="0"/>
      <w:spacing w:before="20"/>
      <w:ind w:firstLine="202"/>
      <w:jc w:val="both"/>
    </w:pPr>
    <w:rPr>
      <w:rFonts w:eastAsia="Times New Roman"/>
      <w:b/>
      <w:bCs/>
      <w:iCs/>
      <w:color w:val="1F497D"/>
      <w:sz w:val="18"/>
      <w:szCs w:val="18"/>
    </w:rPr>
  </w:style>
  <w:style w:type="character" w:customStyle="1" w:styleId="AutoresChar">
    <w:name w:val="Autores Char"/>
    <w:basedOn w:val="Fuentedeprrafopredeter"/>
    <w:link w:val="Autores"/>
    <w:rsid w:val="00AC4B31"/>
    <w:rPr>
      <w:rFonts w:ascii="Times New Roman" w:eastAsia="Times New Roman" w:hAnsi="Times New Roman" w:cs="Times New Roman"/>
      <w:color w:val="1F497D"/>
      <w:sz w:val="20"/>
    </w:rPr>
  </w:style>
  <w:style w:type="paragraph" w:customStyle="1" w:styleId="Refs">
    <w:name w:val="Refs"/>
    <w:basedOn w:val="Normal"/>
    <w:link w:val="RefsChar"/>
    <w:qFormat/>
    <w:rsid w:val="00AC4B31"/>
    <w:rPr>
      <w:rFonts w:eastAsia="Times New Roman"/>
      <w:sz w:val="16"/>
      <w:szCs w:val="20"/>
    </w:rPr>
  </w:style>
  <w:style w:type="character" w:customStyle="1" w:styleId="ResumenChar">
    <w:name w:val="Resumen Char"/>
    <w:basedOn w:val="Fuentedeprrafopredeter"/>
    <w:link w:val="Resumen"/>
    <w:rsid w:val="00AC4B31"/>
    <w:rPr>
      <w:rFonts w:ascii="Times New Roman" w:eastAsia="Times New Roman" w:hAnsi="Times New Roman" w:cs="Times New Roman"/>
      <w:b/>
      <w:bCs/>
      <w:iCs/>
      <w:color w:val="1F497D"/>
      <w:sz w:val="18"/>
      <w:szCs w:val="18"/>
    </w:rPr>
  </w:style>
  <w:style w:type="character" w:customStyle="1" w:styleId="RefsChar">
    <w:name w:val="Refs Char"/>
    <w:basedOn w:val="Fuentedeprrafopredeter"/>
    <w:link w:val="Refs"/>
    <w:rsid w:val="00AC4B31"/>
    <w:rPr>
      <w:rFonts w:ascii="Times New Roman" w:eastAsia="Times New Roman" w:hAnsi="Times New Roman" w:cs="Times New Roman"/>
      <w:sz w:val="16"/>
      <w:szCs w:val="20"/>
    </w:rPr>
  </w:style>
  <w:style w:type="paragraph" w:styleId="Prrafodelista">
    <w:name w:val="List Paragraph"/>
    <w:basedOn w:val="Normal"/>
    <w:uiPriority w:val="34"/>
    <w:qFormat/>
    <w:rsid w:val="00AC4B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ub.edu/geocrit/sn-94-51.htm" TargetMode="External"/><Relationship Id="rId4" Type="http://schemas.microsoft.com/office/2007/relationships/stylesWithEffects" Target="stylesWithEffects.xml"/><Relationship Id="rId9" Type="http://schemas.openxmlformats.org/officeDocument/2006/relationships/hyperlink" Target="http://formacionxxi.com/porqualMagazine/do/get/magazineArticle/2012/04/text/xml/Vulnerabilidad__empleabilidad_y_formacion.xml.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A977F-B7E0-4BE6-88A6-F91851764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2833</Words>
  <Characters>15586</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dc:creator>
  <cp:lastModifiedBy>REGINA</cp:lastModifiedBy>
  <cp:revision>4</cp:revision>
  <dcterms:created xsi:type="dcterms:W3CDTF">2016-01-20T02:52:00Z</dcterms:created>
  <dcterms:modified xsi:type="dcterms:W3CDTF">2016-01-20T17:40:00Z</dcterms:modified>
</cp:coreProperties>
</file>