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58E" w:rsidRPr="0059758E" w:rsidRDefault="0059758E" w:rsidP="0059758E">
      <w:pPr>
        <w:pStyle w:val="Sinespaciado"/>
        <w:jc w:val="center"/>
        <w:rPr>
          <w:rFonts w:ascii="Arial" w:hAnsi="Arial" w:cs="Arial"/>
          <w:b/>
          <w:sz w:val="28"/>
          <w:szCs w:val="28"/>
        </w:rPr>
      </w:pPr>
      <w:r w:rsidRPr="0059758E">
        <w:rPr>
          <w:rFonts w:ascii="Arial" w:hAnsi="Arial" w:cs="Arial"/>
          <w:b/>
          <w:sz w:val="28"/>
          <w:szCs w:val="28"/>
        </w:rPr>
        <w:t>La planeación docente para la enseñanza en Educación Superior</w:t>
      </w:r>
    </w:p>
    <w:p w:rsidR="0059758E" w:rsidRDefault="0059758E" w:rsidP="00BA2889">
      <w:pPr>
        <w:pStyle w:val="Sinespaciado"/>
        <w:jc w:val="right"/>
        <w:rPr>
          <w:rFonts w:ascii="Arial" w:hAnsi="Arial" w:cs="Arial"/>
          <w:b/>
          <w:sz w:val="20"/>
          <w:szCs w:val="20"/>
        </w:rPr>
      </w:pPr>
    </w:p>
    <w:p w:rsidR="00D0614B" w:rsidRDefault="00D0614B" w:rsidP="00BA2889">
      <w:pPr>
        <w:pStyle w:val="Sinespaciado"/>
        <w:jc w:val="right"/>
        <w:rPr>
          <w:rFonts w:ascii="Arial" w:hAnsi="Arial" w:cs="Arial"/>
          <w:b/>
          <w:sz w:val="20"/>
          <w:szCs w:val="20"/>
        </w:rPr>
      </w:pPr>
      <w:r w:rsidRPr="00890506">
        <w:rPr>
          <w:rFonts w:ascii="Arial" w:hAnsi="Arial" w:cs="Arial"/>
          <w:b/>
          <w:sz w:val="20"/>
          <w:szCs w:val="20"/>
        </w:rPr>
        <w:t>Leticia Josefina Macías Chávez</w:t>
      </w:r>
    </w:p>
    <w:p w:rsidR="00890506" w:rsidRPr="00890506" w:rsidRDefault="00890506" w:rsidP="00BA2889">
      <w:pPr>
        <w:pStyle w:val="Sinespaciado"/>
        <w:jc w:val="right"/>
        <w:rPr>
          <w:rFonts w:ascii="Arial" w:hAnsi="Arial" w:cs="Arial"/>
          <w:i/>
          <w:sz w:val="20"/>
          <w:szCs w:val="20"/>
        </w:rPr>
      </w:pPr>
      <w:r w:rsidRPr="00890506">
        <w:rPr>
          <w:rFonts w:ascii="Arial" w:hAnsi="Arial" w:cs="Arial"/>
          <w:i/>
          <w:sz w:val="20"/>
          <w:szCs w:val="20"/>
        </w:rPr>
        <w:t>Facultad de Ciencias Químicas UJED</w:t>
      </w:r>
    </w:p>
    <w:p w:rsidR="00D0614B" w:rsidRDefault="00D0614B" w:rsidP="00BA2889">
      <w:pPr>
        <w:pStyle w:val="Sinespaciado"/>
        <w:jc w:val="right"/>
        <w:rPr>
          <w:rFonts w:ascii="Arial" w:hAnsi="Arial" w:cs="Arial"/>
          <w:b/>
          <w:sz w:val="20"/>
          <w:szCs w:val="20"/>
        </w:rPr>
      </w:pPr>
      <w:r w:rsidRPr="00890506">
        <w:rPr>
          <w:rFonts w:ascii="Arial" w:hAnsi="Arial" w:cs="Arial"/>
          <w:b/>
          <w:sz w:val="20"/>
          <w:szCs w:val="20"/>
        </w:rPr>
        <w:t>José María Guajardo Espinoza</w:t>
      </w:r>
    </w:p>
    <w:p w:rsidR="00890506" w:rsidRDefault="00890506" w:rsidP="00BA2889">
      <w:pPr>
        <w:pStyle w:val="Sinespaciado"/>
        <w:jc w:val="right"/>
        <w:rPr>
          <w:rFonts w:ascii="Arial" w:hAnsi="Arial" w:cs="Arial"/>
          <w:i/>
          <w:sz w:val="20"/>
          <w:szCs w:val="20"/>
        </w:rPr>
      </w:pPr>
      <w:r w:rsidRPr="00890506">
        <w:rPr>
          <w:rFonts w:ascii="Arial" w:hAnsi="Arial" w:cs="Arial"/>
          <w:i/>
          <w:sz w:val="20"/>
          <w:szCs w:val="20"/>
        </w:rPr>
        <w:t>Facultad de Ciencias, Educación</w:t>
      </w:r>
    </w:p>
    <w:p w:rsidR="00890506" w:rsidRPr="00890506" w:rsidRDefault="00890506" w:rsidP="00890506">
      <w:pPr>
        <w:pStyle w:val="Sinespaciado"/>
        <w:tabs>
          <w:tab w:val="left" w:pos="5829"/>
          <w:tab w:val="right" w:pos="8787"/>
        </w:tabs>
        <w:rPr>
          <w:rFonts w:ascii="Arial" w:hAnsi="Arial" w:cs="Arial"/>
          <w:i/>
          <w:sz w:val="20"/>
          <w:szCs w:val="20"/>
        </w:rPr>
      </w:pPr>
      <w:r>
        <w:rPr>
          <w:rFonts w:ascii="Arial" w:hAnsi="Arial" w:cs="Arial"/>
          <w:i/>
          <w:sz w:val="20"/>
          <w:szCs w:val="20"/>
        </w:rPr>
        <w:tab/>
      </w:r>
      <w:r>
        <w:rPr>
          <w:rFonts w:ascii="Arial" w:hAnsi="Arial" w:cs="Arial"/>
          <w:i/>
          <w:sz w:val="20"/>
          <w:szCs w:val="20"/>
        </w:rPr>
        <w:tab/>
      </w:r>
      <w:r w:rsidRPr="00890506">
        <w:rPr>
          <w:rFonts w:ascii="Arial" w:hAnsi="Arial" w:cs="Arial"/>
          <w:i/>
          <w:sz w:val="20"/>
          <w:szCs w:val="20"/>
        </w:rPr>
        <w:t xml:space="preserve"> Y Humanidades UA</w:t>
      </w:r>
      <w:r>
        <w:rPr>
          <w:rFonts w:ascii="Arial" w:hAnsi="Arial" w:cs="Arial"/>
          <w:i/>
          <w:sz w:val="20"/>
          <w:szCs w:val="20"/>
        </w:rPr>
        <w:t>de</w:t>
      </w:r>
      <w:r w:rsidRPr="00890506">
        <w:rPr>
          <w:rFonts w:ascii="Arial" w:hAnsi="Arial" w:cs="Arial"/>
          <w:i/>
          <w:sz w:val="20"/>
          <w:szCs w:val="20"/>
        </w:rPr>
        <w:t>C</w:t>
      </w:r>
    </w:p>
    <w:p w:rsidR="00CE4780" w:rsidRDefault="00CE4780" w:rsidP="00BA2889">
      <w:pPr>
        <w:pStyle w:val="Sinespaciado"/>
        <w:jc w:val="right"/>
        <w:rPr>
          <w:rFonts w:ascii="Arial" w:hAnsi="Arial" w:cs="Arial"/>
          <w:b/>
          <w:sz w:val="20"/>
          <w:szCs w:val="20"/>
        </w:rPr>
      </w:pPr>
      <w:r w:rsidRPr="00890506">
        <w:rPr>
          <w:rFonts w:ascii="Arial" w:hAnsi="Arial" w:cs="Arial"/>
          <w:b/>
          <w:sz w:val="20"/>
          <w:szCs w:val="20"/>
        </w:rPr>
        <w:t>Ma. Del Socorro Vázquez Mendieta</w:t>
      </w:r>
    </w:p>
    <w:p w:rsidR="00890506" w:rsidRPr="00890506" w:rsidRDefault="00890506" w:rsidP="00BA2889">
      <w:pPr>
        <w:pStyle w:val="Sinespaciado"/>
        <w:jc w:val="right"/>
        <w:rPr>
          <w:rFonts w:ascii="Arial" w:hAnsi="Arial" w:cs="Arial"/>
          <w:b/>
          <w:sz w:val="20"/>
          <w:szCs w:val="20"/>
        </w:rPr>
      </w:pPr>
      <w:r w:rsidRPr="00890506">
        <w:rPr>
          <w:rFonts w:ascii="Arial" w:hAnsi="Arial" w:cs="Arial"/>
          <w:i/>
          <w:sz w:val="20"/>
          <w:szCs w:val="20"/>
        </w:rPr>
        <w:t>Facultad de Ciencias Químicas UJED</w:t>
      </w:r>
    </w:p>
    <w:p w:rsidR="00890506" w:rsidRDefault="00D0614B" w:rsidP="00890506">
      <w:pPr>
        <w:pStyle w:val="Sinespaciado"/>
        <w:jc w:val="right"/>
        <w:rPr>
          <w:rFonts w:ascii="Arial" w:hAnsi="Arial" w:cs="Arial"/>
          <w:b/>
          <w:sz w:val="20"/>
          <w:szCs w:val="20"/>
        </w:rPr>
      </w:pPr>
      <w:r w:rsidRPr="00890506">
        <w:rPr>
          <w:rFonts w:ascii="Arial" w:hAnsi="Arial" w:cs="Arial"/>
          <w:b/>
          <w:sz w:val="20"/>
          <w:szCs w:val="20"/>
        </w:rPr>
        <w:t>Martha Elia Muñoz Martínez</w:t>
      </w:r>
    </w:p>
    <w:p w:rsidR="00890506" w:rsidRPr="00890506" w:rsidRDefault="00890506" w:rsidP="00890506">
      <w:pPr>
        <w:pStyle w:val="Sinespaciado"/>
        <w:jc w:val="right"/>
        <w:rPr>
          <w:rFonts w:ascii="Arial" w:hAnsi="Arial" w:cs="Arial"/>
          <w:i/>
          <w:sz w:val="20"/>
          <w:szCs w:val="20"/>
        </w:rPr>
      </w:pPr>
      <w:r w:rsidRPr="00890506">
        <w:rPr>
          <w:rFonts w:ascii="Arial" w:hAnsi="Arial" w:cs="Arial"/>
          <w:i/>
          <w:sz w:val="20"/>
          <w:szCs w:val="20"/>
        </w:rPr>
        <w:t xml:space="preserve"> Facultad de Ciencias Químicas UJED</w:t>
      </w:r>
    </w:p>
    <w:p w:rsidR="00D0614B" w:rsidRPr="00890506" w:rsidRDefault="00D0614B" w:rsidP="00BA2889">
      <w:pPr>
        <w:pStyle w:val="Sinespaciado"/>
        <w:jc w:val="right"/>
        <w:rPr>
          <w:rFonts w:ascii="Arial" w:hAnsi="Arial" w:cs="Arial"/>
          <w:b/>
          <w:sz w:val="20"/>
          <w:szCs w:val="20"/>
        </w:rPr>
      </w:pPr>
    </w:p>
    <w:p w:rsidR="007F6E38" w:rsidRPr="00BA2889" w:rsidRDefault="007F6E38" w:rsidP="000C03CE">
      <w:pPr>
        <w:pStyle w:val="Sinespaciado"/>
        <w:jc w:val="right"/>
        <w:rPr>
          <w:rFonts w:ascii="Arial" w:hAnsi="Arial" w:cs="Arial"/>
          <w:b/>
          <w:i/>
          <w:sz w:val="20"/>
          <w:szCs w:val="20"/>
        </w:rPr>
      </w:pPr>
    </w:p>
    <w:p w:rsidR="0031704B" w:rsidRPr="00DB3CF1" w:rsidRDefault="0031704B" w:rsidP="0031704B">
      <w:pPr>
        <w:rPr>
          <w:rFonts w:ascii="Arial" w:hAnsi="Arial" w:cs="Arial"/>
          <w:b/>
          <w:sz w:val="24"/>
          <w:szCs w:val="24"/>
        </w:rPr>
      </w:pPr>
      <w:r w:rsidRPr="00DB3CF1">
        <w:rPr>
          <w:rFonts w:ascii="Arial" w:hAnsi="Arial" w:cs="Arial"/>
          <w:b/>
          <w:sz w:val="24"/>
          <w:szCs w:val="24"/>
        </w:rPr>
        <w:t>Resumen</w:t>
      </w:r>
    </w:p>
    <w:p w:rsidR="0034538F" w:rsidRPr="00D77AF8" w:rsidRDefault="0034538F" w:rsidP="00852D0D">
      <w:pPr>
        <w:spacing w:line="240" w:lineRule="auto"/>
        <w:jc w:val="both"/>
        <w:rPr>
          <w:rFonts w:ascii="Arial" w:hAnsi="Arial" w:cs="Arial"/>
          <w:sz w:val="20"/>
          <w:szCs w:val="20"/>
        </w:rPr>
      </w:pPr>
      <w:r w:rsidRPr="00D77AF8">
        <w:rPr>
          <w:rFonts w:ascii="Arial" w:hAnsi="Arial" w:cs="Arial"/>
          <w:sz w:val="20"/>
          <w:szCs w:val="20"/>
        </w:rPr>
        <w:t>El  presente trabajo es una investigación que pretende identificar y comparar  las variables en la planeación de la  enseñanza de docentes de la licenciatura de Químico Farmacéutico Biólogo de la Universidad Juárez del Estado de Durango. Se utilizó un  instrumento con una fiabilidad total obtenida mediante el método de consistencia interna expresado con el coeficiente Alfa de Cronbach  de .967;  el instrumento constó de 96 variables de ellas se seleccionaron dos apartados  uno  señala  la planeación de las clases y el  otro la enseñanza para el aprendizaje, presentando relación en la contrastación, la que se obtuvo a través de  la correlación de datos de acuerdo al análisis  producto  Momento de Pearson (r Pearson)  con un alfa de α≤ 1x10</w:t>
      </w:r>
      <w:r w:rsidRPr="00D77AF8">
        <w:rPr>
          <w:rFonts w:ascii="Arial" w:hAnsi="Arial" w:cs="Arial"/>
          <w:sz w:val="20"/>
          <w:szCs w:val="20"/>
          <w:vertAlign w:val="superscript"/>
        </w:rPr>
        <w:t>-2</w:t>
      </w:r>
      <w:r w:rsidRPr="00D77AF8">
        <w:rPr>
          <w:rFonts w:ascii="Arial" w:hAnsi="Arial" w:cs="Arial"/>
          <w:sz w:val="20"/>
          <w:szCs w:val="20"/>
        </w:rPr>
        <w:t xml:space="preserve"> una r absoluta de  r≥ 0.489,  con </w:t>
      </w:r>
      <w:r w:rsidRPr="00D77AF8">
        <w:rPr>
          <w:rFonts w:ascii="Arial" w:hAnsi="Arial" w:cs="Arial"/>
          <w:i/>
          <w:sz w:val="20"/>
          <w:szCs w:val="20"/>
        </w:rPr>
        <w:t xml:space="preserve">n = </w:t>
      </w:r>
      <w:r w:rsidRPr="00D77AF8">
        <w:rPr>
          <w:rFonts w:ascii="Arial" w:hAnsi="Arial" w:cs="Arial"/>
          <w:sz w:val="20"/>
          <w:szCs w:val="20"/>
        </w:rPr>
        <w:t xml:space="preserve">83. En los resultados la autoevaluación  de los docentes, con valor medio mostró que el docente en su planeación rediseña el contenido de los programas de acuerdo a un diagnóstico, al aumentar las necesidades de aprendizaje, aumentan </w:t>
      </w:r>
      <w:r w:rsidR="00EA40F1" w:rsidRPr="00D77AF8">
        <w:rPr>
          <w:rFonts w:ascii="Arial" w:hAnsi="Arial" w:cs="Arial"/>
          <w:sz w:val="20"/>
          <w:szCs w:val="20"/>
        </w:rPr>
        <w:t xml:space="preserve">en </w:t>
      </w:r>
      <w:r w:rsidRPr="00D77AF8">
        <w:rPr>
          <w:rFonts w:ascii="Arial" w:hAnsi="Arial" w:cs="Arial"/>
          <w:sz w:val="20"/>
          <w:szCs w:val="20"/>
        </w:rPr>
        <w:t xml:space="preserve">un nivel medio las estrategias de enseñanza,  comunicación y uso de nuevas tecnologías. En acuerdo con Guzmán, (2011)  el docente en la planeación de la enseñanza utiliza estrategias didácticas de instrucción de acuerdo a las necesidades de aprendizaje. Una de las propuestas es que el docente en su autoevaluación considere realizar la actualización continua   del programa para una mejor instrucción de enseñanza de acuerdo a las expectativas de la Institución y de  las  Nuevas Políticas Educativas. </w:t>
      </w:r>
    </w:p>
    <w:p w:rsidR="0034538F" w:rsidRPr="00D77AF8" w:rsidRDefault="0034538F" w:rsidP="00852D0D">
      <w:pPr>
        <w:spacing w:line="240" w:lineRule="auto"/>
        <w:jc w:val="both"/>
        <w:rPr>
          <w:rFonts w:ascii="Arial" w:hAnsi="Arial" w:cs="Arial"/>
          <w:b/>
          <w:sz w:val="20"/>
          <w:szCs w:val="20"/>
        </w:rPr>
      </w:pPr>
      <w:r w:rsidRPr="00D77AF8">
        <w:rPr>
          <w:rFonts w:ascii="Arial" w:hAnsi="Arial" w:cs="Arial"/>
          <w:sz w:val="20"/>
          <w:szCs w:val="20"/>
        </w:rPr>
        <w:t>Palabras clave: autoevaluación, contrastación, diagnóstico.</w:t>
      </w:r>
    </w:p>
    <w:p w:rsidR="0034538F" w:rsidRDefault="0034538F" w:rsidP="00852D0D">
      <w:pPr>
        <w:jc w:val="both"/>
      </w:pPr>
      <w:bookmarkStart w:id="0" w:name="_GoBack"/>
      <w:bookmarkEnd w:id="0"/>
    </w:p>
    <w:p w:rsidR="00495186" w:rsidRDefault="00495186" w:rsidP="00852D0D">
      <w:pPr>
        <w:jc w:val="both"/>
      </w:pPr>
    </w:p>
    <w:p w:rsidR="0031704B" w:rsidRDefault="0031704B" w:rsidP="00852D0D">
      <w:pPr>
        <w:jc w:val="both"/>
      </w:pPr>
    </w:p>
    <w:p w:rsidR="0098468E" w:rsidRDefault="0098468E"/>
    <w:p w:rsidR="0098468E" w:rsidRDefault="0098468E"/>
    <w:p w:rsidR="00BA2889" w:rsidRDefault="00BA2889"/>
    <w:p w:rsidR="00BA2889" w:rsidRDefault="00BA2889"/>
    <w:p w:rsidR="007E2040" w:rsidRDefault="007E2040"/>
    <w:p w:rsidR="00D77AF8" w:rsidRDefault="00D77AF8"/>
    <w:p w:rsidR="00D77AF8" w:rsidRDefault="00D77AF8"/>
    <w:p w:rsidR="00D77AF8" w:rsidRDefault="00D77AF8"/>
    <w:p w:rsidR="009734E6" w:rsidRDefault="0098468E" w:rsidP="00D77AF8">
      <w:pPr>
        <w:spacing w:line="480" w:lineRule="auto"/>
        <w:jc w:val="both"/>
        <w:rPr>
          <w:rFonts w:ascii="Arial" w:hAnsi="Arial" w:cs="Arial"/>
          <w:sz w:val="24"/>
          <w:szCs w:val="24"/>
        </w:rPr>
      </w:pPr>
      <w:r w:rsidRPr="00602EC3">
        <w:rPr>
          <w:rFonts w:ascii="Arial" w:hAnsi="Arial" w:cs="Arial"/>
          <w:sz w:val="24"/>
          <w:szCs w:val="24"/>
        </w:rPr>
        <w:lastRenderedPageBreak/>
        <w:t>I</w:t>
      </w:r>
      <w:r w:rsidR="009734E6" w:rsidRPr="00602EC3">
        <w:rPr>
          <w:rFonts w:ascii="Arial" w:hAnsi="Arial" w:cs="Arial"/>
          <w:sz w:val="24"/>
          <w:szCs w:val="24"/>
        </w:rPr>
        <w:t>ntroducción</w:t>
      </w:r>
    </w:p>
    <w:p w:rsidR="00B77B3E" w:rsidRDefault="005B11B6" w:rsidP="00D77AF8">
      <w:pPr>
        <w:spacing w:line="480" w:lineRule="auto"/>
        <w:jc w:val="both"/>
        <w:rPr>
          <w:rFonts w:ascii="Arial" w:hAnsi="Arial" w:cs="Arial"/>
          <w:sz w:val="24"/>
          <w:szCs w:val="24"/>
        </w:rPr>
      </w:pPr>
      <w:r>
        <w:rPr>
          <w:rFonts w:ascii="Arial" w:hAnsi="Arial" w:cs="Arial"/>
          <w:sz w:val="24"/>
          <w:szCs w:val="24"/>
        </w:rPr>
        <w:t>H</w:t>
      </w:r>
      <w:r w:rsidR="009734E6" w:rsidRPr="009734E6">
        <w:rPr>
          <w:rFonts w:ascii="Arial" w:hAnsi="Arial" w:cs="Arial"/>
          <w:sz w:val="24"/>
          <w:szCs w:val="24"/>
        </w:rPr>
        <w:t>ablar de planeación de la enseñanza es un tema controversial, ya que implica factores educativos entre ellos la didáctica que es imprescindible en la tarea como apoyo del uso instruccional en los procedimientos de la enseñanza; esto precisa de diversas estrategias para una planeación eficiente y una de ellas es la experiencia que el docente adquiere a través de su tarea,</w:t>
      </w:r>
      <w:r w:rsidR="009734E6" w:rsidRPr="009734E6">
        <w:rPr>
          <w:rFonts w:ascii="Arial" w:hAnsi="Arial" w:cs="Arial"/>
          <w:color w:val="000000"/>
          <w:sz w:val="23"/>
          <w:szCs w:val="23"/>
        </w:rPr>
        <w:t xml:space="preserve"> </w:t>
      </w:r>
      <w:r w:rsidR="009734E6" w:rsidRPr="009734E6">
        <w:rPr>
          <w:rFonts w:ascii="Arial" w:hAnsi="Arial" w:cs="Arial"/>
          <w:sz w:val="24"/>
          <w:szCs w:val="24"/>
        </w:rPr>
        <w:t xml:space="preserve">le proporciona herramientas para adecuar la instrucción de enseñanza de acuerdo a las necesidades de aprendizaje de los alumnos que instruye. </w:t>
      </w:r>
    </w:p>
    <w:p w:rsidR="00B77B3E" w:rsidRPr="00B77B3E" w:rsidRDefault="00DF6FA9" w:rsidP="00D77AF8">
      <w:pPr>
        <w:spacing w:line="480" w:lineRule="auto"/>
        <w:jc w:val="both"/>
        <w:rPr>
          <w:rFonts w:ascii="Arial" w:hAnsi="Arial" w:cs="Arial"/>
          <w:sz w:val="24"/>
          <w:szCs w:val="24"/>
        </w:rPr>
      </w:pPr>
      <w:r>
        <w:rPr>
          <w:rFonts w:ascii="Arial" w:hAnsi="Arial" w:cs="Arial"/>
          <w:sz w:val="24"/>
          <w:szCs w:val="24"/>
        </w:rPr>
        <w:t>L</w:t>
      </w:r>
      <w:r w:rsidR="00B77B3E" w:rsidRPr="00B77B3E">
        <w:rPr>
          <w:rFonts w:ascii="Arial" w:hAnsi="Arial" w:cs="Arial"/>
          <w:sz w:val="24"/>
          <w:szCs w:val="24"/>
        </w:rPr>
        <w:t xml:space="preserve">a planeación de la instrucción para la enseñanza de acuerdo a Guzmán, </w:t>
      </w:r>
      <w:r w:rsidR="005B11B6">
        <w:rPr>
          <w:rFonts w:ascii="Arial" w:hAnsi="Arial" w:cs="Arial"/>
          <w:sz w:val="24"/>
          <w:szCs w:val="24"/>
        </w:rPr>
        <w:t>(</w:t>
      </w:r>
      <w:r w:rsidR="00B77B3E" w:rsidRPr="00B77B3E">
        <w:rPr>
          <w:rFonts w:ascii="Arial" w:hAnsi="Arial" w:cs="Arial"/>
          <w:sz w:val="24"/>
          <w:szCs w:val="24"/>
        </w:rPr>
        <w:t xml:space="preserve">2011), considera que el conocimiento didáctico que es lo que a menudo distingue al docente en su tarea y en su experiencia aunado al aprendizaje lo habilita para representar, ilustrar y explicar ideas de manera que los estudiantes puedan comprenderla, y promover la enseñanza y los aprendizajes que deben estar presentes en los docentes universitarios para reflexionar en torno a su disciplina (campo de saber) y prácticas pedagógicas. </w:t>
      </w:r>
    </w:p>
    <w:p w:rsidR="00B77B3E" w:rsidRDefault="00B77B3E" w:rsidP="00D77AF8">
      <w:pPr>
        <w:spacing w:line="480" w:lineRule="auto"/>
        <w:jc w:val="both"/>
        <w:rPr>
          <w:rFonts w:ascii="Arial" w:hAnsi="Arial" w:cs="Arial"/>
          <w:sz w:val="24"/>
          <w:szCs w:val="24"/>
        </w:rPr>
      </w:pPr>
      <w:r w:rsidRPr="00B77B3E">
        <w:rPr>
          <w:rFonts w:ascii="Arial" w:hAnsi="Arial" w:cs="Arial"/>
          <w:sz w:val="24"/>
          <w:szCs w:val="24"/>
        </w:rPr>
        <w:t>La planeación de la enseñanza es una actividad compleja y para ello se requiere de docentes que acepten que se requieren cambios continuos y de adaptación a las necesidades de aprendizaje de los estudiantes, y además considerar que cada grupo de instrucción es independiente por lo que el diagnóstico de evaluación de conocimientos previos es para reorganizar el procedimiento de instrucción de la enseñanza.</w:t>
      </w:r>
    </w:p>
    <w:p w:rsidR="00B77B3E" w:rsidRDefault="00B77B3E" w:rsidP="00D77AF8">
      <w:pPr>
        <w:spacing w:line="480" w:lineRule="auto"/>
        <w:jc w:val="both"/>
        <w:rPr>
          <w:rFonts w:ascii="Arial" w:hAnsi="Arial" w:cs="Arial"/>
          <w:sz w:val="24"/>
          <w:szCs w:val="24"/>
        </w:rPr>
      </w:pPr>
    </w:p>
    <w:p w:rsidR="00B77B3E" w:rsidRDefault="00B77B3E" w:rsidP="00D77AF8">
      <w:pPr>
        <w:spacing w:line="480" w:lineRule="auto"/>
        <w:jc w:val="both"/>
        <w:rPr>
          <w:rFonts w:ascii="Arial" w:hAnsi="Arial" w:cs="Arial"/>
          <w:sz w:val="24"/>
          <w:szCs w:val="24"/>
        </w:rPr>
      </w:pPr>
    </w:p>
    <w:p w:rsidR="00DA47AD" w:rsidRPr="00602EC3" w:rsidRDefault="009734E6" w:rsidP="00D77AF8">
      <w:pPr>
        <w:spacing w:line="480" w:lineRule="auto"/>
        <w:jc w:val="both"/>
        <w:rPr>
          <w:rFonts w:ascii="Arial" w:hAnsi="Arial" w:cs="Arial"/>
          <w:sz w:val="24"/>
          <w:szCs w:val="24"/>
        </w:rPr>
      </w:pPr>
      <w:r>
        <w:rPr>
          <w:rFonts w:ascii="Arial" w:hAnsi="Arial" w:cs="Arial"/>
          <w:sz w:val="24"/>
          <w:szCs w:val="24"/>
        </w:rPr>
        <w:lastRenderedPageBreak/>
        <w:t xml:space="preserve">Revisión de </w:t>
      </w:r>
      <w:r w:rsidR="001B7D48">
        <w:rPr>
          <w:rFonts w:ascii="Arial" w:hAnsi="Arial" w:cs="Arial"/>
          <w:sz w:val="24"/>
          <w:szCs w:val="24"/>
        </w:rPr>
        <w:t>L</w:t>
      </w:r>
      <w:r>
        <w:rPr>
          <w:rFonts w:ascii="Arial" w:hAnsi="Arial" w:cs="Arial"/>
          <w:sz w:val="24"/>
          <w:szCs w:val="24"/>
        </w:rPr>
        <w:t>iteratura</w:t>
      </w:r>
    </w:p>
    <w:p w:rsidR="00F852AF" w:rsidRDefault="0098468E" w:rsidP="00D77AF8">
      <w:pPr>
        <w:spacing w:line="480" w:lineRule="auto"/>
        <w:jc w:val="both"/>
        <w:rPr>
          <w:rFonts w:ascii="Arial" w:hAnsi="Arial" w:cs="Arial"/>
          <w:sz w:val="24"/>
          <w:szCs w:val="24"/>
        </w:rPr>
      </w:pPr>
      <w:r w:rsidRPr="008A511E">
        <w:rPr>
          <w:rFonts w:ascii="Arial" w:hAnsi="Arial" w:cs="Arial"/>
          <w:sz w:val="24"/>
          <w:szCs w:val="24"/>
        </w:rPr>
        <w:t xml:space="preserve">El desarrollo  tecnológico y científico de la sociedad actual es cambiante y progresivo, exigiéndole al sistema educativo  modificaciones  importantes  en el quehacer académico </w:t>
      </w:r>
      <w:r w:rsidRPr="00BF15D8">
        <w:rPr>
          <w:rFonts w:ascii="Arial" w:hAnsi="Arial" w:cs="Arial"/>
          <w:sz w:val="24"/>
          <w:szCs w:val="24"/>
        </w:rPr>
        <w:t>(</w:t>
      </w:r>
      <w:r w:rsidR="00957BE0" w:rsidRPr="00BF15D8">
        <w:rPr>
          <w:rFonts w:ascii="Arial" w:hAnsi="Arial" w:cs="Arial"/>
          <w:sz w:val="24"/>
          <w:szCs w:val="24"/>
        </w:rPr>
        <w:t>Ortiz</w:t>
      </w:r>
      <w:r w:rsidRPr="00BF15D8">
        <w:rPr>
          <w:rFonts w:ascii="Arial" w:hAnsi="Arial" w:cs="Arial"/>
          <w:sz w:val="24"/>
          <w:szCs w:val="24"/>
        </w:rPr>
        <w:t>, 2008</w:t>
      </w:r>
      <w:r w:rsidR="00957BE0" w:rsidRPr="00BF15D8">
        <w:rPr>
          <w:rFonts w:ascii="Arial" w:hAnsi="Arial" w:cs="Arial"/>
          <w:sz w:val="24"/>
          <w:szCs w:val="24"/>
        </w:rPr>
        <w:t>; García y Pineda, 2010</w:t>
      </w:r>
      <w:r w:rsidRPr="00BF15D8">
        <w:rPr>
          <w:rFonts w:ascii="Arial" w:hAnsi="Arial" w:cs="Arial"/>
          <w:sz w:val="24"/>
          <w:szCs w:val="24"/>
        </w:rPr>
        <w:t>).</w:t>
      </w:r>
      <w:r w:rsidRPr="008A511E">
        <w:rPr>
          <w:rFonts w:ascii="Arial" w:hAnsi="Arial" w:cs="Arial"/>
          <w:sz w:val="24"/>
          <w:szCs w:val="24"/>
        </w:rPr>
        <w:t xml:space="preserve"> En los procesos de reforma curricular emprendidos en las instituciones educativas, los profesores aparecen como responsables últimos de  concretar los modelos educativos innovadores en el aula</w:t>
      </w:r>
      <w:r w:rsidR="00D66B4A" w:rsidRPr="008A511E">
        <w:rPr>
          <w:rFonts w:ascii="Arial" w:hAnsi="Arial" w:cs="Arial"/>
          <w:sz w:val="24"/>
          <w:szCs w:val="24"/>
        </w:rPr>
        <w:t xml:space="preserve">, </w:t>
      </w:r>
      <w:r w:rsidR="00D66B4A" w:rsidRPr="00BF15D8">
        <w:rPr>
          <w:rFonts w:ascii="Arial" w:hAnsi="Arial" w:cs="Arial"/>
          <w:sz w:val="24"/>
          <w:szCs w:val="24"/>
        </w:rPr>
        <w:t xml:space="preserve">(Cañedo, </w:t>
      </w:r>
      <w:r w:rsidR="00D66B4A" w:rsidRPr="00BF15D8">
        <w:rPr>
          <w:rFonts w:ascii="Arial" w:hAnsi="Arial" w:cs="Arial"/>
          <w:i/>
          <w:sz w:val="24"/>
          <w:szCs w:val="24"/>
        </w:rPr>
        <w:t xml:space="preserve">et al </w:t>
      </w:r>
      <w:r w:rsidR="00D66B4A" w:rsidRPr="00BF15D8">
        <w:rPr>
          <w:rFonts w:ascii="Arial" w:hAnsi="Arial" w:cs="Arial"/>
          <w:sz w:val="24"/>
          <w:szCs w:val="24"/>
        </w:rPr>
        <w:t>2013)</w:t>
      </w:r>
      <w:r w:rsidRPr="00BF15D8">
        <w:rPr>
          <w:rFonts w:ascii="Arial" w:hAnsi="Arial" w:cs="Arial"/>
          <w:sz w:val="24"/>
          <w:szCs w:val="24"/>
        </w:rPr>
        <w:t>.</w:t>
      </w:r>
      <w:r w:rsidRPr="008A511E">
        <w:rPr>
          <w:rFonts w:ascii="Arial" w:hAnsi="Arial" w:cs="Arial"/>
          <w:sz w:val="24"/>
          <w:szCs w:val="24"/>
        </w:rPr>
        <w:t xml:space="preserve"> Para entender los retos que enfrenta el docente frente a la innovación del currículo y la  planeación de la enseñanza, se requiere la comprensión  de </w:t>
      </w:r>
      <w:r w:rsidR="007234A1" w:rsidRPr="008A511E">
        <w:rPr>
          <w:rFonts w:ascii="Arial" w:hAnsi="Arial" w:cs="Arial"/>
          <w:sz w:val="24"/>
          <w:szCs w:val="24"/>
        </w:rPr>
        <w:t>¿</w:t>
      </w:r>
      <w:r w:rsidR="0034538F">
        <w:rPr>
          <w:rFonts w:ascii="Arial" w:hAnsi="Arial" w:cs="Arial"/>
          <w:sz w:val="24"/>
          <w:szCs w:val="24"/>
        </w:rPr>
        <w:t>C</w:t>
      </w:r>
      <w:r w:rsidRPr="008A511E">
        <w:rPr>
          <w:rFonts w:ascii="Arial" w:hAnsi="Arial" w:cs="Arial"/>
          <w:sz w:val="24"/>
          <w:szCs w:val="24"/>
        </w:rPr>
        <w:t>ómo es que  aprenden los profesores que les impide cambiar o no  sus prácticas  educativas</w:t>
      </w:r>
      <w:r w:rsidR="007234A1" w:rsidRPr="008A511E">
        <w:rPr>
          <w:rFonts w:ascii="Arial" w:hAnsi="Arial" w:cs="Arial"/>
          <w:sz w:val="24"/>
          <w:szCs w:val="24"/>
        </w:rPr>
        <w:t xml:space="preserve">?, </w:t>
      </w:r>
      <w:r w:rsidR="00602EC3" w:rsidRPr="008A511E">
        <w:rPr>
          <w:rFonts w:ascii="Arial" w:hAnsi="Arial" w:cs="Arial"/>
          <w:sz w:val="24"/>
          <w:szCs w:val="24"/>
        </w:rPr>
        <w:t>¿Que</w:t>
      </w:r>
      <w:r w:rsidRPr="008A511E">
        <w:rPr>
          <w:rFonts w:ascii="Arial" w:hAnsi="Arial" w:cs="Arial"/>
          <w:sz w:val="24"/>
          <w:szCs w:val="24"/>
        </w:rPr>
        <w:t xml:space="preserve"> procesos ocurren cuando  se enfrenta a la tarea de innovar</w:t>
      </w:r>
      <w:r w:rsidR="007743AC">
        <w:rPr>
          <w:rFonts w:ascii="Arial" w:hAnsi="Arial" w:cs="Arial"/>
          <w:sz w:val="24"/>
          <w:szCs w:val="24"/>
        </w:rPr>
        <w:t>?, ¿Q</w:t>
      </w:r>
      <w:r w:rsidRPr="008A511E">
        <w:rPr>
          <w:rFonts w:ascii="Arial" w:hAnsi="Arial" w:cs="Arial"/>
          <w:sz w:val="24"/>
          <w:szCs w:val="24"/>
        </w:rPr>
        <w:t>ué condiciones se requieren  para que un cambio  real ocurra y se consolide</w:t>
      </w:r>
      <w:r w:rsidR="007234A1" w:rsidRPr="00566D02">
        <w:rPr>
          <w:rFonts w:ascii="Arial" w:hAnsi="Arial" w:cs="Arial"/>
          <w:sz w:val="24"/>
          <w:szCs w:val="24"/>
        </w:rPr>
        <w:t xml:space="preserve">? </w:t>
      </w:r>
      <w:r w:rsidRPr="00566D02">
        <w:rPr>
          <w:rFonts w:ascii="Arial" w:hAnsi="Arial" w:cs="Arial"/>
          <w:sz w:val="24"/>
          <w:szCs w:val="24"/>
        </w:rPr>
        <w:t xml:space="preserve"> </w:t>
      </w:r>
    </w:p>
    <w:p w:rsidR="006202AA" w:rsidRPr="008A511E" w:rsidRDefault="007036C9" w:rsidP="00D77AF8">
      <w:pPr>
        <w:spacing w:line="480" w:lineRule="auto"/>
        <w:jc w:val="both"/>
        <w:rPr>
          <w:rFonts w:ascii="Arial" w:hAnsi="Arial" w:cs="Arial"/>
          <w:sz w:val="24"/>
          <w:szCs w:val="24"/>
        </w:rPr>
      </w:pPr>
      <w:r w:rsidRPr="008A511E">
        <w:rPr>
          <w:rFonts w:ascii="Arial" w:hAnsi="Arial" w:cs="Arial"/>
          <w:sz w:val="24"/>
          <w:szCs w:val="24"/>
        </w:rPr>
        <w:t xml:space="preserve">De acuerdo a </w:t>
      </w:r>
      <w:r w:rsidR="00856F77" w:rsidRPr="00566D02">
        <w:rPr>
          <w:rFonts w:ascii="Arial" w:hAnsi="Arial" w:cs="Arial"/>
          <w:sz w:val="24"/>
          <w:szCs w:val="24"/>
        </w:rPr>
        <w:t>Carranza, García y Loredo (2008),</w:t>
      </w:r>
      <w:r w:rsidR="00E64D22" w:rsidRPr="008A511E">
        <w:rPr>
          <w:rFonts w:ascii="Arial" w:hAnsi="Arial" w:cs="Arial"/>
          <w:sz w:val="24"/>
          <w:szCs w:val="24"/>
        </w:rPr>
        <w:t xml:space="preserve"> </w:t>
      </w:r>
      <w:r w:rsidR="00F852AF" w:rsidRPr="00566D02">
        <w:rPr>
          <w:rFonts w:ascii="Arial" w:hAnsi="Arial" w:cs="Arial"/>
          <w:sz w:val="24"/>
          <w:szCs w:val="24"/>
        </w:rPr>
        <w:t xml:space="preserve">García </w:t>
      </w:r>
      <w:r w:rsidR="00F852AF">
        <w:rPr>
          <w:rFonts w:ascii="Arial" w:hAnsi="Arial" w:cs="Arial"/>
          <w:sz w:val="24"/>
          <w:szCs w:val="24"/>
        </w:rPr>
        <w:t xml:space="preserve">y Valencia-Martínez,  (2014), </w:t>
      </w:r>
      <w:r w:rsidR="00E64D22" w:rsidRPr="008A511E">
        <w:rPr>
          <w:rFonts w:ascii="Arial" w:hAnsi="Arial" w:cs="Arial"/>
          <w:sz w:val="24"/>
          <w:szCs w:val="24"/>
        </w:rPr>
        <w:t xml:space="preserve">consideran </w:t>
      </w:r>
      <w:r w:rsidR="00856F77" w:rsidRPr="008A511E">
        <w:rPr>
          <w:rFonts w:ascii="Arial" w:hAnsi="Arial" w:cs="Arial"/>
          <w:sz w:val="24"/>
          <w:szCs w:val="24"/>
        </w:rPr>
        <w:t xml:space="preserve"> que  h</w:t>
      </w:r>
      <w:r w:rsidR="0098468E" w:rsidRPr="008A511E">
        <w:rPr>
          <w:rFonts w:ascii="Arial" w:hAnsi="Arial" w:cs="Arial"/>
          <w:sz w:val="24"/>
          <w:szCs w:val="24"/>
        </w:rPr>
        <w:t xml:space="preserve">ablar de la planeación didáctica, es referirse al estudio de los criterios básicos de la planeación, </w:t>
      </w:r>
      <w:r w:rsidR="00747E02" w:rsidRPr="008A511E">
        <w:rPr>
          <w:rFonts w:ascii="Arial" w:hAnsi="Arial" w:cs="Arial"/>
          <w:sz w:val="24"/>
          <w:szCs w:val="24"/>
        </w:rPr>
        <w:t xml:space="preserve">como es </w:t>
      </w:r>
      <w:r w:rsidR="0098468E" w:rsidRPr="008A511E">
        <w:rPr>
          <w:rFonts w:ascii="Arial" w:hAnsi="Arial" w:cs="Arial"/>
          <w:sz w:val="24"/>
          <w:szCs w:val="24"/>
        </w:rPr>
        <w:t xml:space="preserve">en particular </w:t>
      </w:r>
      <w:r w:rsidR="006202AA" w:rsidRPr="008A511E">
        <w:rPr>
          <w:rFonts w:ascii="Arial" w:hAnsi="Arial" w:cs="Arial"/>
          <w:sz w:val="24"/>
          <w:szCs w:val="24"/>
        </w:rPr>
        <w:t xml:space="preserve"> </w:t>
      </w:r>
      <w:r w:rsidR="0098468E" w:rsidRPr="008A511E">
        <w:rPr>
          <w:rFonts w:ascii="Arial" w:hAnsi="Arial" w:cs="Arial"/>
          <w:sz w:val="24"/>
          <w:szCs w:val="24"/>
        </w:rPr>
        <w:t>la necesidad de considerar la relación entre los propósitos educativos, las características de los alumnos y la</w:t>
      </w:r>
      <w:r w:rsidR="00747E02" w:rsidRPr="008A511E">
        <w:rPr>
          <w:rFonts w:ascii="Arial" w:hAnsi="Arial" w:cs="Arial"/>
          <w:sz w:val="24"/>
          <w:szCs w:val="24"/>
        </w:rPr>
        <w:t xml:space="preserve"> articulación</w:t>
      </w:r>
      <w:r w:rsidR="001C4BB4">
        <w:rPr>
          <w:rFonts w:ascii="Arial" w:hAnsi="Arial" w:cs="Arial"/>
          <w:sz w:val="24"/>
          <w:szCs w:val="24"/>
        </w:rPr>
        <w:t xml:space="preserve">, de igual interés es </w:t>
      </w:r>
      <w:r w:rsidR="005872FB">
        <w:rPr>
          <w:rFonts w:ascii="Arial" w:hAnsi="Arial" w:cs="Arial"/>
          <w:sz w:val="24"/>
          <w:szCs w:val="24"/>
        </w:rPr>
        <w:t xml:space="preserve">incluir </w:t>
      </w:r>
      <w:r w:rsidR="001C4BB4">
        <w:rPr>
          <w:rFonts w:ascii="Arial" w:hAnsi="Arial" w:cs="Arial"/>
          <w:sz w:val="24"/>
          <w:szCs w:val="24"/>
        </w:rPr>
        <w:t xml:space="preserve">  en dicha planeación </w:t>
      </w:r>
      <w:r w:rsidR="00747E02" w:rsidRPr="008A511E">
        <w:rPr>
          <w:rFonts w:ascii="Arial" w:hAnsi="Arial" w:cs="Arial"/>
          <w:sz w:val="24"/>
          <w:szCs w:val="24"/>
        </w:rPr>
        <w:t xml:space="preserve"> los contenidos</w:t>
      </w:r>
      <w:r w:rsidR="009B2F21">
        <w:rPr>
          <w:rFonts w:ascii="Arial" w:hAnsi="Arial" w:cs="Arial"/>
          <w:sz w:val="24"/>
          <w:szCs w:val="24"/>
        </w:rPr>
        <w:t xml:space="preserve"> </w:t>
      </w:r>
      <w:r w:rsidR="00ED1764">
        <w:rPr>
          <w:rFonts w:ascii="Arial" w:hAnsi="Arial" w:cs="Arial"/>
          <w:sz w:val="24"/>
          <w:szCs w:val="24"/>
        </w:rPr>
        <w:t xml:space="preserve">que interaccionan y conforman </w:t>
      </w:r>
      <w:r w:rsidR="001B41D5">
        <w:rPr>
          <w:rFonts w:ascii="Arial" w:hAnsi="Arial" w:cs="Arial"/>
          <w:sz w:val="24"/>
          <w:szCs w:val="24"/>
        </w:rPr>
        <w:t xml:space="preserve"> el sustento </w:t>
      </w:r>
      <w:r w:rsidR="009B2F21">
        <w:rPr>
          <w:rFonts w:ascii="Arial" w:hAnsi="Arial" w:cs="Arial"/>
          <w:sz w:val="24"/>
          <w:szCs w:val="24"/>
        </w:rPr>
        <w:t xml:space="preserve">de </w:t>
      </w:r>
      <w:r w:rsidR="00747E02" w:rsidRPr="008A511E">
        <w:rPr>
          <w:rFonts w:ascii="Arial" w:hAnsi="Arial" w:cs="Arial"/>
          <w:sz w:val="24"/>
          <w:szCs w:val="24"/>
        </w:rPr>
        <w:t xml:space="preserve"> l</w:t>
      </w:r>
      <w:r w:rsidR="0098468E" w:rsidRPr="008A511E">
        <w:rPr>
          <w:rFonts w:ascii="Arial" w:hAnsi="Arial" w:cs="Arial"/>
          <w:sz w:val="24"/>
          <w:szCs w:val="24"/>
        </w:rPr>
        <w:t xml:space="preserve">os conocimientos y experiencias que </w:t>
      </w:r>
      <w:r w:rsidR="001B41D5">
        <w:rPr>
          <w:rFonts w:ascii="Arial" w:hAnsi="Arial" w:cs="Arial"/>
          <w:sz w:val="24"/>
          <w:szCs w:val="24"/>
        </w:rPr>
        <w:t xml:space="preserve">adquieren </w:t>
      </w:r>
      <w:r w:rsidR="0098468E" w:rsidRPr="008A511E">
        <w:rPr>
          <w:rFonts w:ascii="Arial" w:hAnsi="Arial" w:cs="Arial"/>
          <w:sz w:val="24"/>
          <w:szCs w:val="24"/>
        </w:rPr>
        <w:t>los docentes</w:t>
      </w:r>
      <w:r w:rsidR="006F11EE">
        <w:rPr>
          <w:rFonts w:ascii="Arial" w:hAnsi="Arial" w:cs="Arial"/>
          <w:sz w:val="24"/>
          <w:szCs w:val="24"/>
        </w:rPr>
        <w:t>,</w:t>
      </w:r>
      <w:r w:rsidR="0098468E" w:rsidRPr="008A511E">
        <w:rPr>
          <w:rFonts w:ascii="Arial" w:hAnsi="Arial" w:cs="Arial"/>
          <w:sz w:val="24"/>
          <w:szCs w:val="24"/>
        </w:rPr>
        <w:t xml:space="preserve"> durante su trayectoria profesional </w:t>
      </w:r>
      <w:r w:rsidR="001B41D5">
        <w:rPr>
          <w:rFonts w:ascii="Arial" w:hAnsi="Arial" w:cs="Arial"/>
          <w:sz w:val="24"/>
          <w:szCs w:val="24"/>
        </w:rPr>
        <w:t xml:space="preserve">para </w:t>
      </w:r>
      <w:r w:rsidR="005423E0">
        <w:rPr>
          <w:rFonts w:ascii="Arial" w:hAnsi="Arial" w:cs="Arial"/>
          <w:sz w:val="24"/>
          <w:szCs w:val="24"/>
        </w:rPr>
        <w:t xml:space="preserve">formar parte integral de los vectores </w:t>
      </w:r>
      <w:r w:rsidR="0007130E">
        <w:rPr>
          <w:rFonts w:ascii="Arial" w:hAnsi="Arial" w:cs="Arial"/>
          <w:sz w:val="24"/>
          <w:szCs w:val="24"/>
        </w:rPr>
        <w:t xml:space="preserve">como </w:t>
      </w:r>
      <w:r w:rsidR="0098468E" w:rsidRPr="008A511E">
        <w:rPr>
          <w:rFonts w:ascii="Arial" w:hAnsi="Arial" w:cs="Arial"/>
          <w:sz w:val="24"/>
          <w:szCs w:val="24"/>
        </w:rPr>
        <w:t xml:space="preserve"> referentes </w:t>
      </w:r>
      <w:r w:rsidR="0007130E">
        <w:rPr>
          <w:rFonts w:ascii="Arial" w:hAnsi="Arial" w:cs="Arial"/>
          <w:sz w:val="24"/>
          <w:szCs w:val="24"/>
        </w:rPr>
        <w:t xml:space="preserve">de dicho proceso </w:t>
      </w:r>
      <w:r w:rsidR="00747E02" w:rsidRPr="008A511E">
        <w:rPr>
          <w:rFonts w:ascii="Arial" w:hAnsi="Arial" w:cs="Arial"/>
          <w:sz w:val="24"/>
          <w:szCs w:val="24"/>
        </w:rPr>
        <w:t xml:space="preserve"> </w:t>
      </w:r>
      <w:r w:rsidR="006F11EE">
        <w:rPr>
          <w:rFonts w:ascii="Arial" w:hAnsi="Arial" w:cs="Arial"/>
          <w:sz w:val="24"/>
          <w:szCs w:val="24"/>
        </w:rPr>
        <w:t xml:space="preserve">y así de este modo le permitan </w:t>
      </w:r>
      <w:r w:rsidR="001B41D5">
        <w:rPr>
          <w:rFonts w:ascii="Arial" w:hAnsi="Arial" w:cs="Arial"/>
          <w:sz w:val="24"/>
          <w:szCs w:val="24"/>
        </w:rPr>
        <w:t xml:space="preserve"> </w:t>
      </w:r>
      <w:r w:rsidR="0098468E" w:rsidRPr="008A511E">
        <w:rPr>
          <w:rFonts w:ascii="Arial" w:hAnsi="Arial" w:cs="Arial"/>
          <w:sz w:val="24"/>
          <w:szCs w:val="24"/>
        </w:rPr>
        <w:t xml:space="preserve"> diseñar </w:t>
      </w:r>
      <w:r w:rsidR="00747E02" w:rsidRPr="008A511E">
        <w:rPr>
          <w:rFonts w:ascii="Arial" w:hAnsi="Arial" w:cs="Arial"/>
          <w:sz w:val="24"/>
          <w:szCs w:val="24"/>
        </w:rPr>
        <w:t xml:space="preserve">las diversas propuestas </w:t>
      </w:r>
      <w:r w:rsidR="0098468E" w:rsidRPr="008A511E">
        <w:rPr>
          <w:rFonts w:ascii="Arial" w:hAnsi="Arial" w:cs="Arial"/>
          <w:sz w:val="24"/>
          <w:szCs w:val="24"/>
        </w:rPr>
        <w:t xml:space="preserve">de planeación, </w:t>
      </w:r>
      <w:r w:rsidR="00891C7A">
        <w:rPr>
          <w:rFonts w:ascii="Arial" w:hAnsi="Arial" w:cs="Arial"/>
          <w:sz w:val="24"/>
          <w:szCs w:val="24"/>
        </w:rPr>
        <w:t xml:space="preserve"> </w:t>
      </w:r>
      <w:r w:rsidR="0007130E">
        <w:rPr>
          <w:rFonts w:ascii="Arial" w:hAnsi="Arial" w:cs="Arial"/>
          <w:sz w:val="24"/>
          <w:szCs w:val="24"/>
        </w:rPr>
        <w:t>al integrarlas a</w:t>
      </w:r>
      <w:r w:rsidR="004927B1">
        <w:rPr>
          <w:rFonts w:ascii="Arial" w:hAnsi="Arial" w:cs="Arial"/>
          <w:sz w:val="24"/>
          <w:szCs w:val="24"/>
        </w:rPr>
        <w:t xml:space="preserve">l ambiente de </w:t>
      </w:r>
      <w:r w:rsidR="0007130E">
        <w:rPr>
          <w:rFonts w:ascii="Arial" w:hAnsi="Arial" w:cs="Arial"/>
          <w:sz w:val="24"/>
          <w:szCs w:val="24"/>
        </w:rPr>
        <w:t>aprendizaje</w:t>
      </w:r>
      <w:r w:rsidR="0007130E" w:rsidRPr="008A511E">
        <w:rPr>
          <w:rFonts w:ascii="Arial" w:hAnsi="Arial" w:cs="Arial"/>
          <w:sz w:val="24"/>
          <w:szCs w:val="24"/>
        </w:rPr>
        <w:t>,</w:t>
      </w:r>
      <w:r w:rsidR="0007130E">
        <w:rPr>
          <w:rFonts w:ascii="Arial" w:hAnsi="Arial" w:cs="Arial"/>
          <w:sz w:val="24"/>
          <w:szCs w:val="24"/>
        </w:rPr>
        <w:t xml:space="preserve"> </w:t>
      </w:r>
      <w:r w:rsidR="005872FB">
        <w:rPr>
          <w:rFonts w:ascii="Arial" w:hAnsi="Arial" w:cs="Arial"/>
          <w:sz w:val="24"/>
          <w:szCs w:val="24"/>
        </w:rPr>
        <w:t xml:space="preserve">siendo uno de los momentos en que </w:t>
      </w:r>
      <w:r w:rsidR="0007130E">
        <w:rPr>
          <w:rFonts w:ascii="Arial" w:hAnsi="Arial" w:cs="Arial"/>
          <w:sz w:val="24"/>
          <w:szCs w:val="24"/>
        </w:rPr>
        <w:t xml:space="preserve">se </w:t>
      </w:r>
      <w:r w:rsidR="0098468E" w:rsidRPr="008A511E">
        <w:rPr>
          <w:rFonts w:ascii="Arial" w:hAnsi="Arial" w:cs="Arial"/>
          <w:sz w:val="24"/>
          <w:szCs w:val="24"/>
        </w:rPr>
        <w:t>aprovecha</w:t>
      </w:r>
      <w:r w:rsidR="0003616B" w:rsidRPr="008A511E">
        <w:rPr>
          <w:rFonts w:ascii="Arial" w:hAnsi="Arial" w:cs="Arial"/>
          <w:sz w:val="24"/>
          <w:szCs w:val="24"/>
        </w:rPr>
        <w:t xml:space="preserve">n </w:t>
      </w:r>
      <w:r w:rsidR="0098468E" w:rsidRPr="008A511E">
        <w:rPr>
          <w:rFonts w:ascii="Arial" w:hAnsi="Arial" w:cs="Arial"/>
          <w:sz w:val="24"/>
          <w:szCs w:val="24"/>
        </w:rPr>
        <w:t xml:space="preserve"> las situaciones imprevistas y las propuestas de los alumnos, </w:t>
      </w:r>
      <w:r w:rsidR="008315D4">
        <w:rPr>
          <w:rFonts w:ascii="Arial" w:hAnsi="Arial" w:cs="Arial"/>
          <w:sz w:val="24"/>
          <w:szCs w:val="24"/>
        </w:rPr>
        <w:t xml:space="preserve">  según </w:t>
      </w:r>
      <w:r w:rsidR="0098468E" w:rsidRPr="00566D02">
        <w:rPr>
          <w:rFonts w:ascii="Arial" w:hAnsi="Arial" w:cs="Arial"/>
          <w:sz w:val="24"/>
          <w:szCs w:val="24"/>
        </w:rPr>
        <w:t xml:space="preserve">Cázares y Cuevas </w:t>
      </w:r>
      <w:r w:rsidR="008315D4">
        <w:rPr>
          <w:rFonts w:ascii="Arial" w:hAnsi="Arial" w:cs="Arial"/>
          <w:sz w:val="24"/>
          <w:szCs w:val="24"/>
        </w:rPr>
        <w:t>(</w:t>
      </w:r>
      <w:r w:rsidR="0098468E" w:rsidRPr="00566D02">
        <w:rPr>
          <w:rFonts w:ascii="Arial" w:hAnsi="Arial" w:cs="Arial"/>
          <w:sz w:val="24"/>
          <w:szCs w:val="24"/>
        </w:rPr>
        <w:t>2010</w:t>
      </w:r>
      <w:r w:rsidR="0003616B" w:rsidRPr="00566D02">
        <w:rPr>
          <w:rFonts w:ascii="Arial" w:hAnsi="Arial" w:cs="Arial"/>
          <w:sz w:val="24"/>
          <w:szCs w:val="24"/>
        </w:rPr>
        <w:t>)</w:t>
      </w:r>
      <w:r w:rsidR="006202AA" w:rsidRPr="00566D02">
        <w:rPr>
          <w:rFonts w:ascii="Arial" w:hAnsi="Arial" w:cs="Arial"/>
          <w:sz w:val="24"/>
          <w:szCs w:val="24"/>
        </w:rPr>
        <w:t>,</w:t>
      </w:r>
      <w:r w:rsidR="006202AA" w:rsidRPr="008A511E">
        <w:rPr>
          <w:rFonts w:ascii="Arial" w:hAnsi="Arial" w:cs="Arial"/>
          <w:sz w:val="24"/>
          <w:szCs w:val="24"/>
        </w:rPr>
        <w:t xml:space="preserve"> </w:t>
      </w:r>
      <w:r w:rsidR="008315D4">
        <w:rPr>
          <w:rFonts w:ascii="Arial" w:hAnsi="Arial" w:cs="Arial"/>
          <w:sz w:val="24"/>
          <w:szCs w:val="24"/>
        </w:rPr>
        <w:t xml:space="preserve"> consideran  </w:t>
      </w:r>
      <w:r w:rsidR="0003616B" w:rsidRPr="008A511E">
        <w:rPr>
          <w:rFonts w:ascii="Arial" w:hAnsi="Arial" w:cs="Arial"/>
          <w:sz w:val="24"/>
          <w:szCs w:val="24"/>
        </w:rPr>
        <w:t>que así los docentes formadores realicen sus</w:t>
      </w:r>
      <w:r w:rsidR="006202AA" w:rsidRPr="008A511E">
        <w:rPr>
          <w:rFonts w:ascii="Arial" w:hAnsi="Arial" w:cs="Arial"/>
          <w:sz w:val="24"/>
          <w:szCs w:val="24"/>
        </w:rPr>
        <w:t xml:space="preserve"> actividades relacionadas con el proceso de planeación, </w:t>
      </w:r>
      <w:r w:rsidR="0003616B" w:rsidRPr="008A511E">
        <w:rPr>
          <w:rFonts w:ascii="Arial" w:hAnsi="Arial" w:cs="Arial"/>
          <w:sz w:val="24"/>
          <w:szCs w:val="24"/>
        </w:rPr>
        <w:t xml:space="preserve"> </w:t>
      </w:r>
      <w:r w:rsidR="006202AA" w:rsidRPr="008A511E">
        <w:rPr>
          <w:rFonts w:ascii="Arial" w:hAnsi="Arial" w:cs="Arial"/>
          <w:sz w:val="24"/>
          <w:szCs w:val="24"/>
        </w:rPr>
        <w:t>como</w:t>
      </w:r>
      <w:r w:rsidR="0003616B" w:rsidRPr="008A511E">
        <w:rPr>
          <w:rFonts w:ascii="Arial" w:hAnsi="Arial" w:cs="Arial"/>
          <w:sz w:val="24"/>
          <w:szCs w:val="24"/>
        </w:rPr>
        <w:t xml:space="preserve"> pueden ser</w:t>
      </w:r>
      <w:r w:rsidR="006202AA" w:rsidRPr="008A511E">
        <w:rPr>
          <w:rFonts w:ascii="Arial" w:hAnsi="Arial" w:cs="Arial"/>
          <w:sz w:val="24"/>
          <w:szCs w:val="24"/>
        </w:rPr>
        <w:t xml:space="preserve"> el</w:t>
      </w:r>
      <w:r w:rsidR="008A511E" w:rsidRPr="008A511E">
        <w:rPr>
          <w:rFonts w:ascii="Arial" w:hAnsi="Arial" w:cs="Arial"/>
          <w:sz w:val="24"/>
          <w:szCs w:val="24"/>
        </w:rPr>
        <w:t xml:space="preserve"> </w:t>
      </w:r>
      <w:r w:rsidR="008A511E" w:rsidRPr="008A511E">
        <w:rPr>
          <w:rFonts w:ascii="Arial" w:hAnsi="Arial" w:cs="Arial"/>
          <w:sz w:val="24"/>
          <w:szCs w:val="24"/>
        </w:rPr>
        <w:lastRenderedPageBreak/>
        <w:t xml:space="preserve">empleo del </w:t>
      </w:r>
      <w:r w:rsidR="006202AA" w:rsidRPr="008A511E">
        <w:rPr>
          <w:rFonts w:ascii="Arial" w:hAnsi="Arial" w:cs="Arial"/>
          <w:sz w:val="24"/>
          <w:szCs w:val="24"/>
        </w:rPr>
        <w:t xml:space="preserve"> diagnóstico</w:t>
      </w:r>
      <w:r w:rsidR="008A511E" w:rsidRPr="008A511E">
        <w:rPr>
          <w:rFonts w:ascii="Arial" w:hAnsi="Arial" w:cs="Arial"/>
          <w:sz w:val="24"/>
          <w:szCs w:val="24"/>
        </w:rPr>
        <w:t xml:space="preserve"> acerca </w:t>
      </w:r>
      <w:r w:rsidR="006202AA" w:rsidRPr="008A511E">
        <w:rPr>
          <w:rFonts w:ascii="Arial" w:hAnsi="Arial" w:cs="Arial"/>
          <w:sz w:val="24"/>
          <w:szCs w:val="24"/>
        </w:rPr>
        <w:t xml:space="preserve"> de</w:t>
      </w:r>
      <w:r w:rsidR="0003616B" w:rsidRPr="008A511E">
        <w:rPr>
          <w:rFonts w:ascii="Arial" w:hAnsi="Arial" w:cs="Arial"/>
          <w:sz w:val="24"/>
          <w:szCs w:val="24"/>
        </w:rPr>
        <w:t xml:space="preserve"> las </w:t>
      </w:r>
      <w:r w:rsidR="006202AA" w:rsidRPr="008A511E">
        <w:rPr>
          <w:rFonts w:ascii="Arial" w:hAnsi="Arial" w:cs="Arial"/>
          <w:sz w:val="24"/>
          <w:szCs w:val="24"/>
        </w:rPr>
        <w:t xml:space="preserve"> necesidades de aprendizaje de los alumnos, la selección y organización de contenidos y el diseño de estrategias generales de </w:t>
      </w:r>
      <w:r w:rsidR="0003616B" w:rsidRPr="008A511E">
        <w:rPr>
          <w:rFonts w:ascii="Arial" w:hAnsi="Arial" w:cs="Arial"/>
          <w:sz w:val="24"/>
          <w:szCs w:val="24"/>
        </w:rPr>
        <w:t xml:space="preserve">su </w:t>
      </w:r>
      <w:r w:rsidR="006202AA" w:rsidRPr="008A511E">
        <w:rPr>
          <w:rFonts w:ascii="Arial" w:hAnsi="Arial" w:cs="Arial"/>
          <w:sz w:val="24"/>
          <w:szCs w:val="24"/>
        </w:rPr>
        <w:t>trabajo</w:t>
      </w:r>
      <w:r w:rsidR="0003616B" w:rsidRPr="008A511E">
        <w:rPr>
          <w:rFonts w:ascii="Arial" w:hAnsi="Arial" w:cs="Arial"/>
          <w:sz w:val="24"/>
          <w:szCs w:val="24"/>
        </w:rPr>
        <w:t xml:space="preserve"> para la planeación de la instrucción de la  enseñanza</w:t>
      </w:r>
      <w:r w:rsidR="006202AA" w:rsidRPr="008A511E">
        <w:rPr>
          <w:rFonts w:ascii="Arial" w:hAnsi="Arial" w:cs="Arial"/>
          <w:sz w:val="24"/>
          <w:szCs w:val="24"/>
        </w:rPr>
        <w:t>.</w:t>
      </w:r>
    </w:p>
    <w:p w:rsidR="0098468E" w:rsidRPr="008A511E" w:rsidRDefault="0034538F" w:rsidP="00D77AF8">
      <w:pPr>
        <w:spacing w:line="480" w:lineRule="auto"/>
        <w:jc w:val="both"/>
        <w:rPr>
          <w:rFonts w:ascii="Arial" w:hAnsi="Arial" w:cs="Arial"/>
          <w:sz w:val="24"/>
          <w:szCs w:val="24"/>
        </w:rPr>
      </w:pPr>
      <w:r>
        <w:rPr>
          <w:rFonts w:ascii="Arial" w:hAnsi="Arial" w:cs="Arial"/>
          <w:sz w:val="24"/>
          <w:szCs w:val="24"/>
        </w:rPr>
        <w:t xml:space="preserve">Según Díaz – Barriga, (2013); Kreber, (200) y Loughran, (2006) consideran </w:t>
      </w:r>
      <w:r w:rsidR="0098468E" w:rsidRPr="008A511E">
        <w:rPr>
          <w:rFonts w:ascii="Arial" w:hAnsi="Arial" w:cs="Arial"/>
          <w:sz w:val="24"/>
          <w:szCs w:val="24"/>
        </w:rPr>
        <w:t>necesario, promover los procesos de análisis y reflexión sobre la transformación pedagógica de la propia planeación y las estrategias de enseñanza</w:t>
      </w:r>
      <w:r w:rsidR="009051B8">
        <w:rPr>
          <w:rFonts w:ascii="Arial" w:hAnsi="Arial" w:cs="Arial"/>
          <w:sz w:val="24"/>
          <w:szCs w:val="24"/>
        </w:rPr>
        <w:t>,</w:t>
      </w:r>
      <w:r w:rsidR="0098468E" w:rsidRPr="008A511E">
        <w:rPr>
          <w:rFonts w:ascii="Arial" w:hAnsi="Arial" w:cs="Arial"/>
          <w:sz w:val="24"/>
          <w:szCs w:val="24"/>
        </w:rPr>
        <w:t xml:space="preserve"> que configuran las diferentes unidades de aprendizajes de las asignaturas antes y durante la práctica docente en el aula, ya que se seleccionan y se trabajan varios contenidos educativos para formar nuevos esquemas de pensamientos, sabiendo distinguir desde su propia praxis lo conceptual, procedimental y actitudinal. Sobre todo en esta sociedad compleja, global y cambiante cuando se pretende educar por competencias</w:t>
      </w:r>
      <w:r w:rsidR="003E0169">
        <w:rPr>
          <w:rFonts w:ascii="Arial" w:hAnsi="Arial" w:cs="Arial"/>
          <w:sz w:val="24"/>
          <w:szCs w:val="24"/>
        </w:rPr>
        <w:t>.</w:t>
      </w:r>
      <w:r w:rsidR="0098468E" w:rsidRPr="008A511E">
        <w:rPr>
          <w:rFonts w:ascii="Arial" w:hAnsi="Arial" w:cs="Arial"/>
          <w:sz w:val="24"/>
          <w:szCs w:val="24"/>
        </w:rPr>
        <w:t xml:space="preserve"> </w:t>
      </w:r>
    </w:p>
    <w:p w:rsidR="007F0F69" w:rsidRPr="003E0169" w:rsidRDefault="003E0169" w:rsidP="00D77AF8">
      <w:pPr>
        <w:spacing w:line="480" w:lineRule="auto"/>
        <w:rPr>
          <w:rFonts w:ascii="Arial" w:hAnsi="Arial" w:cs="Arial"/>
          <w:sz w:val="24"/>
          <w:szCs w:val="24"/>
        </w:rPr>
      </w:pPr>
      <w:r w:rsidRPr="003E0169">
        <w:rPr>
          <w:rFonts w:ascii="Arial" w:hAnsi="Arial" w:cs="Arial"/>
          <w:sz w:val="24"/>
          <w:szCs w:val="24"/>
        </w:rPr>
        <w:t xml:space="preserve">Planteamiento </w:t>
      </w:r>
      <w:r>
        <w:rPr>
          <w:rFonts w:ascii="Arial" w:hAnsi="Arial" w:cs="Arial"/>
          <w:sz w:val="24"/>
          <w:szCs w:val="24"/>
        </w:rPr>
        <w:t xml:space="preserve"> del problema</w:t>
      </w:r>
    </w:p>
    <w:p w:rsidR="008248FA" w:rsidRPr="00DF1F3F" w:rsidRDefault="00C629F7" w:rsidP="00D77AF8">
      <w:pPr>
        <w:spacing w:line="480" w:lineRule="auto"/>
        <w:jc w:val="both"/>
        <w:rPr>
          <w:rFonts w:ascii="Arial" w:hAnsi="Arial" w:cs="Arial"/>
          <w:sz w:val="24"/>
          <w:szCs w:val="24"/>
        </w:rPr>
      </w:pPr>
      <w:r w:rsidRPr="00DF1F3F">
        <w:rPr>
          <w:rFonts w:ascii="Arial" w:hAnsi="Arial" w:cs="Arial"/>
          <w:sz w:val="24"/>
          <w:szCs w:val="24"/>
        </w:rPr>
        <w:t xml:space="preserve">Las exigencias de la educación </w:t>
      </w:r>
      <w:r w:rsidR="00BA2993" w:rsidRPr="00DF1F3F">
        <w:rPr>
          <w:rFonts w:ascii="Arial" w:hAnsi="Arial" w:cs="Arial"/>
          <w:sz w:val="24"/>
          <w:szCs w:val="24"/>
        </w:rPr>
        <w:t xml:space="preserve"> y</w:t>
      </w:r>
      <w:r w:rsidR="00C93A7A" w:rsidRPr="00DF1F3F">
        <w:rPr>
          <w:rFonts w:ascii="Arial" w:hAnsi="Arial" w:cs="Arial"/>
          <w:sz w:val="24"/>
          <w:szCs w:val="24"/>
        </w:rPr>
        <w:t xml:space="preserve"> la actualización docente </w:t>
      </w:r>
      <w:r w:rsidR="008E359A" w:rsidRPr="00DF1F3F">
        <w:rPr>
          <w:rFonts w:ascii="Arial" w:hAnsi="Arial" w:cs="Arial"/>
          <w:sz w:val="24"/>
          <w:szCs w:val="24"/>
        </w:rPr>
        <w:t xml:space="preserve"> en cuanto a la educación superior, </w:t>
      </w:r>
      <w:r w:rsidR="00C93A7A" w:rsidRPr="00DF1F3F">
        <w:rPr>
          <w:rFonts w:ascii="Arial" w:hAnsi="Arial" w:cs="Arial"/>
          <w:sz w:val="24"/>
          <w:szCs w:val="24"/>
        </w:rPr>
        <w:t xml:space="preserve">van de la mano </w:t>
      </w:r>
      <w:r w:rsidR="006C1496" w:rsidRPr="00DF1F3F">
        <w:rPr>
          <w:rFonts w:ascii="Arial" w:hAnsi="Arial" w:cs="Arial"/>
          <w:sz w:val="24"/>
          <w:szCs w:val="24"/>
        </w:rPr>
        <w:t xml:space="preserve"> en </w:t>
      </w:r>
      <w:r w:rsidR="008E359A" w:rsidRPr="00DF1F3F">
        <w:rPr>
          <w:rFonts w:ascii="Arial" w:hAnsi="Arial" w:cs="Arial"/>
          <w:sz w:val="24"/>
          <w:szCs w:val="24"/>
        </w:rPr>
        <w:t xml:space="preserve">función del </w:t>
      </w:r>
      <w:r w:rsidR="00C93A7A" w:rsidRPr="00DF1F3F">
        <w:rPr>
          <w:rFonts w:ascii="Arial" w:hAnsi="Arial" w:cs="Arial"/>
          <w:sz w:val="24"/>
          <w:szCs w:val="24"/>
        </w:rPr>
        <w:t xml:space="preserve"> compromiso   de formar profesionales competentes</w:t>
      </w:r>
      <w:r w:rsidR="001B282F" w:rsidRPr="00DF1F3F">
        <w:rPr>
          <w:rFonts w:ascii="Arial" w:hAnsi="Arial" w:cs="Arial"/>
          <w:sz w:val="24"/>
          <w:szCs w:val="24"/>
        </w:rPr>
        <w:t>,</w:t>
      </w:r>
      <w:r w:rsidR="00C93A7A" w:rsidRPr="00DF1F3F">
        <w:rPr>
          <w:rFonts w:ascii="Arial" w:hAnsi="Arial" w:cs="Arial"/>
          <w:sz w:val="24"/>
          <w:szCs w:val="24"/>
        </w:rPr>
        <w:t xml:space="preserve"> </w:t>
      </w:r>
      <w:r w:rsidR="001C455B" w:rsidRPr="00DF1F3F">
        <w:rPr>
          <w:rFonts w:ascii="Arial" w:hAnsi="Arial" w:cs="Arial"/>
          <w:sz w:val="24"/>
          <w:szCs w:val="24"/>
        </w:rPr>
        <w:t xml:space="preserve">con  </w:t>
      </w:r>
      <w:r w:rsidR="00F533DB" w:rsidRPr="00DF1F3F">
        <w:rPr>
          <w:rFonts w:ascii="Arial" w:hAnsi="Arial" w:cs="Arial"/>
          <w:sz w:val="24"/>
          <w:szCs w:val="24"/>
        </w:rPr>
        <w:t>aptitudes</w:t>
      </w:r>
      <w:r w:rsidR="001C455B" w:rsidRPr="00DF1F3F">
        <w:rPr>
          <w:rFonts w:ascii="Arial" w:hAnsi="Arial" w:cs="Arial"/>
          <w:sz w:val="24"/>
          <w:szCs w:val="24"/>
        </w:rPr>
        <w:t xml:space="preserve"> y actitudes que les permitan  enfrentar los nuevos retos que demanda la sociedad</w:t>
      </w:r>
      <w:r w:rsidR="00F533DB" w:rsidRPr="00DF1F3F">
        <w:rPr>
          <w:rFonts w:ascii="Arial" w:hAnsi="Arial" w:cs="Arial"/>
          <w:sz w:val="24"/>
          <w:szCs w:val="24"/>
        </w:rPr>
        <w:t>, por lo cual es importante cambiar los viejos paradigmas</w:t>
      </w:r>
      <w:r w:rsidR="0034538F">
        <w:rPr>
          <w:rFonts w:ascii="Arial" w:hAnsi="Arial" w:cs="Arial"/>
          <w:sz w:val="24"/>
          <w:szCs w:val="24"/>
        </w:rPr>
        <w:t>.</w:t>
      </w:r>
      <w:r w:rsidR="00F533DB" w:rsidRPr="00DF1F3F">
        <w:rPr>
          <w:rFonts w:ascii="Arial" w:hAnsi="Arial" w:cs="Arial"/>
          <w:sz w:val="24"/>
          <w:szCs w:val="24"/>
        </w:rPr>
        <w:t xml:space="preserve"> </w:t>
      </w:r>
      <w:r w:rsidR="00FE6E72" w:rsidRPr="00DF1F3F">
        <w:rPr>
          <w:rFonts w:ascii="Arial" w:hAnsi="Arial" w:cs="Arial"/>
          <w:sz w:val="24"/>
          <w:szCs w:val="24"/>
        </w:rPr>
        <w:t xml:space="preserve"> </w:t>
      </w:r>
      <w:r w:rsidR="007523BF" w:rsidRPr="00DF1F3F">
        <w:rPr>
          <w:rFonts w:ascii="Arial" w:hAnsi="Arial" w:cs="Arial"/>
          <w:sz w:val="24"/>
          <w:szCs w:val="24"/>
        </w:rPr>
        <w:t>E</w:t>
      </w:r>
      <w:r w:rsidR="006B095D" w:rsidRPr="00DF1F3F">
        <w:rPr>
          <w:rFonts w:ascii="Arial" w:hAnsi="Arial" w:cs="Arial"/>
          <w:sz w:val="24"/>
          <w:szCs w:val="24"/>
        </w:rPr>
        <w:t>n  la educación de nivel superior</w:t>
      </w:r>
      <w:r w:rsidR="00616DB9" w:rsidRPr="00DF1F3F">
        <w:rPr>
          <w:rFonts w:ascii="Arial" w:hAnsi="Arial" w:cs="Arial"/>
          <w:sz w:val="24"/>
          <w:szCs w:val="24"/>
        </w:rPr>
        <w:t xml:space="preserve"> </w:t>
      </w:r>
      <w:r w:rsidR="007523BF" w:rsidRPr="00DF1F3F">
        <w:rPr>
          <w:rFonts w:ascii="Arial" w:hAnsi="Arial" w:cs="Arial"/>
          <w:sz w:val="24"/>
          <w:szCs w:val="24"/>
        </w:rPr>
        <w:t xml:space="preserve">referente a </w:t>
      </w:r>
      <w:r w:rsidR="00FE6E72" w:rsidRPr="00DF1F3F">
        <w:rPr>
          <w:rFonts w:ascii="Arial" w:hAnsi="Arial" w:cs="Arial"/>
          <w:sz w:val="24"/>
          <w:szCs w:val="24"/>
        </w:rPr>
        <w:t xml:space="preserve"> la </w:t>
      </w:r>
      <w:r w:rsidR="00F533DB" w:rsidRPr="00DF1F3F">
        <w:rPr>
          <w:rFonts w:ascii="Arial" w:hAnsi="Arial" w:cs="Arial"/>
          <w:sz w:val="24"/>
          <w:szCs w:val="24"/>
        </w:rPr>
        <w:t xml:space="preserve"> instrucción pedagógica</w:t>
      </w:r>
      <w:r w:rsidR="00FE6E72" w:rsidRPr="00DF1F3F">
        <w:rPr>
          <w:rFonts w:ascii="Arial" w:hAnsi="Arial" w:cs="Arial"/>
          <w:sz w:val="24"/>
          <w:szCs w:val="24"/>
        </w:rPr>
        <w:t>,</w:t>
      </w:r>
      <w:r w:rsidR="006B095D" w:rsidRPr="00DF1F3F">
        <w:rPr>
          <w:rFonts w:ascii="Arial" w:hAnsi="Arial" w:cs="Arial"/>
          <w:sz w:val="24"/>
          <w:szCs w:val="24"/>
        </w:rPr>
        <w:t xml:space="preserve"> </w:t>
      </w:r>
      <w:r w:rsidR="00FE6E72" w:rsidRPr="00DF1F3F">
        <w:rPr>
          <w:rFonts w:ascii="Arial" w:hAnsi="Arial" w:cs="Arial"/>
          <w:sz w:val="24"/>
          <w:szCs w:val="24"/>
        </w:rPr>
        <w:t xml:space="preserve">dichos cambios se muestran lentos  </w:t>
      </w:r>
      <w:r w:rsidR="001F50DB" w:rsidRPr="00DF1F3F">
        <w:rPr>
          <w:rFonts w:ascii="Arial" w:hAnsi="Arial" w:cs="Arial"/>
          <w:sz w:val="24"/>
          <w:szCs w:val="24"/>
        </w:rPr>
        <w:t xml:space="preserve">y  </w:t>
      </w:r>
      <w:r w:rsidR="00DC4486" w:rsidRPr="00DF1F3F">
        <w:rPr>
          <w:rFonts w:ascii="Arial" w:hAnsi="Arial" w:cs="Arial"/>
          <w:sz w:val="24"/>
          <w:szCs w:val="24"/>
        </w:rPr>
        <w:t xml:space="preserve">frenan </w:t>
      </w:r>
      <w:r w:rsidR="00FE6E72" w:rsidRPr="00DF1F3F">
        <w:rPr>
          <w:rFonts w:ascii="Arial" w:hAnsi="Arial" w:cs="Arial"/>
          <w:sz w:val="24"/>
          <w:szCs w:val="24"/>
        </w:rPr>
        <w:t xml:space="preserve"> los avances tecnológicos</w:t>
      </w:r>
      <w:r w:rsidR="005347DD" w:rsidRPr="00DF1F3F">
        <w:rPr>
          <w:rFonts w:ascii="Arial" w:hAnsi="Arial" w:cs="Arial"/>
          <w:sz w:val="24"/>
          <w:szCs w:val="24"/>
        </w:rPr>
        <w:t xml:space="preserve">, el </w:t>
      </w:r>
      <w:r w:rsidR="005640AB" w:rsidRPr="00DF1F3F">
        <w:rPr>
          <w:rFonts w:ascii="Arial" w:hAnsi="Arial" w:cs="Arial"/>
          <w:sz w:val="24"/>
          <w:szCs w:val="24"/>
        </w:rPr>
        <w:t xml:space="preserve"> proceso educativo</w:t>
      </w:r>
      <w:r w:rsidR="00013BF0" w:rsidRPr="00DF1F3F">
        <w:rPr>
          <w:rFonts w:ascii="Arial" w:hAnsi="Arial" w:cs="Arial"/>
          <w:sz w:val="24"/>
          <w:szCs w:val="24"/>
        </w:rPr>
        <w:t xml:space="preserve">,  </w:t>
      </w:r>
      <w:r w:rsidR="00B213BE" w:rsidRPr="00DF1F3F">
        <w:rPr>
          <w:rFonts w:ascii="Arial" w:hAnsi="Arial" w:cs="Arial"/>
          <w:sz w:val="24"/>
          <w:szCs w:val="24"/>
        </w:rPr>
        <w:t xml:space="preserve">y </w:t>
      </w:r>
      <w:r w:rsidR="00841ABD" w:rsidRPr="00DF1F3F">
        <w:rPr>
          <w:rFonts w:ascii="Arial" w:hAnsi="Arial" w:cs="Arial"/>
          <w:sz w:val="24"/>
          <w:szCs w:val="24"/>
        </w:rPr>
        <w:t xml:space="preserve">su </w:t>
      </w:r>
      <w:r w:rsidR="00013BF0" w:rsidRPr="00DF1F3F">
        <w:rPr>
          <w:rFonts w:ascii="Arial" w:hAnsi="Arial" w:cs="Arial"/>
          <w:sz w:val="24"/>
          <w:szCs w:val="24"/>
        </w:rPr>
        <w:t>implementación</w:t>
      </w:r>
      <w:r w:rsidR="005347DD" w:rsidRPr="00DF1F3F">
        <w:rPr>
          <w:rFonts w:ascii="Arial" w:hAnsi="Arial" w:cs="Arial"/>
          <w:sz w:val="24"/>
          <w:szCs w:val="24"/>
        </w:rPr>
        <w:t xml:space="preserve"> en la educación universitaria</w:t>
      </w:r>
      <w:r w:rsidR="006C5C11" w:rsidRPr="00DF1F3F">
        <w:rPr>
          <w:rFonts w:ascii="Arial" w:hAnsi="Arial" w:cs="Arial"/>
          <w:sz w:val="24"/>
          <w:szCs w:val="24"/>
        </w:rPr>
        <w:t>.</w:t>
      </w:r>
      <w:r w:rsidR="005347DD" w:rsidRPr="00DF1F3F">
        <w:rPr>
          <w:rFonts w:ascii="Arial" w:hAnsi="Arial" w:cs="Arial"/>
          <w:sz w:val="24"/>
          <w:szCs w:val="24"/>
        </w:rPr>
        <w:t xml:space="preserve"> </w:t>
      </w:r>
      <w:r w:rsidR="00272CE7" w:rsidRPr="00DF1F3F">
        <w:rPr>
          <w:rFonts w:ascii="Arial" w:hAnsi="Arial" w:cs="Arial"/>
          <w:sz w:val="24"/>
          <w:szCs w:val="24"/>
        </w:rPr>
        <w:t xml:space="preserve">Lo </w:t>
      </w:r>
      <w:r w:rsidR="001905A9" w:rsidRPr="00DF1F3F">
        <w:rPr>
          <w:rFonts w:ascii="Arial" w:hAnsi="Arial" w:cs="Arial"/>
          <w:sz w:val="24"/>
          <w:szCs w:val="24"/>
        </w:rPr>
        <w:t xml:space="preserve">cual se </w:t>
      </w:r>
      <w:r w:rsidR="00272CE7" w:rsidRPr="00DF1F3F">
        <w:rPr>
          <w:rFonts w:ascii="Arial" w:hAnsi="Arial" w:cs="Arial"/>
          <w:sz w:val="24"/>
          <w:szCs w:val="24"/>
        </w:rPr>
        <w:t xml:space="preserve"> </w:t>
      </w:r>
      <w:r w:rsidR="001905A9" w:rsidRPr="00DF1F3F">
        <w:rPr>
          <w:rFonts w:ascii="Arial" w:hAnsi="Arial" w:cs="Arial"/>
          <w:sz w:val="24"/>
          <w:szCs w:val="24"/>
        </w:rPr>
        <w:t>refleja</w:t>
      </w:r>
      <w:r w:rsidR="00272CE7" w:rsidRPr="00DF1F3F">
        <w:rPr>
          <w:rFonts w:ascii="Arial" w:hAnsi="Arial" w:cs="Arial"/>
          <w:sz w:val="24"/>
          <w:szCs w:val="24"/>
        </w:rPr>
        <w:t xml:space="preserve"> en el </w:t>
      </w:r>
      <w:r w:rsidR="001905A9" w:rsidRPr="00DF1F3F">
        <w:rPr>
          <w:rFonts w:ascii="Arial" w:hAnsi="Arial" w:cs="Arial"/>
          <w:sz w:val="24"/>
          <w:szCs w:val="24"/>
        </w:rPr>
        <w:t>proceso</w:t>
      </w:r>
      <w:r w:rsidR="00272CE7" w:rsidRPr="00DF1F3F">
        <w:rPr>
          <w:rFonts w:ascii="Arial" w:hAnsi="Arial" w:cs="Arial"/>
          <w:sz w:val="24"/>
          <w:szCs w:val="24"/>
        </w:rPr>
        <w:t xml:space="preserve"> de instrucción de la práctica pedagógica </w:t>
      </w:r>
      <w:r w:rsidR="00616DB9" w:rsidRPr="00DF1F3F">
        <w:rPr>
          <w:rFonts w:ascii="Arial" w:hAnsi="Arial" w:cs="Arial"/>
          <w:sz w:val="24"/>
          <w:szCs w:val="24"/>
        </w:rPr>
        <w:t xml:space="preserve"> preferentemente </w:t>
      </w:r>
      <w:r w:rsidR="00272CE7" w:rsidRPr="00DF1F3F">
        <w:rPr>
          <w:rFonts w:ascii="Arial" w:hAnsi="Arial" w:cs="Arial"/>
          <w:sz w:val="24"/>
          <w:szCs w:val="24"/>
        </w:rPr>
        <w:t>en la planeación</w:t>
      </w:r>
      <w:r w:rsidR="00616DB9" w:rsidRPr="00DF1F3F">
        <w:rPr>
          <w:rFonts w:ascii="Arial" w:hAnsi="Arial" w:cs="Arial"/>
          <w:sz w:val="24"/>
          <w:szCs w:val="24"/>
        </w:rPr>
        <w:t xml:space="preserve"> de la enseñanza </w:t>
      </w:r>
      <w:r w:rsidR="00884B45" w:rsidRPr="00DF1F3F">
        <w:rPr>
          <w:rFonts w:ascii="Arial" w:hAnsi="Arial" w:cs="Arial"/>
          <w:sz w:val="24"/>
          <w:szCs w:val="24"/>
        </w:rPr>
        <w:t xml:space="preserve">debido </w:t>
      </w:r>
      <w:r w:rsidR="0034538F">
        <w:rPr>
          <w:rFonts w:ascii="Arial" w:hAnsi="Arial" w:cs="Arial"/>
          <w:sz w:val="24"/>
          <w:szCs w:val="24"/>
        </w:rPr>
        <w:t>a</w:t>
      </w:r>
      <w:r w:rsidR="001905A9" w:rsidRPr="00DF1F3F">
        <w:rPr>
          <w:rFonts w:ascii="Arial" w:hAnsi="Arial" w:cs="Arial"/>
          <w:sz w:val="24"/>
          <w:szCs w:val="24"/>
        </w:rPr>
        <w:t xml:space="preserve"> que </w:t>
      </w:r>
      <w:r w:rsidR="00470B21" w:rsidRPr="00DF1F3F">
        <w:rPr>
          <w:rFonts w:ascii="Arial" w:hAnsi="Arial" w:cs="Arial"/>
          <w:sz w:val="24"/>
          <w:szCs w:val="24"/>
        </w:rPr>
        <w:t xml:space="preserve">en la  instrucción </w:t>
      </w:r>
      <w:r w:rsidR="001905A9" w:rsidRPr="00DF1F3F">
        <w:rPr>
          <w:rFonts w:ascii="Arial" w:hAnsi="Arial" w:cs="Arial"/>
          <w:sz w:val="24"/>
          <w:szCs w:val="24"/>
        </w:rPr>
        <w:t xml:space="preserve"> se aprecia poca implementación  de  competencias que ha de adquirir el estudiante </w:t>
      </w:r>
      <w:r w:rsidR="00BE5EE4" w:rsidRPr="00DF1F3F">
        <w:rPr>
          <w:rFonts w:ascii="Arial" w:hAnsi="Arial" w:cs="Arial"/>
          <w:sz w:val="24"/>
          <w:szCs w:val="24"/>
        </w:rPr>
        <w:t xml:space="preserve"> para </w:t>
      </w:r>
      <w:r w:rsidR="0034538F">
        <w:rPr>
          <w:rFonts w:ascii="Arial" w:hAnsi="Arial" w:cs="Arial"/>
          <w:sz w:val="24"/>
          <w:szCs w:val="24"/>
        </w:rPr>
        <w:t xml:space="preserve">lograr </w:t>
      </w:r>
      <w:r w:rsidR="00BE5EE4" w:rsidRPr="00DF1F3F">
        <w:rPr>
          <w:rFonts w:ascii="Arial" w:hAnsi="Arial" w:cs="Arial"/>
          <w:sz w:val="24"/>
          <w:szCs w:val="24"/>
        </w:rPr>
        <w:t xml:space="preserve">las </w:t>
      </w:r>
      <w:r w:rsidR="001905A9" w:rsidRPr="00DF1F3F">
        <w:rPr>
          <w:rFonts w:ascii="Arial" w:hAnsi="Arial" w:cs="Arial"/>
          <w:sz w:val="24"/>
          <w:szCs w:val="24"/>
        </w:rPr>
        <w:t xml:space="preserve"> aptitudes</w:t>
      </w:r>
      <w:r w:rsidR="00BE5EE4" w:rsidRPr="00DF1F3F">
        <w:rPr>
          <w:rFonts w:ascii="Arial" w:hAnsi="Arial" w:cs="Arial"/>
          <w:sz w:val="24"/>
          <w:szCs w:val="24"/>
        </w:rPr>
        <w:t xml:space="preserve"> pertinentes a su perfil </w:t>
      </w:r>
      <w:r w:rsidR="0007259B" w:rsidRPr="00DF1F3F">
        <w:rPr>
          <w:rFonts w:ascii="Arial" w:hAnsi="Arial" w:cs="Arial"/>
          <w:sz w:val="24"/>
          <w:szCs w:val="24"/>
        </w:rPr>
        <w:t>profesional</w:t>
      </w:r>
      <w:proofErr w:type="gramStart"/>
      <w:r w:rsidR="0007259B" w:rsidRPr="00DF1F3F">
        <w:rPr>
          <w:rFonts w:ascii="Arial" w:hAnsi="Arial" w:cs="Arial"/>
          <w:sz w:val="24"/>
          <w:szCs w:val="24"/>
        </w:rPr>
        <w:t>.</w:t>
      </w:r>
      <w:r w:rsidR="00A61C6E">
        <w:rPr>
          <w:rFonts w:ascii="Arial" w:hAnsi="Arial" w:cs="Arial"/>
          <w:sz w:val="24"/>
          <w:szCs w:val="24"/>
        </w:rPr>
        <w:t>.</w:t>
      </w:r>
      <w:proofErr w:type="gramEnd"/>
    </w:p>
    <w:p w:rsidR="007F0F69" w:rsidRPr="003E0169" w:rsidRDefault="003E0169" w:rsidP="00D77AF8">
      <w:pPr>
        <w:spacing w:line="480" w:lineRule="auto"/>
        <w:rPr>
          <w:rFonts w:ascii="Arial" w:hAnsi="Arial" w:cs="Arial"/>
          <w:sz w:val="24"/>
          <w:szCs w:val="24"/>
        </w:rPr>
      </w:pPr>
      <w:r w:rsidRPr="003E0169">
        <w:rPr>
          <w:rFonts w:ascii="Arial" w:hAnsi="Arial" w:cs="Arial"/>
          <w:sz w:val="24"/>
          <w:szCs w:val="24"/>
        </w:rPr>
        <w:lastRenderedPageBreak/>
        <w:t>Objetivo</w:t>
      </w:r>
    </w:p>
    <w:p w:rsidR="007F0F69" w:rsidRPr="00DF1F3F" w:rsidRDefault="007F0F69" w:rsidP="00D77AF8">
      <w:pPr>
        <w:spacing w:line="480" w:lineRule="auto"/>
        <w:jc w:val="both"/>
        <w:rPr>
          <w:rFonts w:ascii="Arial" w:hAnsi="Arial" w:cs="Arial"/>
          <w:sz w:val="24"/>
          <w:szCs w:val="24"/>
        </w:rPr>
      </w:pPr>
      <w:r w:rsidRPr="00DF1F3F">
        <w:rPr>
          <w:rFonts w:ascii="Arial" w:hAnsi="Arial" w:cs="Arial"/>
          <w:sz w:val="24"/>
          <w:szCs w:val="24"/>
        </w:rPr>
        <w:t>Identificar y comparar  las variables</w:t>
      </w:r>
      <w:r w:rsidR="00450F4F">
        <w:rPr>
          <w:rFonts w:ascii="Arial" w:hAnsi="Arial" w:cs="Arial"/>
          <w:sz w:val="24"/>
          <w:szCs w:val="24"/>
        </w:rPr>
        <w:t xml:space="preserve"> que emplean </w:t>
      </w:r>
      <w:r w:rsidRPr="00DF1F3F">
        <w:rPr>
          <w:rFonts w:ascii="Arial" w:hAnsi="Arial" w:cs="Arial"/>
          <w:sz w:val="24"/>
          <w:szCs w:val="24"/>
        </w:rPr>
        <w:t>en la planeación de la  enseñanza los docentes de la licenciatura de Químico Farmacéutico Biólogo de la Universidad Juárez del Estado de Durango</w:t>
      </w:r>
      <w:r w:rsidR="00967B30" w:rsidRPr="00DF1F3F">
        <w:rPr>
          <w:rFonts w:ascii="Arial" w:hAnsi="Arial" w:cs="Arial"/>
          <w:sz w:val="24"/>
          <w:szCs w:val="24"/>
        </w:rPr>
        <w:t>.</w:t>
      </w:r>
    </w:p>
    <w:p w:rsidR="003E0169" w:rsidRDefault="00733669" w:rsidP="00D77AF8">
      <w:pPr>
        <w:spacing w:line="480" w:lineRule="auto"/>
        <w:jc w:val="both"/>
        <w:rPr>
          <w:rFonts w:ascii="Arial" w:hAnsi="Arial" w:cs="Arial"/>
          <w:sz w:val="24"/>
          <w:szCs w:val="24"/>
        </w:rPr>
      </w:pPr>
      <w:r>
        <w:rPr>
          <w:rFonts w:ascii="Arial" w:hAnsi="Arial" w:cs="Arial"/>
          <w:sz w:val="24"/>
          <w:szCs w:val="24"/>
        </w:rPr>
        <w:t>Metodología</w:t>
      </w:r>
    </w:p>
    <w:p w:rsidR="006C173E" w:rsidRPr="00DF1F3F" w:rsidRDefault="00F92928" w:rsidP="00D77AF8">
      <w:pPr>
        <w:spacing w:line="480" w:lineRule="auto"/>
        <w:jc w:val="both"/>
        <w:rPr>
          <w:rFonts w:ascii="Arial" w:hAnsi="Arial" w:cs="Arial"/>
          <w:sz w:val="24"/>
          <w:szCs w:val="24"/>
        </w:rPr>
      </w:pPr>
      <w:r w:rsidRPr="00DF1F3F">
        <w:rPr>
          <w:rFonts w:ascii="Arial" w:hAnsi="Arial" w:cs="Arial"/>
          <w:sz w:val="24"/>
          <w:szCs w:val="24"/>
        </w:rPr>
        <w:t xml:space="preserve">La investigación </w:t>
      </w:r>
      <w:r w:rsidR="00697806" w:rsidRPr="00DF1F3F">
        <w:rPr>
          <w:rFonts w:ascii="Arial" w:hAnsi="Arial" w:cs="Arial"/>
          <w:sz w:val="24"/>
          <w:szCs w:val="24"/>
        </w:rPr>
        <w:t xml:space="preserve"> es de </w:t>
      </w:r>
      <w:r w:rsidR="006D25FB" w:rsidRPr="00DF1F3F">
        <w:rPr>
          <w:rFonts w:ascii="Arial" w:hAnsi="Arial" w:cs="Arial"/>
          <w:sz w:val="24"/>
          <w:szCs w:val="24"/>
        </w:rPr>
        <w:t>carácter</w:t>
      </w:r>
      <w:r w:rsidR="00697806" w:rsidRPr="00DF1F3F">
        <w:rPr>
          <w:rFonts w:ascii="Arial" w:hAnsi="Arial" w:cs="Arial"/>
          <w:sz w:val="24"/>
          <w:szCs w:val="24"/>
        </w:rPr>
        <w:t xml:space="preserve"> </w:t>
      </w:r>
      <w:r w:rsidR="006D25FB" w:rsidRPr="00DF1F3F">
        <w:rPr>
          <w:rFonts w:ascii="Arial" w:hAnsi="Arial" w:cs="Arial"/>
          <w:sz w:val="24"/>
          <w:szCs w:val="24"/>
        </w:rPr>
        <w:t>D</w:t>
      </w:r>
      <w:r w:rsidR="00697806" w:rsidRPr="00DF1F3F">
        <w:rPr>
          <w:rFonts w:ascii="Arial" w:hAnsi="Arial" w:cs="Arial"/>
          <w:sz w:val="24"/>
          <w:szCs w:val="24"/>
        </w:rPr>
        <w:t>escriptiva</w:t>
      </w:r>
      <w:r w:rsidR="006D25FB" w:rsidRPr="00DF1F3F">
        <w:rPr>
          <w:rFonts w:ascii="Arial" w:hAnsi="Arial" w:cs="Arial"/>
          <w:sz w:val="24"/>
          <w:szCs w:val="24"/>
        </w:rPr>
        <w:t xml:space="preserve">  y Explicativa  con un enfoque </w:t>
      </w:r>
      <w:r w:rsidR="003246A0" w:rsidRPr="00DF1F3F">
        <w:rPr>
          <w:rFonts w:ascii="Arial" w:hAnsi="Arial" w:cs="Arial"/>
          <w:sz w:val="24"/>
          <w:szCs w:val="24"/>
        </w:rPr>
        <w:t xml:space="preserve"> cuantitativo</w:t>
      </w:r>
      <w:r w:rsidR="005C5D49" w:rsidRPr="00DF1F3F">
        <w:rPr>
          <w:rFonts w:ascii="Arial" w:hAnsi="Arial" w:cs="Arial"/>
          <w:sz w:val="24"/>
          <w:szCs w:val="24"/>
        </w:rPr>
        <w:t>. P</w:t>
      </w:r>
      <w:r w:rsidR="006D25FB" w:rsidRPr="00DF1F3F">
        <w:rPr>
          <w:rFonts w:ascii="Arial" w:hAnsi="Arial" w:cs="Arial"/>
          <w:sz w:val="24"/>
          <w:szCs w:val="24"/>
        </w:rPr>
        <w:t xml:space="preserve">ara </w:t>
      </w:r>
      <w:r w:rsidR="006C173E" w:rsidRPr="00DF1F3F">
        <w:rPr>
          <w:rFonts w:ascii="Arial" w:hAnsi="Arial" w:cs="Arial"/>
          <w:sz w:val="24"/>
          <w:szCs w:val="24"/>
        </w:rPr>
        <w:t xml:space="preserve">la obtención de los datos se diseñó un instrumento en formato de encuesta </w:t>
      </w:r>
      <w:r w:rsidR="00365E76" w:rsidRPr="00DF1F3F">
        <w:rPr>
          <w:rFonts w:ascii="Arial" w:hAnsi="Arial" w:cs="Arial"/>
          <w:sz w:val="24"/>
          <w:szCs w:val="24"/>
        </w:rPr>
        <w:t xml:space="preserve">e </w:t>
      </w:r>
      <w:r w:rsidR="006C173E" w:rsidRPr="00DF1F3F">
        <w:rPr>
          <w:rFonts w:ascii="Arial" w:hAnsi="Arial" w:cs="Arial"/>
          <w:sz w:val="24"/>
          <w:szCs w:val="24"/>
        </w:rPr>
        <w:t>incluye 99  variables que integran  nueve apartados</w:t>
      </w:r>
      <w:r w:rsidR="00085800" w:rsidRPr="00DF1F3F">
        <w:rPr>
          <w:rFonts w:ascii="Arial" w:hAnsi="Arial" w:cs="Arial"/>
          <w:sz w:val="24"/>
          <w:szCs w:val="24"/>
        </w:rPr>
        <w:t>,</w:t>
      </w:r>
      <w:r w:rsidR="006C173E" w:rsidRPr="00DF1F3F">
        <w:rPr>
          <w:rFonts w:ascii="Arial" w:hAnsi="Arial" w:cs="Arial"/>
          <w:sz w:val="24"/>
          <w:szCs w:val="24"/>
        </w:rPr>
        <w:t xml:space="preserve"> el primer apartado refiere al curriculum de los docentes encuestados con  seis variables  nominales y 13 ordinales, los otros corresponden a ocho dimensiones que incluyen variables de tipo  escalar, </w:t>
      </w:r>
      <w:r w:rsidR="003246A0" w:rsidRPr="00DF1F3F">
        <w:rPr>
          <w:rFonts w:ascii="Arial" w:hAnsi="Arial" w:cs="Arial"/>
          <w:sz w:val="24"/>
          <w:szCs w:val="24"/>
        </w:rPr>
        <w:t xml:space="preserve"> y cada </w:t>
      </w:r>
      <w:r w:rsidR="00F57DAF" w:rsidRPr="00DF1F3F">
        <w:rPr>
          <w:rFonts w:ascii="Arial" w:hAnsi="Arial" w:cs="Arial"/>
          <w:sz w:val="24"/>
          <w:szCs w:val="24"/>
        </w:rPr>
        <w:t xml:space="preserve">una </w:t>
      </w:r>
      <w:r w:rsidR="006C173E" w:rsidRPr="00DF1F3F">
        <w:rPr>
          <w:rFonts w:ascii="Arial" w:hAnsi="Arial" w:cs="Arial"/>
          <w:sz w:val="24"/>
          <w:szCs w:val="24"/>
        </w:rPr>
        <w:t xml:space="preserve"> está </w:t>
      </w:r>
      <w:r w:rsidR="00764EA7">
        <w:rPr>
          <w:rFonts w:ascii="Arial" w:hAnsi="Arial" w:cs="Arial"/>
          <w:sz w:val="24"/>
          <w:szCs w:val="24"/>
        </w:rPr>
        <w:t xml:space="preserve"> construida </w:t>
      </w:r>
      <w:r w:rsidR="006C173E" w:rsidRPr="00DF1F3F">
        <w:rPr>
          <w:rFonts w:ascii="Arial" w:hAnsi="Arial" w:cs="Arial"/>
          <w:sz w:val="24"/>
          <w:szCs w:val="24"/>
        </w:rPr>
        <w:t>de acuerdo al objeto del presente estudio,  y a la  actividad que el docente realiza en su ámbito educativo.</w:t>
      </w:r>
      <w:r w:rsidR="00D50D52" w:rsidRPr="00DF1F3F">
        <w:rPr>
          <w:rFonts w:ascii="Arial" w:hAnsi="Arial" w:cs="Arial"/>
          <w:sz w:val="24"/>
          <w:szCs w:val="24"/>
        </w:rPr>
        <w:t xml:space="preserve"> </w:t>
      </w:r>
    </w:p>
    <w:p w:rsidR="006C173E" w:rsidRPr="00DF1F3F" w:rsidRDefault="00F76836" w:rsidP="00D77AF8">
      <w:pPr>
        <w:spacing w:line="480" w:lineRule="auto"/>
        <w:jc w:val="both"/>
        <w:rPr>
          <w:rFonts w:ascii="Arial" w:hAnsi="Arial" w:cs="Arial"/>
          <w:sz w:val="24"/>
          <w:szCs w:val="24"/>
        </w:rPr>
      </w:pPr>
      <w:r w:rsidRPr="00DF1F3F">
        <w:rPr>
          <w:rFonts w:ascii="Arial" w:hAnsi="Arial" w:cs="Arial"/>
          <w:sz w:val="24"/>
          <w:szCs w:val="24"/>
        </w:rPr>
        <w:t xml:space="preserve">Para respaldar el nivel de precisión del instrumento construido para esta investigación </w:t>
      </w:r>
      <w:r w:rsidR="00D50D52" w:rsidRPr="00DF1F3F">
        <w:rPr>
          <w:rFonts w:ascii="Arial" w:hAnsi="Arial" w:cs="Arial"/>
          <w:sz w:val="24"/>
          <w:szCs w:val="24"/>
        </w:rPr>
        <w:t xml:space="preserve"> se utilizó el programa SPSS versión 19</w:t>
      </w:r>
      <w:r w:rsidR="00791808" w:rsidRPr="00DF1F3F">
        <w:rPr>
          <w:rFonts w:ascii="Arial" w:hAnsi="Arial" w:cs="Arial"/>
          <w:sz w:val="24"/>
          <w:szCs w:val="24"/>
        </w:rPr>
        <w:t xml:space="preserve"> en el cual </w:t>
      </w:r>
      <w:r w:rsidRPr="00DF1F3F">
        <w:rPr>
          <w:rFonts w:ascii="Arial" w:hAnsi="Arial" w:cs="Arial"/>
          <w:sz w:val="24"/>
          <w:szCs w:val="24"/>
        </w:rPr>
        <w:t xml:space="preserve">se procesó </w:t>
      </w:r>
      <w:r w:rsidR="00791808" w:rsidRPr="00DF1F3F">
        <w:rPr>
          <w:rFonts w:ascii="Arial" w:hAnsi="Arial" w:cs="Arial"/>
          <w:sz w:val="24"/>
          <w:szCs w:val="24"/>
        </w:rPr>
        <w:t xml:space="preserve">el </w:t>
      </w:r>
      <w:r w:rsidRPr="00DF1F3F">
        <w:rPr>
          <w:rFonts w:ascii="Arial" w:hAnsi="Arial" w:cs="Arial"/>
          <w:sz w:val="24"/>
          <w:szCs w:val="24"/>
        </w:rPr>
        <w:t>análisis  de  fiabilidad mediante el  método de consistencia interna expresado con el</w:t>
      </w:r>
      <w:r w:rsidR="00365E76" w:rsidRPr="00DF1F3F">
        <w:rPr>
          <w:rFonts w:ascii="Arial" w:hAnsi="Arial" w:cs="Arial"/>
          <w:sz w:val="24"/>
          <w:szCs w:val="24"/>
        </w:rPr>
        <w:t xml:space="preserve"> coeficiente  alfa de Cronbach con un</w:t>
      </w:r>
      <w:r w:rsidRPr="00DF1F3F">
        <w:rPr>
          <w:rFonts w:ascii="Arial" w:hAnsi="Arial" w:cs="Arial"/>
          <w:sz w:val="24"/>
          <w:szCs w:val="24"/>
        </w:rPr>
        <w:t xml:space="preserve"> puntaje global obtenido  de .967.</w:t>
      </w:r>
      <w:r w:rsidR="00D50D52" w:rsidRPr="00DF1F3F">
        <w:rPr>
          <w:rFonts w:ascii="Arial" w:hAnsi="Arial" w:cs="Arial"/>
          <w:sz w:val="24"/>
          <w:szCs w:val="24"/>
        </w:rPr>
        <w:t xml:space="preserve"> </w:t>
      </w:r>
      <w:r w:rsidR="006C173E" w:rsidRPr="00DF1F3F">
        <w:rPr>
          <w:rFonts w:ascii="Arial" w:hAnsi="Arial" w:cs="Arial"/>
          <w:sz w:val="24"/>
          <w:szCs w:val="24"/>
        </w:rPr>
        <w:t xml:space="preserve">Se seleccionaron dos apartados  </w:t>
      </w:r>
      <w:r w:rsidR="005C7F75" w:rsidRPr="00DF1F3F">
        <w:rPr>
          <w:rFonts w:ascii="Arial" w:hAnsi="Arial" w:cs="Arial"/>
          <w:sz w:val="24"/>
          <w:szCs w:val="24"/>
        </w:rPr>
        <w:t xml:space="preserve">el primero </w:t>
      </w:r>
      <w:r w:rsidR="006C173E" w:rsidRPr="00DF1F3F">
        <w:rPr>
          <w:rFonts w:ascii="Arial" w:hAnsi="Arial" w:cs="Arial"/>
          <w:sz w:val="24"/>
          <w:szCs w:val="24"/>
        </w:rPr>
        <w:t>refiere a la planeación de las clases</w:t>
      </w:r>
      <w:r w:rsidR="005C7F75" w:rsidRPr="00DF1F3F">
        <w:rPr>
          <w:rFonts w:ascii="Arial" w:hAnsi="Arial" w:cs="Arial"/>
          <w:sz w:val="24"/>
          <w:szCs w:val="24"/>
        </w:rPr>
        <w:t xml:space="preserve">, y el segundo </w:t>
      </w:r>
      <w:r w:rsidR="002C3D11" w:rsidRPr="00DF1F3F">
        <w:rPr>
          <w:rFonts w:ascii="Arial" w:hAnsi="Arial" w:cs="Arial"/>
          <w:sz w:val="24"/>
          <w:szCs w:val="24"/>
        </w:rPr>
        <w:t>a l</w:t>
      </w:r>
      <w:r w:rsidR="00075CBB">
        <w:rPr>
          <w:rFonts w:ascii="Arial" w:hAnsi="Arial" w:cs="Arial"/>
          <w:sz w:val="24"/>
          <w:szCs w:val="24"/>
        </w:rPr>
        <w:t>a enseñanza para el aprendizaje;</w:t>
      </w:r>
      <w:r w:rsidR="002C3D11" w:rsidRPr="00DF1F3F">
        <w:rPr>
          <w:rFonts w:ascii="Arial" w:hAnsi="Arial" w:cs="Arial"/>
          <w:sz w:val="24"/>
          <w:szCs w:val="24"/>
        </w:rPr>
        <w:t xml:space="preserve"> el </w:t>
      </w:r>
      <w:r w:rsidR="00221B1C" w:rsidRPr="00DF1F3F">
        <w:rPr>
          <w:rFonts w:ascii="Arial" w:hAnsi="Arial" w:cs="Arial"/>
          <w:sz w:val="24"/>
          <w:szCs w:val="24"/>
        </w:rPr>
        <w:t xml:space="preserve">análisis de fiabilidad </w:t>
      </w:r>
      <w:r w:rsidR="005C7F75" w:rsidRPr="00DF1F3F">
        <w:rPr>
          <w:rFonts w:ascii="Arial" w:hAnsi="Arial" w:cs="Arial"/>
          <w:sz w:val="24"/>
          <w:szCs w:val="24"/>
        </w:rPr>
        <w:t xml:space="preserve">mediante </w:t>
      </w:r>
      <w:r w:rsidR="00221B1C" w:rsidRPr="00DF1F3F">
        <w:rPr>
          <w:rFonts w:ascii="Arial" w:hAnsi="Arial" w:cs="Arial"/>
          <w:sz w:val="24"/>
          <w:szCs w:val="24"/>
        </w:rPr>
        <w:t xml:space="preserve">el coeficiente Alfa de Cronbach </w:t>
      </w:r>
      <w:r w:rsidR="002C3D11" w:rsidRPr="00DF1F3F">
        <w:rPr>
          <w:rFonts w:ascii="Arial" w:hAnsi="Arial" w:cs="Arial"/>
          <w:sz w:val="24"/>
          <w:szCs w:val="24"/>
        </w:rPr>
        <w:t xml:space="preserve">para el </w:t>
      </w:r>
      <w:r w:rsidR="00075CBB">
        <w:rPr>
          <w:rFonts w:ascii="Arial" w:hAnsi="Arial" w:cs="Arial"/>
          <w:sz w:val="24"/>
          <w:szCs w:val="24"/>
        </w:rPr>
        <w:t xml:space="preserve">primer apartado </w:t>
      </w:r>
      <w:r w:rsidR="00067143" w:rsidRPr="00DF1F3F">
        <w:rPr>
          <w:rFonts w:ascii="Arial" w:hAnsi="Arial" w:cs="Arial"/>
          <w:sz w:val="24"/>
          <w:szCs w:val="24"/>
        </w:rPr>
        <w:t>fue</w:t>
      </w:r>
      <w:r w:rsidR="00221B1C" w:rsidRPr="00DF1F3F">
        <w:rPr>
          <w:rFonts w:ascii="Arial" w:hAnsi="Arial" w:cs="Arial"/>
          <w:sz w:val="24"/>
          <w:szCs w:val="24"/>
        </w:rPr>
        <w:t xml:space="preserve"> de  .833</w:t>
      </w:r>
      <w:r w:rsidR="00FE286E" w:rsidRPr="00DF1F3F">
        <w:rPr>
          <w:rFonts w:ascii="Arial" w:hAnsi="Arial" w:cs="Arial"/>
          <w:sz w:val="24"/>
          <w:szCs w:val="24"/>
        </w:rPr>
        <w:t>,</w:t>
      </w:r>
      <w:r w:rsidR="00075CBB">
        <w:rPr>
          <w:rFonts w:ascii="Arial" w:hAnsi="Arial" w:cs="Arial"/>
          <w:sz w:val="24"/>
          <w:szCs w:val="24"/>
        </w:rPr>
        <w:t xml:space="preserve"> y p</w:t>
      </w:r>
      <w:r w:rsidR="008F1E88" w:rsidRPr="00DF1F3F">
        <w:rPr>
          <w:rFonts w:ascii="Arial" w:hAnsi="Arial" w:cs="Arial"/>
          <w:sz w:val="24"/>
          <w:szCs w:val="24"/>
        </w:rPr>
        <w:t xml:space="preserve">ara el </w:t>
      </w:r>
      <w:r w:rsidR="002C3D11" w:rsidRPr="00DF1F3F">
        <w:rPr>
          <w:rFonts w:ascii="Arial" w:hAnsi="Arial" w:cs="Arial"/>
          <w:sz w:val="24"/>
          <w:szCs w:val="24"/>
        </w:rPr>
        <w:t xml:space="preserve">segundo  de .956. Con el programa </w:t>
      </w:r>
      <w:r w:rsidR="00EA3F36" w:rsidRPr="00EA3F36">
        <w:rPr>
          <w:rFonts w:ascii="Arial" w:hAnsi="Arial" w:cs="Arial"/>
          <w:sz w:val="24"/>
          <w:szCs w:val="24"/>
        </w:rPr>
        <w:t>STATISTICA</w:t>
      </w:r>
      <w:r w:rsidR="00067143" w:rsidRPr="00DF1F3F">
        <w:rPr>
          <w:rFonts w:ascii="Arial" w:hAnsi="Arial" w:cs="Arial"/>
          <w:sz w:val="24"/>
          <w:szCs w:val="24"/>
        </w:rPr>
        <w:t xml:space="preserve"> </w:t>
      </w:r>
      <w:r w:rsidR="00EA3F36">
        <w:rPr>
          <w:rFonts w:ascii="Arial" w:hAnsi="Arial" w:cs="Arial"/>
          <w:sz w:val="24"/>
          <w:szCs w:val="24"/>
        </w:rPr>
        <w:t>v</w:t>
      </w:r>
      <w:r w:rsidR="00067143" w:rsidRPr="00DF1F3F">
        <w:rPr>
          <w:rFonts w:ascii="Arial" w:hAnsi="Arial" w:cs="Arial"/>
          <w:sz w:val="24"/>
          <w:szCs w:val="24"/>
        </w:rPr>
        <w:t xml:space="preserve">ersión </w:t>
      </w:r>
      <w:r w:rsidR="00EA3F36">
        <w:rPr>
          <w:rFonts w:ascii="Arial" w:hAnsi="Arial" w:cs="Arial"/>
          <w:sz w:val="24"/>
          <w:szCs w:val="24"/>
        </w:rPr>
        <w:t>8</w:t>
      </w:r>
      <w:r w:rsidR="00067143" w:rsidRPr="00DF1F3F">
        <w:rPr>
          <w:rFonts w:ascii="Arial" w:hAnsi="Arial" w:cs="Arial"/>
          <w:sz w:val="24"/>
          <w:szCs w:val="24"/>
        </w:rPr>
        <w:t>,</w:t>
      </w:r>
      <w:r w:rsidR="00E72371">
        <w:rPr>
          <w:rFonts w:ascii="Arial" w:hAnsi="Arial" w:cs="Arial"/>
          <w:sz w:val="24"/>
          <w:szCs w:val="24"/>
        </w:rPr>
        <w:t xml:space="preserve"> se </w:t>
      </w:r>
      <w:r w:rsidR="00067143" w:rsidRPr="00DF1F3F">
        <w:rPr>
          <w:rFonts w:ascii="Arial" w:hAnsi="Arial" w:cs="Arial"/>
          <w:sz w:val="24"/>
          <w:szCs w:val="24"/>
        </w:rPr>
        <w:t xml:space="preserve"> </w:t>
      </w:r>
      <w:r w:rsidR="003C0152" w:rsidRPr="00DF1F3F">
        <w:rPr>
          <w:rFonts w:ascii="Arial" w:hAnsi="Arial" w:cs="Arial"/>
          <w:sz w:val="24"/>
          <w:szCs w:val="24"/>
        </w:rPr>
        <w:t>realizó la correlación de datos de acuerdo al análisis  producto  Momento de Pearson (r Pearson) con un alfa de α≤ 1x10</w:t>
      </w:r>
      <w:r w:rsidR="003C0152" w:rsidRPr="00DF1F3F">
        <w:rPr>
          <w:rFonts w:ascii="Arial" w:hAnsi="Arial" w:cs="Arial"/>
          <w:sz w:val="24"/>
          <w:szCs w:val="24"/>
          <w:vertAlign w:val="superscript"/>
        </w:rPr>
        <w:t>-2</w:t>
      </w:r>
      <w:r w:rsidR="003C0152" w:rsidRPr="00DF1F3F">
        <w:rPr>
          <w:rFonts w:ascii="Arial" w:hAnsi="Arial" w:cs="Arial"/>
          <w:sz w:val="24"/>
          <w:szCs w:val="24"/>
        </w:rPr>
        <w:t xml:space="preserve"> </w:t>
      </w:r>
      <w:r w:rsidR="00E72371">
        <w:rPr>
          <w:rFonts w:ascii="Arial" w:hAnsi="Arial" w:cs="Arial"/>
          <w:sz w:val="24"/>
          <w:szCs w:val="24"/>
        </w:rPr>
        <w:t xml:space="preserve"> y </w:t>
      </w:r>
      <w:r w:rsidR="003C0152" w:rsidRPr="00DF1F3F">
        <w:rPr>
          <w:rFonts w:ascii="Arial" w:hAnsi="Arial" w:cs="Arial"/>
          <w:sz w:val="24"/>
          <w:szCs w:val="24"/>
        </w:rPr>
        <w:t xml:space="preserve">una r absoluta de  r≥ 0.489  con </w:t>
      </w:r>
      <w:r w:rsidR="003C0152" w:rsidRPr="00DF1F3F">
        <w:rPr>
          <w:rFonts w:ascii="Arial" w:hAnsi="Arial" w:cs="Arial"/>
          <w:i/>
          <w:sz w:val="24"/>
          <w:szCs w:val="24"/>
        </w:rPr>
        <w:t xml:space="preserve">n = </w:t>
      </w:r>
      <w:r w:rsidR="00A9234F" w:rsidRPr="00DF1F3F">
        <w:rPr>
          <w:rFonts w:ascii="Arial" w:hAnsi="Arial" w:cs="Arial"/>
          <w:sz w:val="24"/>
          <w:szCs w:val="24"/>
        </w:rPr>
        <w:t xml:space="preserve">83, </w:t>
      </w:r>
      <w:r w:rsidR="006C173E" w:rsidRPr="00DF1F3F">
        <w:rPr>
          <w:rFonts w:ascii="Arial" w:hAnsi="Arial" w:cs="Arial"/>
          <w:sz w:val="24"/>
          <w:szCs w:val="24"/>
        </w:rPr>
        <w:t xml:space="preserve">en la </w:t>
      </w:r>
      <w:r w:rsidR="006C173E" w:rsidRPr="00DF1F3F">
        <w:rPr>
          <w:rFonts w:ascii="Arial" w:hAnsi="Arial" w:cs="Arial"/>
          <w:sz w:val="24"/>
          <w:szCs w:val="24"/>
        </w:rPr>
        <w:lastRenderedPageBreak/>
        <w:t xml:space="preserve">que se  delimitaron los atributos de las variables utilizadas en cuanto a la relación de su contrastación. </w:t>
      </w:r>
    </w:p>
    <w:p w:rsidR="00E15934" w:rsidRPr="00C35146" w:rsidRDefault="00E15934" w:rsidP="00D77AF8">
      <w:pPr>
        <w:spacing w:line="480" w:lineRule="auto"/>
        <w:jc w:val="both"/>
        <w:rPr>
          <w:rFonts w:ascii="Arial" w:hAnsi="Arial" w:cs="Arial"/>
          <w:sz w:val="24"/>
          <w:szCs w:val="24"/>
        </w:rPr>
      </w:pPr>
      <w:r w:rsidRPr="00C35146">
        <w:rPr>
          <w:rFonts w:ascii="Arial" w:hAnsi="Arial" w:cs="Arial"/>
          <w:sz w:val="24"/>
          <w:szCs w:val="24"/>
        </w:rPr>
        <w:t>Resultados</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t>Los resultados</w:t>
      </w:r>
      <w:r w:rsidR="00A9234F" w:rsidRPr="00DF1F3F">
        <w:rPr>
          <w:rFonts w:ascii="Arial" w:hAnsi="Arial" w:cs="Arial"/>
          <w:sz w:val="24"/>
          <w:szCs w:val="24"/>
        </w:rPr>
        <w:t xml:space="preserve"> </w:t>
      </w:r>
      <w:r w:rsidR="00075CBB">
        <w:rPr>
          <w:rFonts w:ascii="Arial" w:hAnsi="Arial" w:cs="Arial"/>
          <w:sz w:val="24"/>
          <w:szCs w:val="24"/>
        </w:rPr>
        <w:t xml:space="preserve">para </w:t>
      </w:r>
      <w:r w:rsidR="00A9234F" w:rsidRPr="00DF1F3F">
        <w:rPr>
          <w:rFonts w:ascii="Arial" w:hAnsi="Arial" w:cs="Arial"/>
          <w:sz w:val="24"/>
          <w:szCs w:val="24"/>
        </w:rPr>
        <w:t xml:space="preserve">la autoevaluación de los docentes con valor medio </w:t>
      </w:r>
      <w:r w:rsidRPr="00DF1F3F">
        <w:rPr>
          <w:rFonts w:ascii="Arial" w:hAnsi="Arial" w:cs="Arial"/>
          <w:sz w:val="24"/>
          <w:szCs w:val="24"/>
        </w:rPr>
        <w:t xml:space="preserve"> muestran </w:t>
      </w:r>
      <w:r w:rsidR="003C0152" w:rsidRPr="00DF1F3F">
        <w:rPr>
          <w:rFonts w:ascii="Arial" w:hAnsi="Arial" w:cs="Arial"/>
          <w:sz w:val="24"/>
          <w:szCs w:val="24"/>
        </w:rPr>
        <w:t xml:space="preserve">las </w:t>
      </w:r>
      <w:r w:rsidR="00061A71">
        <w:rPr>
          <w:rFonts w:ascii="Arial" w:hAnsi="Arial" w:cs="Arial"/>
          <w:sz w:val="24"/>
          <w:szCs w:val="24"/>
        </w:rPr>
        <w:t xml:space="preserve">concordancias </w:t>
      </w:r>
      <w:r w:rsidRPr="00DF1F3F">
        <w:rPr>
          <w:rFonts w:ascii="Arial" w:hAnsi="Arial" w:cs="Arial"/>
          <w:sz w:val="24"/>
          <w:szCs w:val="24"/>
        </w:rPr>
        <w:t>en las variables</w:t>
      </w:r>
      <w:r w:rsidR="002D3019" w:rsidRPr="00DF1F3F">
        <w:rPr>
          <w:rFonts w:ascii="Arial" w:hAnsi="Arial" w:cs="Arial"/>
          <w:sz w:val="24"/>
          <w:szCs w:val="24"/>
        </w:rPr>
        <w:t xml:space="preserve"> referentes a</w:t>
      </w:r>
      <w:r w:rsidRPr="00DF1F3F">
        <w:rPr>
          <w:rFonts w:ascii="Arial" w:hAnsi="Arial" w:cs="Arial"/>
          <w:sz w:val="24"/>
          <w:szCs w:val="24"/>
        </w:rPr>
        <w:t xml:space="preserve"> la planeación de las clases y </w:t>
      </w:r>
      <w:r w:rsidR="00902602" w:rsidRPr="00DF1F3F">
        <w:rPr>
          <w:rFonts w:ascii="Arial" w:hAnsi="Arial" w:cs="Arial"/>
          <w:sz w:val="24"/>
          <w:szCs w:val="24"/>
        </w:rPr>
        <w:t xml:space="preserve">  la </w:t>
      </w:r>
      <w:r w:rsidRPr="00DF1F3F">
        <w:rPr>
          <w:rFonts w:ascii="Arial" w:hAnsi="Arial" w:cs="Arial"/>
          <w:sz w:val="24"/>
          <w:szCs w:val="24"/>
        </w:rPr>
        <w:t>enseñanza para el aprendizaje</w:t>
      </w:r>
      <w:r w:rsidR="00983BFE">
        <w:rPr>
          <w:rFonts w:ascii="Arial" w:hAnsi="Arial" w:cs="Arial"/>
          <w:sz w:val="24"/>
          <w:szCs w:val="24"/>
        </w:rPr>
        <w:t>,</w:t>
      </w:r>
      <w:r w:rsidRPr="00DF1F3F">
        <w:rPr>
          <w:rFonts w:ascii="Arial" w:hAnsi="Arial" w:cs="Arial"/>
          <w:sz w:val="24"/>
          <w:szCs w:val="24"/>
        </w:rPr>
        <w:t xml:space="preserve"> </w:t>
      </w:r>
      <w:r w:rsidR="00EC67E8" w:rsidRPr="00DF1F3F">
        <w:rPr>
          <w:rFonts w:ascii="Arial" w:hAnsi="Arial" w:cs="Arial"/>
          <w:sz w:val="24"/>
          <w:szCs w:val="24"/>
        </w:rPr>
        <w:t xml:space="preserve"> con el  fin de </w:t>
      </w:r>
      <w:r w:rsidRPr="00DF1F3F">
        <w:rPr>
          <w:rFonts w:ascii="Arial" w:hAnsi="Arial" w:cs="Arial"/>
          <w:sz w:val="24"/>
          <w:szCs w:val="24"/>
        </w:rPr>
        <w:t>identificar y comparar</w:t>
      </w:r>
      <w:r w:rsidR="00A5257C">
        <w:rPr>
          <w:rFonts w:ascii="Arial" w:hAnsi="Arial" w:cs="Arial"/>
          <w:sz w:val="24"/>
          <w:szCs w:val="24"/>
        </w:rPr>
        <w:t xml:space="preserve"> las </w:t>
      </w:r>
      <w:r w:rsidR="00983BFE">
        <w:rPr>
          <w:rFonts w:ascii="Arial" w:hAnsi="Arial" w:cs="Arial"/>
          <w:sz w:val="24"/>
          <w:szCs w:val="24"/>
        </w:rPr>
        <w:t xml:space="preserve"> variables </w:t>
      </w:r>
      <w:r w:rsidR="00A9234F" w:rsidRPr="00DF1F3F">
        <w:rPr>
          <w:rFonts w:ascii="Arial" w:hAnsi="Arial" w:cs="Arial"/>
          <w:sz w:val="24"/>
          <w:szCs w:val="24"/>
        </w:rPr>
        <w:t xml:space="preserve"> </w:t>
      </w:r>
      <w:r w:rsidR="002D3019" w:rsidRPr="00DF1F3F">
        <w:rPr>
          <w:rFonts w:ascii="Arial" w:hAnsi="Arial" w:cs="Arial"/>
          <w:sz w:val="24"/>
          <w:szCs w:val="24"/>
        </w:rPr>
        <w:t xml:space="preserve"> </w:t>
      </w:r>
      <w:r w:rsidR="00EC67E8" w:rsidRPr="00DF1F3F">
        <w:rPr>
          <w:rFonts w:ascii="Arial" w:hAnsi="Arial" w:cs="Arial"/>
          <w:sz w:val="24"/>
          <w:szCs w:val="24"/>
        </w:rPr>
        <w:t xml:space="preserve"> </w:t>
      </w:r>
      <w:r w:rsidRPr="00DF1F3F">
        <w:rPr>
          <w:rFonts w:ascii="Arial" w:hAnsi="Arial" w:cs="Arial"/>
          <w:sz w:val="24"/>
          <w:szCs w:val="24"/>
        </w:rPr>
        <w:t>que</w:t>
      </w:r>
      <w:r w:rsidR="00983BFE">
        <w:rPr>
          <w:rFonts w:ascii="Arial" w:hAnsi="Arial" w:cs="Arial"/>
          <w:sz w:val="24"/>
          <w:szCs w:val="24"/>
        </w:rPr>
        <w:t xml:space="preserve"> se </w:t>
      </w:r>
      <w:r w:rsidRPr="00DF1F3F">
        <w:rPr>
          <w:rFonts w:ascii="Arial" w:hAnsi="Arial" w:cs="Arial"/>
          <w:sz w:val="24"/>
          <w:szCs w:val="24"/>
        </w:rPr>
        <w:t xml:space="preserve"> asignan  en  la planeación para la enseñanza </w:t>
      </w:r>
      <w:r w:rsidR="00A5257C">
        <w:rPr>
          <w:rFonts w:ascii="Arial" w:hAnsi="Arial" w:cs="Arial"/>
          <w:sz w:val="24"/>
          <w:szCs w:val="24"/>
        </w:rPr>
        <w:t>realizada por</w:t>
      </w:r>
      <w:r w:rsidRPr="00DF1F3F">
        <w:rPr>
          <w:rFonts w:ascii="Arial" w:hAnsi="Arial" w:cs="Arial"/>
          <w:sz w:val="24"/>
          <w:szCs w:val="24"/>
        </w:rPr>
        <w:t xml:space="preserve">  los docentes de la licenciatura de Químico Farmacéutico Biólogo de la Universidad Juárez del Estado de Durango; la evidencia de este trabajo reporta que  al incrementar la importancia de realizar un diagnóstico del estado del conocimiento de los alumnos del tema a tratar,  </w:t>
      </w:r>
      <w:r w:rsidR="00A66DE2">
        <w:rPr>
          <w:rFonts w:ascii="Arial" w:hAnsi="Arial" w:cs="Arial"/>
          <w:sz w:val="24"/>
          <w:szCs w:val="24"/>
        </w:rPr>
        <w:t xml:space="preserve">esta propuesta tiene respuesta </w:t>
      </w:r>
      <w:r w:rsidR="008F7A95">
        <w:rPr>
          <w:rFonts w:ascii="Arial" w:hAnsi="Arial" w:cs="Arial"/>
          <w:sz w:val="24"/>
          <w:szCs w:val="24"/>
        </w:rPr>
        <w:t xml:space="preserve"> en mayor nivel</w:t>
      </w:r>
      <w:r w:rsidR="00061A71">
        <w:rPr>
          <w:rFonts w:ascii="Arial" w:hAnsi="Arial" w:cs="Arial"/>
          <w:sz w:val="24"/>
          <w:szCs w:val="24"/>
        </w:rPr>
        <w:t>,</w:t>
      </w:r>
      <w:r w:rsidR="008F7A95">
        <w:rPr>
          <w:rFonts w:ascii="Arial" w:hAnsi="Arial" w:cs="Arial"/>
          <w:sz w:val="24"/>
          <w:szCs w:val="24"/>
        </w:rPr>
        <w:t xml:space="preserve"> al precisar las </w:t>
      </w:r>
      <w:r w:rsidRPr="00DF1F3F">
        <w:rPr>
          <w:rFonts w:ascii="Arial" w:hAnsi="Arial" w:cs="Arial"/>
          <w:sz w:val="24"/>
          <w:szCs w:val="24"/>
        </w:rPr>
        <w:t xml:space="preserve"> explicaciones a los estudiantes</w:t>
      </w:r>
      <w:r w:rsidR="00616586">
        <w:rPr>
          <w:rFonts w:ascii="Arial" w:hAnsi="Arial" w:cs="Arial"/>
          <w:sz w:val="24"/>
          <w:szCs w:val="24"/>
        </w:rPr>
        <w:t xml:space="preserve"> acerca de</w:t>
      </w:r>
      <w:r w:rsidRPr="00DF1F3F">
        <w:rPr>
          <w:rFonts w:ascii="Arial" w:hAnsi="Arial" w:cs="Arial"/>
          <w:sz w:val="24"/>
          <w:szCs w:val="24"/>
        </w:rPr>
        <w:t xml:space="preserve">  los criterios que los deben orientar para autoevaluarse y ser evaluados. </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t>Al incrementar estrategias de enseñanza  para lograr aprendizaje significativo, aumenta en un nivel alto el desarrollo de los contenidos del tema de forma clara precisa y pertinente  de igual forma consideran la experiencia de los estudiantes, en cuanto a sus  aptitudes y actitudes como estrategias debido a que  favorecen el proceso de aprendizaje.</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t xml:space="preserve">Al incrementar la acción de búsqueda de información pertinente de los estudiantes en sus tareas, incrementan los criterios de orientación y autoevaluación, así como las estrategias de </w:t>
      </w:r>
      <w:r w:rsidR="004876F6" w:rsidRPr="00DF1F3F">
        <w:rPr>
          <w:rFonts w:ascii="Arial" w:hAnsi="Arial" w:cs="Arial"/>
          <w:sz w:val="24"/>
          <w:szCs w:val="24"/>
        </w:rPr>
        <w:t>enseñanza desafiante</w:t>
      </w:r>
      <w:r w:rsidRPr="00DF1F3F">
        <w:rPr>
          <w:rFonts w:ascii="Arial" w:hAnsi="Arial" w:cs="Arial"/>
          <w:sz w:val="24"/>
          <w:szCs w:val="24"/>
        </w:rPr>
        <w:t xml:space="preserve">, </w:t>
      </w:r>
      <w:r w:rsidR="00A90332">
        <w:rPr>
          <w:rFonts w:ascii="Arial" w:hAnsi="Arial" w:cs="Arial"/>
          <w:sz w:val="24"/>
          <w:szCs w:val="24"/>
        </w:rPr>
        <w:t xml:space="preserve"> </w:t>
      </w:r>
      <w:r w:rsidR="004876F6">
        <w:rPr>
          <w:rFonts w:ascii="Arial" w:hAnsi="Arial" w:cs="Arial"/>
          <w:sz w:val="24"/>
          <w:szCs w:val="24"/>
        </w:rPr>
        <w:t xml:space="preserve"> </w:t>
      </w:r>
      <w:r w:rsidRPr="00DF1F3F">
        <w:rPr>
          <w:rFonts w:ascii="Arial" w:hAnsi="Arial" w:cs="Arial"/>
          <w:sz w:val="24"/>
          <w:szCs w:val="24"/>
        </w:rPr>
        <w:t>mayor atención en  la pertinencia del desarrollo de los temas, la habilidad de la búsqueda de información en los estudiantes y retroalimentación de las  actividades para realizar la tarea.</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lastRenderedPageBreak/>
        <w:t>Al incrementar el docente en su planeación los recursos didácticos de los que pueden hacer uso los estudiantes para cumplir los objetivos de enseñanza propuestos, aumenta la comunicación  hacia los estudiantes en cuanto al logro de los aprendizajes,  y estrategias en la búsqueda de información.</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t>Al incrementar el docente la reelaboración de los contenidos de los objetivos de la enseñanza  de acuerdo al marco curricular  que propone la institución, aumenta en un nivel medio  la comunicación con los estudiantes en  los aprendizajes a lograr, cuando las estrategias son  claras y definidas, y a la vez rigurosas, conceptuales,  definidas con el tiempo adecuado para lograrlas.</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t>En la planeación de su enseñanza el  docente dispone que el tiempo sea adecuado para realizar actividades de aprendizaje, esto favorece y aumenta el desarrollo de los contenidos de enseñanza de forma clara, definida y con el tiempo pertinente para el desarrollo de las actividades en el  aprendizaje de los estudiantes.</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t>El docente durante la planeación de la actividad de la enseñanza al incrementar el uso de las nuevas tecnologías como  material didáctico, aumenta en los alumnos  el compromiso de su utilidad y búsqueda pertinente.</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t xml:space="preserve">Al incrementar en las actividades de enseñanza  el respeto de los espacios de expresión de los estudiantes, aumenta la comunicación de los estudiantes, </w:t>
      </w:r>
      <w:r w:rsidR="0018685A" w:rsidRPr="00DF1F3F">
        <w:rPr>
          <w:rFonts w:ascii="Arial" w:hAnsi="Arial" w:cs="Arial"/>
          <w:sz w:val="24"/>
          <w:szCs w:val="24"/>
        </w:rPr>
        <w:t xml:space="preserve"> así como la pertinencia y desarrollo de los contenidos en </w:t>
      </w:r>
      <w:r w:rsidRPr="00DF1F3F">
        <w:rPr>
          <w:rFonts w:ascii="Arial" w:hAnsi="Arial" w:cs="Arial"/>
          <w:sz w:val="24"/>
          <w:szCs w:val="24"/>
        </w:rPr>
        <w:t xml:space="preserve"> su claridad y precisión.</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t xml:space="preserve">De acuerdo a lo antes  mencionado se puede inferir que   la autoevaluación de los docentes con valores altos, respecto a su planeación de enseñanza, requieren primeramente de  realizar un diagnóstico al inicio de cada curso, el cual les proveerá las herramientas necesarias para hacer las modificaciones pertinentes al </w:t>
      </w:r>
      <w:r w:rsidRPr="00DF1F3F">
        <w:rPr>
          <w:rFonts w:ascii="Arial" w:hAnsi="Arial" w:cs="Arial"/>
          <w:sz w:val="24"/>
          <w:szCs w:val="24"/>
        </w:rPr>
        <w:lastRenderedPageBreak/>
        <w:t>programa; el análisis del diagnóstico proporciona información al docente del cambio</w:t>
      </w:r>
      <w:r w:rsidR="000B28B3" w:rsidRPr="00DF1F3F">
        <w:rPr>
          <w:rFonts w:ascii="Arial" w:hAnsi="Arial" w:cs="Arial"/>
          <w:sz w:val="24"/>
          <w:szCs w:val="24"/>
        </w:rPr>
        <w:t xml:space="preserve"> en la transición de los conocimientos </w:t>
      </w:r>
      <w:r w:rsidRPr="00DF1F3F">
        <w:rPr>
          <w:rFonts w:ascii="Arial" w:hAnsi="Arial" w:cs="Arial"/>
          <w:sz w:val="24"/>
          <w:szCs w:val="24"/>
        </w:rPr>
        <w:t xml:space="preserve"> que debe realizar continuamente para  identificar los diversos estilos de aprendizaje, que le permita implementar las diversas dinámicas para que los alumnos  apliquen sus estrategias de búsqueda pertinente a la solución de la tarea. El docente </w:t>
      </w:r>
      <w:r w:rsidR="00472915" w:rsidRPr="00DF1F3F">
        <w:rPr>
          <w:rFonts w:ascii="Arial" w:hAnsi="Arial" w:cs="Arial"/>
          <w:sz w:val="24"/>
          <w:szCs w:val="24"/>
        </w:rPr>
        <w:t xml:space="preserve"> </w:t>
      </w:r>
      <w:r w:rsidR="007E4C4F" w:rsidRPr="00DF1F3F">
        <w:rPr>
          <w:rFonts w:ascii="Arial" w:hAnsi="Arial" w:cs="Arial"/>
          <w:sz w:val="24"/>
          <w:szCs w:val="24"/>
        </w:rPr>
        <w:t xml:space="preserve">organiza </w:t>
      </w:r>
      <w:r w:rsidRPr="00DF1F3F">
        <w:rPr>
          <w:rFonts w:ascii="Arial" w:hAnsi="Arial" w:cs="Arial"/>
          <w:sz w:val="24"/>
          <w:szCs w:val="24"/>
        </w:rPr>
        <w:t>la autoevaluación, y la evaluación que emite como punto decisivo</w:t>
      </w:r>
      <w:r w:rsidR="007E4C4F" w:rsidRPr="00DF1F3F">
        <w:rPr>
          <w:rFonts w:ascii="Arial" w:hAnsi="Arial" w:cs="Arial"/>
          <w:sz w:val="24"/>
          <w:szCs w:val="24"/>
        </w:rPr>
        <w:t xml:space="preserve"> en la planeación de la enseñanza</w:t>
      </w:r>
      <w:r w:rsidRPr="00DF1F3F">
        <w:rPr>
          <w:rFonts w:ascii="Arial" w:hAnsi="Arial" w:cs="Arial"/>
          <w:sz w:val="24"/>
          <w:szCs w:val="24"/>
        </w:rPr>
        <w:t xml:space="preserve">. Para que las propuestas tengan operatividad debe plantear los objetivos claros y  precisos, considera  que exista la  comunicación y el  respeto de las opiniones  y </w:t>
      </w:r>
      <w:r w:rsidR="00C05489" w:rsidRPr="00DF1F3F">
        <w:rPr>
          <w:rFonts w:ascii="Arial" w:hAnsi="Arial" w:cs="Arial"/>
          <w:sz w:val="24"/>
          <w:szCs w:val="24"/>
        </w:rPr>
        <w:t xml:space="preserve">los </w:t>
      </w:r>
      <w:r w:rsidRPr="00DF1F3F">
        <w:rPr>
          <w:rFonts w:ascii="Arial" w:hAnsi="Arial" w:cs="Arial"/>
          <w:sz w:val="24"/>
          <w:szCs w:val="24"/>
        </w:rPr>
        <w:t xml:space="preserve"> resultados obtenidos en la búsqueda </w:t>
      </w:r>
      <w:r w:rsidR="00CF22E8">
        <w:rPr>
          <w:rFonts w:ascii="Arial" w:hAnsi="Arial" w:cs="Arial"/>
          <w:sz w:val="24"/>
          <w:szCs w:val="24"/>
        </w:rPr>
        <w:t xml:space="preserve">en la que se </w:t>
      </w:r>
      <w:r w:rsidR="00C05489" w:rsidRPr="00DF1F3F">
        <w:rPr>
          <w:rFonts w:ascii="Arial" w:hAnsi="Arial" w:cs="Arial"/>
          <w:sz w:val="24"/>
          <w:szCs w:val="24"/>
        </w:rPr>
        <w:t xml:space="preserve">deben </w:t>
      </w:r>
      <w:r w:rsidRPr="00DF1F3F">
        <w:rPr>
          <w:rFonts w:ascii="Arial" w:hAnsi="Arial" w:cs="Arial"/>
          <w:sz w:val="24"/>
          <w:szCs w:val="24"/>
        </w:rPr>
        <w:t>cumplir los objetivos propuestos.</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t>En la instrucción del planteamiento para  el cumplimiento de  los objetivos propuestos, el docente considera los recursos didácticos con los que cuenta la institución,  en los que incluye la utilización de los recursos tecnológicos, con lo cual dichas acciones las considera pertinentes  de acuerdo a la formación  que los alumnos deben adquirir, y a lo referido en el    perfil profesional,  bajo los fundamentos de la normatividad curricular de la institución educativa.</w:t>
      </w:r>
    </w:p>
    <w:p w:rsidR="00E15934" w:rsidRPr="00DF1F3F" w:rsidRDefault="00E15934" w:rsidP="00D77AF8">
      <w:pPr>
        <w:spacing w:line="480" w:lineRule="auto"/>
        <w:jc w:val="both"/>
        <w:rPr>
          <w:rFonts w:ascii="Arial" w:hAnsi="Arial" w:cs="Arial"/>
          <w:sz w:val="24"/>
          <w:szCs w:val="24"/>
        </w:rPr>
      </w:pPr>
      <w:r w:rsidRPr="00DF1F3F">
        <w:rPr>
          <w:rFonts w:ascii="Arial" w:hAnsi="Arial" w:cs="Arial"/>
          <w:sz w:val="24"/>
          <w:szCs w:val="24"/>
        </w:rPr>
        <w:t>Dado lo anterior, se puede afirmar que la tarea de los docentes en cada ciclo escolar  en su planeación didáctica para la enseñanza</w:t>
      </w:r>
      <w:r w:rsidR="00CB44B8">
        <w:rPr>
          <w:rFonts w:ascii="Arial" w:hAnsi="Arial" w:cs="Arial"/>
          <w:sz w:val="24"/>
          <w:szCs w:val="24"/>
        </w:rPr>
        <w:t>, ellos</w:t>
      </w:r>
      <w:r w:rsidRPr="00DF1F3F">
        <w:rPr>
          <w:rFonts w:ascii="Arial" w:hAnsi="Arial" w:cs="Arial"/>
          <w:sz w:val="24"/>
          <w:szCs w:val="24"/>
        </w:rPr>
        <w:t xml:space="preserve"> </w:t>
      </w:r>
      <w:r w:rsidR="00DB6800" w:rsidRPr="00DF1F3F">
        <w:rPr>
          <w:rFonts w:ascii="Arial" w:hAnsi="Arial" w:cs="Arial"/>
          <w:sz w:val="24"/>
          <w:szCs w:val="24"/>
        </w:rPr>
        <w:t>considera</w:t>
      </w:r>
      <w:r w:rsidR="00DB6800">
        <w:rPr>
          <w:rFonts w:ascii="Arial" w:hAnsi="Arial" w:cs="Arial"/>
          <w:sz w:val="24"/>
          <w:szCs w:val="24"/>
        </w:rPr>
        <w:t>n</w:t>
      </w:r>
      <w:r w:rsidRPr="00DF1F3F">
        <w:rPr>
          <w:rFonts w:ascii="Arial" w:hAnsi="Arial" w:cs="Arial"/>
          <w:sz w:val="24"/>
          <w:szCs w:val="24"/>
        </w:rPr>
        <w:t xml:space="preserve"> realizar un   diagnóstico de conocimientos con el propósito de reorganizar el programa evaluando las propuestas  en un cuerpo colegiado  de acuerdo a las necesidades  de aprendizaje detectadas   en los estudiantes para implementar un aprendizaje significativo.</w:t>
      </w:r>
    </w:p>
    <w:p w:rsidR="00343D3F" w:rsidRDefault="00343D3F" w:rsidP="00D77AF8">
      <w:pPr>
        <w:spacing w:line="480" w:lineRule="auto"/>
        <w:jc w:val="both"/>
        <w:rPr>
          <w:rFonts w:ascii="Arial" w:hAnsi="Arial" w:cs="Arial"/>
          <w:b/>
          <w:sz w:val="24"/>
          <w:szCs w:val="24"/>
        </w:rPr>
      </w:pPr>
    </w:p>
    <w:p w:rsidR="003E0169" w:rsidRDefault="003E0169" w:rsidP="00D77AF8">
      <w:pPr>
        <w:spacing w:line="480" w:lineRule="auto"/>
        <w:jc w:val="both"/>
        <w:rPr>
          <w:rFonts w:ascii="Arial" w:hAnsi="Arial" w:cs="Arial"/>
          <w:b/>
          <w:sz w:val="24"/>
          <w:szCs w:val="24"/>
        </w:rPr>
      </w:pPr>
    </w:p>
    <w:p w:rsidR="00DD5BD0" w:rsidRPr="00DF1F3F" w:rsidRDefault="00DD5BD0" w:rsidP="00D77AF8">
      <w:pPr>
        <w:spacing w:line="480" w:lineRule="auto"/>
        <w:jc w:val="both"/>
        <w:rPr>
          <w:rFonts w:ascii="Arial" w:hAnsi="Arial" w:cs="Arial"/>
          <w:sz w:val="24"/>
          <w:szCs w:val="24"/>
        </w:rPr>
      </w:pPr>
      <w:r w:rsidRPr="00DF1F3F">
        <w:rPr>
          <w:rFonts w:ascii="Arial" w:hAnsi="Arial" w:cs="Arial"/>
          <w:sz w:val="24"/>
          <w:szCs w:val="24"/>
        </w:rPr>
        <w:lastRenderedPageBreak/>
        <w:t>Discusión</w:t>
      </w:r>
    </w:p>
    <w:p w:rsidR="007525D1" w:rsidRDefault="00260529" w:rsidP="00D77AF8">
      <w:pPr>
        <w:spacing w:line="480" w:lineRule="auto"/>
        <w:jc w:val="both"/>
        <w:rPr>
          <w:rFonts w:ascii="Arial" w:hAnsi="Arial" w:cs="Arial"/>
          <w:sz w:val="24"/>
          <w:szCs w:val="24"/>
        </w:rPr>
      </w:pPr>
      <w:r>
        <w:rPr>
          <w:rFonts w:ascii="Arial" w:hAnsi="Arial" w:cs="Arial"/>
          <w:sz w:val="24"/>
          <w:szCs w:val="24"/>
        </w:rPr>
        <w:t xml:space="preserve">Como señala </w:t>
      </w:r>
      <w:r w:rsidR="00283908" w:rsidRPr="00566D02">
        <w:rPr>
          <w:rFonts w:ascii="Arial" w:hAnsi="Arial" w:cs="Arial"/>
          <w:sz w:val="24"/>
          <w:szCs w:val="24"/>
        </w:rPr>
        <w:t>Caldera de Briceño et al., (2010)</w:t>
      </w:r>
      <w:r w:rsidR="009A2247">
        <w:rPr>
          <w:rFonts w:ascii="Arial" w:hAnsi="Arial" w:cs="Arial"/>
          <w:sz w:val="24"/>
          <w:szCs w:val="24"/>
        </w:rPr>
        <w:t>,</w:t>
      </w:r>
      <w:r w:rsidR="00916CFD">
        <w:rPr>
          <w:rFonts w:ascii="Arial" w:hAnsi="Arial" w:cs="Arial"/>
          <w:sz w:val="24"/>
          <w:szCs w:val="24"/>
        </w:rPr>
        <w:t xml:space="preserve"> y </w:t>
      </w:r>
      <w:r w:rsidR="00194930">
        <w:rPr>
          <w:rFonts w:ascii="Arial" w:hAnsi="Arial" w:cs="Arial"/>
          <w:sz w:val="24"/>
          <w:szCs w:val="24"/>
        </w:rPr>
        <w:t>de</w:t>
      </w:r>
      <w:r w:rsidR="00916CFD">
        <w:rPr>
          <w:rFonts w:ascii="Arial" w:hAnsi="Arial" w:cs="Arial"/>
          <w:sz w:val="24"/>
          <w:szCs w:val="24"/>
        </w:rPr>
        <w:t xml:space="preserve"> acuerdo a  los resultados </w:t>
      </w:r>
      <w:r w:rsidR="00194930">
        <w:rPr>
          <w:rFonts w:ascii="Arial" w:hAnsi="Arial" w:cs="Arial"/>
          <w:sz w:val="24"/>
          <w:szCs w:val="24"/>
        </w:rPr>
        <w:t xml:space="preserve">para  la actual autoevaluación de los docentes, en </w:t>
      </w:r>
      <w:r w:rsidR="00916CFD">
        <w:rPr>
          <w:rFonts w:ascii="Arial" w:hAnsi="Arial" w:cs="Arial"/>
          <w:sz w:val="24"/>
          <w:szCs w:val="24"/>
        </w:rPr>
        <w:t xml:space="preserve"> la </w:t>
      </w:r>
      <w:r w:rsidR="00283908" w:rsidRPr="00DF1F3F">
        <w:rPr>
          <w:rFonts w:ascii="Arial" w:hAnsi="Arial" w:cs="Arial"/>
          <w:sz w:val="24"/>
          <w:szCs w:val="24"/>
        </w:rPr>
        <w:t xml:space="preserve"> planeación </w:t>
      </w:r>
      <w:r w:rsidR="00194930">
        <w:rPr>
          <w:rFonts w:ascii="Arial" w:hAnsi="Arial" w:cs="Arial"/>
          <w:sz w:val="24"/>
          <w:szCs w:val="24"/>
        </w:rPr>
        <w:t xml:space="preserve">de </w:t>
      </w:r>
      <w:r w:rsidR="00283908" w:rsidRPr="00DF1F3F">
        <w:rPr>
          <w:rFonts w:ascii="Arial" w:hAnsi="Arial" w:cs="Arial"/>
          <w:sz w:val="24"/>
          <w:szCs w:val="24"/>
        </w:rPr>
        <w:t>la instrucción de la enseñanza, se requiere</w:t>
      </w:r>
      <w:r w:rsidR="009A2247">
        <w:rPr>
          <w:rFonts w:ascii="Arial" w:hAnsi="Arial" w:cs="Arial"/>
          <w:sz w:val="24"/>
          <w:szCs w:val="24"/>
        </w:rPr>
        <w:t>n</w:t>
      </w:r>
      <w:r w:rsidR="00283908" w:rsidRPr="00DF1F3F">
        <w:rPr>
          <w:rFonts w:ascii="Arial" w:hAnsi="Arial" w:cs="Arial"/>
          <w:sz w:val="24"/>
          <w:szCs w:val="24"/>
        </w:rPr>
        <w:t xml:space="preserve">  desarrollar estrategias  instruccionales  de aprendizaje con fundamento en las necesidades de cambio, </w:t>
      </w:r>
      <w:r w:rsidR="00F96790">
        <w:rPr>
          <w:rFonts w:ascii="Arial" w:hAnsi="Arial" w:cs="Arial"/>
          <w:sz w:val="24"/>
          <w:szCs w:val="24"/>
        </w:rPr>
        <w:t>que  incluyen</w:t>
      </w:r>
      <w:r w:rsidR="00283908" w:rsidRPr="00DF1F3F">
        <w:rPr>
          <w:rFonts w:ascii="Arial" w:hAnsi="Arial" w:cs="Arial"/>
          <w:sz w:val="24"/>
          <w:szCs w:val="24"/>
        </w:rPr>
        <w:t xml:space="preserve"> </w:t>
      </w:r>
      <w:r w:rsidR="00F96790">
        <w:rPr>
          <w:rFonts w:ascii="Arial" w:hAnsi="Arial" w:cs="Arial"/>
          <w:sz w:val="24"/>
          <w:szCs w:val="24"/>
        </w:rPr>
        <w:t xml:space="preserve">las </w:t>
      </w:r>
      <w:r w:rsidR="00283908" w:rsidRPr="00DF1F3F">
        <w:rPr>
          <w:rFonts w:ascii="Arial" w:hAnsi="Arial" w:cs="Arial"/>
          <w:sz w:val="24"/>
          <w:szCs w:val="24"/>
        </w:rPr>
        <w:t>respuesta</w:t>
      </w:r>
      <w:r w:rsidR="00F96790">
        <w:rPr>
          <w:rFonts w:ascii="Arial" w:hAnsi="Arial" w:cs="Arial"/>
          <w:sz w:val="24"/>
          <w:szCs w:val="24"/>
        </w:rPr>
        <w:t>s</w:t>
      </w:r>
      <w:r w:rsidR="00283908" w:rsidRPr="00DF1F3F">
        <w:rPr>
          <w:rFonts w:ascii="Arial" w:hAnsi="Arial" w:cs="Arial"/>
          <w:sz w:val="24"/>
          <w:szCs w:val="24"/>
        </w:rPr>
        <w:t xml:space="preserve"> de </w:t>
      </w:r>
      <w:r w:rsidR="00283908" w:rsidRPr="00837DE1">
        <w:rPr>
          <w:rFonts w:ascii="Arial" w:hAnsi="Arial" w:cs="Arial"/>
          <w:sz w:val="24"/>
          <w:szCs w:val="24"/>
        </w:rPr>
        <w:t>acuerdo a la experiencia que el docente adquiere en su tarea</w:t>
      </w:r>
      <w:r w:rsidR="00CD4E10" w:rsidRPr="00837DE1">
        <w:rPr>
          <w:rFonts w:ascii="Arial" w:hAnsi="Arial" w:cs="Arial"/>
          <w:sz w:val="24"/>
          <w:szCs w:val="24"/>
        </w:rPr>
        <w:t>,</w:t>
      </w:r>
      <w:r w:rsidR="00FD60B3" w:rsidRPr="00837DE1">
        <w:rPr>
          <w:rFonts w:ascii="Arial" w:hAnsi="Arial" w:cs="Arial"/>
          <w:sz w:val="24"/>
          <w:szCs w:val="24"/>
        </w:rPr>
        <w:t xml:space="preserve"> </w:t>
      </w:r>
      <w:r w:rsidR="00532683" w:rsidRPr="00837DE1">
        <w:rPr>
          <w:rFonts w:ascii="Arial" w:hAnsi="Arial" w:cs="Arial"/>
          <w:sz w:val="24"/>
          <w:szCs w:val="24"/>
        </w:rPr>
        <w:t xml:space="preserve">y son de </w:t>
      </w:r>
      <w:r w:rsidR="00FD60B3" w:rsidRPr="00837DE1">
        <w:rPr>
          <w:rFonts w:ascii="Arial" w:hAnsi="Arial" w:cs="Arial"/>
          <w:sz w:val="24"/>
          <w:szCs w:val="24"/>
        </w:rPr>
        <w:t xml:space="preserve"> interés para hacerlas </w:t>
      </w:r>
      <w:r w:rsidR="00916CFD" w:rsidRPr="00837DE1">
        <w:rPr>
          <w:rFonts w:ascii="Arial" w:hAnsi="Arial" w:cs="Arial"/>
          <w:sz w:val="24"/>
          <w:szCs w:val="24"/>
        </w:rPr>
        <w:t xml:space="preserve"> incluyentes e</w:t>
      </w:r>
      <w:r w:rsidR="00F96790" w:rsidRPr="00837DE1">
        <w:rPr>
          <w:rFonts w:ascii="Arial" w:hAnsi="Arial" w:cs="Arial"/>
          <w:sz w:val="24"/>
          <w:szCs w:val="24"/>
        </w:rPr>
        <w:t>n los</w:t>
      </w:r>
      <w:r w:rsidR="00283908" w:rsidRPr="00837DE1">
        <w:rPr>
          <w:rFonts w:ascii="Arial" w:hAnsi="Arial" w:cs="Arial"/>
          <w:sz w:val="24"/>
          <w:szCs w:val="24"/>
        </w:rPr>
        <w:t xml:space="preserve"> procedimiento de</w:t>
      </w:r>
      <w:r w:rsidR="00532683" w:rsidRPr="00837DE1">
        <w:rPr>
          <w:rFonts w:ascii="Arial" w:hAnsi="Arial" w:cs="Arial"/>
          <w:sz w:val="24"/>
          <w:szCs w:val="24"/>
        </w:rPr>
        <w:t xml:space="preserve"> la</w:t>
      </w:r>
      <w:r w:rsidR="00283908" w:rsidRPr="00837DE1">
        <w:rPr>
          <w:rFonts w:ascii="Arial" w:hAnsi="Arial" w:cs="Arial"/>
          <w:sz w:val="24"/>
          <w:szCs w:val="24"/>
        </w:rPr>
        <w:t xml:space="preserve"> planeación</w:t>
      </w:r>
      <w:r w:rsidR="00532683" w:rsidRPr="00837DE1">
        <w:rPr>
          <w:rFonts w:ascii="Arial" w:hAnsi="Arial" w:cs="Arial"/>
          <w:sz w:val="24"/>
          <w:szCs w:val="24"/>
        </w:rPr>
        <w:t>,</w:t>
      </w:r>
      <w:r w:rsidR="00FD60B3" w:rsidRPr="00837DE1">
        <w:rPr>
          <w:rFonts w:ascii="Arial" w:hAnsi="Arial" w:cs="Arial"/>
          <w:sz w:val="24"/>
          <w:szCs w:val="24"/>
        </w:rPr>
        <w:t xml:space="preserve"> consideradas </w:t>
      </w:r>
      <w:r w:rsidR="00283908" w:rsidRPr="00837DE1">
        <w:rPr>
          <w:rFonts w:ascii="Arial" w:hAnsi="Arial" w:cs="Arial"/>
          <w:sz w:val="24"/>
          <w:szCs w:val="24"/>
        </w:rPr>
        <w:t xml:space="preserve"> </w:t>
      </w:r>
      <w:r w:rsidR="00F96790" w:rsidRPr="00837DE1">
        <w:rPr>
          <w:rFonts w:ascii="Arial" w:hAnsi="Arial" w:cs="Arial"/>
          <w:sz w:val="24"/>
          <w:szCs w:val="24"/>
        </w:rPr>
        <w:t xml:space="preserve">como </w:t>
      </w:r>
      <w:r w:rsidR="00283908" w:rsidRPr="00837DE1">
        <w:rPr>
          <w:rFonts w:ascii="Arial" w:hAnsi="Arial" w:cs="Arial"/>
          <w:sz w:val="24"/>
          <w:szCs w:val="24"/>
        </w:rPr>
        <w:t xml:space="preserve">una secuencia didáctica, con un determinado conjunto de actividades que </w:t>
      </w:r>
      <w:r w:rsidR="00532486" w:rsidRPr="00837DE1">
        <w:rPr>
          <w:rFonts w:ascii="Arial" w:hAnsi="Arial" w:cs="Arial"/>
          <w:sz w:val="24"/>
          <w:szCs w:val="24"/>
        </w:rPr>
        <w:t xml:space="preserve">dirigen </w:t>
      </w:r>
      <w:r w:rsidR="00FD60B3" w:rsidRPr="00837DE1">
        <w:rPr>
          <w:rFonts w:ascii="Arial" w:hAnsi="Arial" w:cs="Arial"/>
          <w:sz w:val="24"/>
          <w:szCs w:val="24"/>
        </w:rPr>
        <w:t xml:space="preserve">la  </w:t>
      </w:r>
      <w:r w:rsidR="009958BE" w:rsidRPr="00837DE1">
        <w:rPr>
          <w:rFonts w:ascii="Arial" w:hAnsi="Arial" w:cs="Arial"/>
          <w:sz w:val="24"/>
          <w:szCs w:val="24"/>
        </w:rPr>
        <w:t>orientación</w:t>
      </w:r>
      <w:r w:rsidR="00FD60B3" w:rsidRPr="00837DE1">
        <w:rPr>
          <w:rFonts w:ascii="Arial" w:hAnsi="Arial" w:cs="Arial"/>
          <w:sz w:val="24"/>
          <w:szCs w:val="24"/>
        </w:rPr>
        <w:t xml:space="preserve">, </w:t>
      </w:r>
      <w:r w:rsidR="009958BE" w:rsidRPr="00837DE1">
        <w:rPr>
          <w:rFonts w:ascii="Arial" w:hAnsi="Arial" w:cs="Arial"/>
          <w:sz w:val="24"/>
          <w:szCs w:val="24"/>
        </w:rPr>
        <w:t xml:space="preserve">y </w:t>
      </w:r>
      <w:r w:rsidR="00532486" w:rsidRPr="00837DE1">
        <w:rPr>
          <w:rFonts w:ascii="Arial" w:hAnsi="Arial" w:cs="Arial"/>
          <w:sz w:val="24"/>
          <w:szCs w:val="24"/>
        </w:rPr>
        <w:t>e</w:t>
      </w:r>
      <w:r w:rsidR="00283908" w:rsidRPr="00837DE1">
        <w:rPr>
          <w:rFonts w:ascii="Arial" w:hAnsi="Arial" w:cs="Arial"/>
          <w:sz w:val="24"/>
          <w:szCs w:val="24"/>
        </w:rPr>
        <w:t>l procedimiento del desarrollo de la  enseñanza</w:t>
      </w:r>
      <w:r w:rsidR="00754659" w:rsidRPr="00837DE1">
        <w:rPr>
          <w:rFonts w:ascii="Arial" w:hAnsi="Arial" w:cs="Arial"/>
          <w:sz w:val="24"/>
          <w:szCs w:val="24"/>
        </w:rPr>
        <w:t>.</w:t>
      </w:r>
      <w:r w:rsidR="00283908" w:rsidRPr="00837DE1">
        <w:rPr>
          <w:rFonts w:ascii="Arial" w:hAnsi="Arial" w:cs="Arial"/>
          <w:sz w:val="24"/>
          <w:szCs w:val="24"/>
        </w:rPr>
        <w:t xml:space="preserve">   </w:t>
      </w:r>
      <w:r w:rsidR="00754659" w:rsidRPr="00837DE1">
        <w:rPr>
          <w:rFonts w:ascii="Arial" w:hAnsi="Arial" w:cs="Arial"/>
          <w:sz w:val="24"/>
          <w:szCs w:val="24"/>
        </w:rPr>
        <w:t xml:space="preserve">Se indica </w:t>
      </w:r>
      <w:r w:rsidR="00900205" w:rsidRPr="00837DE1">
        <w:rPr>
          <w:rFonts w:ascii="Arial" w:hAnsi="Arial" w:cs="Arial"/>
          <w:sz w:val="24"/>
          <w:szCs w:val="24"/>
        </w:rPr>
        <w:t xml:space="preserve"> que existe </w:t>
      </w:r>
      <w:r w:rsidR="00283908" w:rsidRPr="00837DE1">
        <w:rPr>
          <w:rFonts w:ascii="Arial" w:hAnsi="Arial" w:cs="Arial"/>
          <w:sz w:val="24"/>
          <w:szCs w:val="24"/>
        </w:rPr>
        <w:t xml:space="preserve">una relación de nivel alto  de las variables planeación de las </w:t>
      </w:r>
      <w:r w:rsidR="00CF22E8" w:rsidRPr="00837DE1">
        <w:rPr>
          <w:rFonts w:ascii="Arial" w:hAnsi="Arial" w:cs="Arial"/>
          <w:sz w:val="24"/>
          <w:szCs w:val="24"/>
        </w:rPr>
        <w:t xml:space="preserve"> unidades de aprendizaje </w:t>
      </w:r>
      <w:r w:rsidR="00283908" w:rsidRPr="00837DE1">
        <w:rPr>
          <w:rFonts w:ascii="Arial" w:hAnsi="Arial" w:cs="Arial"/>
          <w:sz w:val="24"/>
          <w:szCs w:val="24"/>
        </w:rPr>
        <w:t xml:space="preserve">y enseñanza para el aprendizaje, lo que </w:t>
      </w:r>
      <w:r w:rsidR="001C3549" w:rsidRPr="00837DE1">
        <w:rPr>
          <w:rFonts w:ascii="Arial" w:hAnsi="Arial" w:cs="Arial"/>
          <w:sz w:val="24"/>
          <w:szCs w:val="24"/>
        </w:rPr>
        <w:t xml:space="preserve">muestra </w:t>
      </w:r>
      <w:r w:rsidR="00283908" w:rsidRPr="00837DE1">
        <w:rPr>
          <w:rFonts w:ascii="Arial" w:hAnsi="Arial" w:cs="Arial"/>
          <w:sz w:val="24"/>
          <w:szCs w:val="24"/>
        </w:rPr>
        <w:t>que el docente en su tarea</w:t>
      </w:r>
      <w:r w:rsidR="00E220D4" w:rsidRPr="00837DE1">
        <w:rPr>
          <w:rFonts w:ascii="Arial" w:hAnsi="Arial" w:cs="Arial"/>
          <w:sz w:val="24"/>
          <w:szCs w:val="24"/>
        </w:rPr>
        <w:t>,</w:t>
      </w:r>
      <w:r w:rsidR="00283908" w:rsidRPr="00837DE1">
        <w:rPr>
          <w:rFonts w:ascii="Arial" w:hAnsi="Arial" w:cs="Arial"/>
          <w:sz w:val="24"/>
          <w:szCs w:val="24"/>
        </w:rPr>
        <w:t xml:space="preserve">  realiza la   planeación</w:t>
      </w:r>
      <w:r w:rsidR="00CE66D2" w:rsidRPr="00837DE1">
        <w:rPr>
          <w:rFonts w:ascii="Arial" w:hAnsi="Arial" w:cs="Arial"/>
          <w:sz w:val="24"/>
          <w:szCs w:val="24"/>
        </w:rPr>
        <w:t xml:space="preserve"> orientada a la </w:t>
      </w:r>
      <w:r w:rsidR="00283908" w:rsidRPr="00837DE1">
        <w:rPr>
          <w:rFonts w:ascii="Arial" w:hAnsi="Arial" w:cs="Arial"/>
          <w:sz w:val="24"/>
          <w:szCs w:val="24"/>
        </w:rPr>
        <w:t xml:space="preserve"> </w:t>
      </w:r>
      <w:r w:rsidR="007B513E" w:rsidRPr="00837DE1">
        <w:rPr>
          <w:rFonts w:ascii="Arial" w:hAnsi="Arial" w:cs="Arial"/>
          <w:sz w:val="24"/>
          <w:szCs w:val="24"/>
        </w:rPr>
        <w:t xml:space="preserve">acción para cumplir los objetivos </w:t>
      </w:r>
      <w:r w:rsidR="00EC5259" w:rsidRPr="00837DE1">
        <w:rPr>
          <w:rFonts w:ascii="Arial" w:hAnsi="Arial" w:cs="Arial"/>
          <w:sz w:val="24"/>
          <w:szCs w:val="24"/>
        </w:rPr>
        <w:t>propuestos</w:t>
      </w:r>
      <w:r w:rsidR="00283908" w:rsidRPr="00837DE1">
        <w:rPr>
          <w:rFonts w:ascii="Arial" w:hAnsi="Arial" w:cs="Arial"/>
          <w:sz w:val="24"/>
          <w:szCs w:val="24"/>
        </w:rPr>
        <w:t xml:space="preserve">, </w:t>
      </w:r>
      <w:r w:rsidR="00663FC9" w:rsidRPr="00837DE1">
        <w:rPr>
          <w:rFonts w:ascii="Arial" w:hAnsi="Arial" w:cs="Arial"/>
          <w:sz w:val="24"/>
          <w:szCs w:val="24"/>
        </w:rPr>
        <w:t>con fundamento en</w:t>
      </w:r>
      <w:r w:rsidR="00283908" w:rsidRPr="00837DE1">
        <w:rPr>
          <w:rFonts w:ascii="Arial" w:hAnsi="Arial" w:cs="Arial"/>
          <w:sz w:val="24"/>
          <w:szCs w:val="24"/>
        </w:rPr>
        <w:t xml:space="preserve"> un diagnóstico</w:t>
      </w:r>
      <w:r w:rsidRPr="00837DE1">
        <w:rPr>
          <w:rFonts w:ascii="Arial" w:hAnsi="Arial" w:cs="Arial"/>
          <w:sz w:val="24"/>
          <w:szCs w:val="24"/>
        </w:rPr>
        <w:t xml:space="preserve"> </w:t>
      </w:r>
      <w:r w:rsidR="000C71E6" w:rsidRPr="00837DE1">
        <w:rPr>
          <w:rFonts w:ascii="Arial" w:hAnsi="Arial" w:cs="Arial"/>
          <w:sz w:val="24"/>
          <w:szCs w:val="24"/>
        </w:rPr>
        <w:t xml:space="preserve"> considerado también por Strauss y Corbin (1990),</w:t>
      </w:r>
      <w:r w:rsidR="000C71E6">
        <w:rPr>
          <w:rFonts w:ascii="Arial" w:hAnsi="Arial" w:cs="Arial"/>
          <w:sz w:val="24"/>
          <w:szCs w:val="24"/>
        </w:rPr>
        <w:t xml:space="preserve"> en el que se  analiza </w:t>
      </w:r>
      <w:r>
        <w:rPr>
          <w:rFonts w:ascii="Arial" w:hAnsi="Arial" w:cs="Arial"/>
          <w:sz w:val="24"/>
          <w:szCs w:val="24"/>
        </w:rPr>
        <w:t xml:space="preserve">  </w:t>
      </w:r>
      <w:r w:rsidR="000C71E6">
        <w:rPr>
          <w:rFonts w:ascii="Arial" w:hAnsi="Arial" w:cs="Arial"/>
          <w:sz w:val="24"/>
          <w:szCs w:val="24"/>
        </w:rPr>
        <w:t xml:space="preserve"> </w:t>
      </w:r>
      <w:r w:rsidR="00283908" w:rsidRPr="00DF1F3F">
        <w:rPr>
          <w:rFonts w:ascii="Arial" w:hAnsi="Arial" w:cs="Arial"/>
          <w:sz w:val="24"/>
          <w:szCs w:val="24"/>
        </w:rPr>
        <w:t>el estado del conocimiento</w:t>
      </w:r>
      <w:r w:rsidR="00982C6F">
        <w:rPr>
          <w:rFonts w:ascii="Arial" w:hAnsi="Arial" w:cs="Arial"/>
          <w:sz w:val="24"/>
          <w:szCs w:val="24"/>
        </w:rPr>
        <w:t xml:space="preserve"> y</w:t>
      </w:r>
      <w:r w:rsidR="00283908" w:rsidRPr="00DF1F3F">
        <w:rPr>
          <w:rFonts w:ascii="Arial" w:hAnsi="Arial" w:cs="Arial"/>
          <w:sz w:val="24"/>
          <w:szCs w:val="24"/>
        </w:rPr>
        <w:t xml:space="preserve">  el desarrollo de estrategias  didácticas para lograr aprendizajes significativos,  </w:t>
      </w:r>
      <w:r w:rsidR="00A7060B">
        <w:rPr>
          <w:rFonts w:ascii="Arial" w:hAnsi="Arial" w:cs="Arial"/>
          <w:sz w:val="24"/>
          <w:szCs w:val="24"/>
        </w:rPr>
        <w:t xml:space="preserve">en relación </w:t>
      </w:r>
      <w:r w:rsidR="00663FC9">
        <w:rPr>
          <w:rFonts w:ascii="Arial" w:hAnsi="Arial" w:cs="Arial"/>
          <w:sz w:val="24"/>
          <w:szCs w:val="24"/>
        </w:rPr>
        <w:t xml:space="preserve">a </w:t>
      </w:r>
      <w:r w:rsidR="00283908" w:rsidRPr="00DF1F3F">
        <w:rPr>
          <w:rFonts w:ascii="Arial" w:hAnsi="Arial" w:cs="Arial"/>
          <w:sz w:val="24"/>
          <w:szCs w:val="24"/>
        </w:rPr>
        <w:t xml:space="preserve"> las necesidades de aprendizaje  de los alumnos en cada ciclo escolar.  </w:t>
      </w:r>
    </w:p>
    <w:p w:rsidR="002E4F83" w:rsidRPr="002E4F83" w:rsidRDefault="009C1E62" w:rsidP="00D77AF8">
      <w:pPr>
        <w:spacing w:line="480" w:lineRule="auto"/>
        <w:jc w:val="both"/>
        <w:rPr>
          <w:rFonts w:ascii="Arial" w:hAnsi="Arial" w:cs="Arial"/>
          <w:sz w:val="24"/>
          <w:szCs w:val="24"/>
        </w:rPr>
      </w:pPr>
      <w:r>
        <w:rPr>
          <w:rFonts w:ascii="Arial" w:hAnsi="Arial" w:cs="Arial"/>
          <w:sz w:val="24"/>
          <w:szCs w:val="24"/>
        </w:rPr>
        <w:t xml:space="preserve">De acuerdo </w:t>
      </w:r>
      <w:r w:rsidR="00283908" w:rsidRPr="00566D02">
        <w:rPr>
          <w:rFonts w:ascii="Arial" w:hAnsi="Arial" w:cs="Arial"/>
          <w:sz w:val="24"/>
          <w:szCs w:val="24"/>
        </w:rPr>
        <w:t>a  Guzmán (2011),</w:t>
      </w:r>
      <w:r w:rsidR="00283908" w:rsidRPr="00DF1F3F">
        <w:rPr>
          <w:rFonts w:ascii="Arial" w:hAnsi="Arial" w:cs="Arial"/>
          <w:sz w:val="24"/>
          <w:szCs w:val="24"/>
        </w:rPr>
        <w:t xml:space="preserve"> podemos </w:t>
      </w:r>
      <w:r w:rsidR="00606083">
        <w:rPr>
          <w:rFonts w:ascii="Arial" w:hAnsi="Arial" w:cs="Arial"/>
          <w:sz w:val="24"/>
          <w:szCs w:val="24"/>
        </w:rPr>
        <w:t xml:space="preserve">señalar </w:t>
      </w:r>
      <w:r w:rsidR="00283908" w:rsidRPr="00DF1F3F">
        <w:rPr>
          <w:rFonts w:ascii="Arial" w:hAnsi="Arial" w:cs="Arial"/>
          <w:sz w:val="24"/>
          <w:szCs w:val="24"/>
        </w:rPr>
        <w:t>que la estrategia didáctica que el docente utiliza para la planeación de la enseñanza, es la experiencia de su tarea que lo dirige a elaborar</w:t>
      </w:r>
      <w:r w:rsidR="00A17760">
        <w:rPr>
          <w:rFonts w:ascii="Arial" w:hAnsi="Arial" w:cs="Arial"/>
          <w:sz w:val="24"/>
          <w:szCs w:val="24"/>
        </w:rPr>
        <w:t xml:space="preserve"> la </w:t>
      </w:r>
      <w:r w:rsidR="00283908" w:rsidRPr="00DF1F3F">
        <w:rPr>
          <w:rFonts w:ascii="Arial" w:hAnsi="Arial" w:cs="Arial"/>
          <w:sz w:val="24"/>
          <w:szCs w:val="24"/>
        </w:rPr>
        <w:t xml:space="preserve">instrucción  pertinente de acuerdo a las necesidades de aprendizaje, en </w:t>
      </w:r>
      <w:r w:rsidR="00DB6798">
        <w:rPr>
          <w:rFonts w:ascii="Arial" w:hAnsi="Arial" w:cs="Arial"/>
          <w:sz w:val="24"/>
          <w:szCs w:val="24"/>
        </w:rPr>
        <w:t>base al</w:t>
      </w:r>
      <w:r w:rsidR="00283908" w:rsidRPr="00DF1F3F">
        <w:rPr>
          <w:rFonts w:ascii="Arial" w:hAnsi="Arial" w:cs="Arial"/>
          <w:sz w:val="24"/>
          <w:szCs w:val="24"/>
        </w:rPr>
        <w:t xml:space="preserve"> diagnóstico y</w:t>
      </w:r>
      <w:r w:rsidR="00CB44B8">
        <w:rPr>
          <w:rFonts w:ascii="Arial" w:hAnsi="Arial" w:cs="Arial"/>
          <w:sz w:val="24"/>
          <w:szCs w:val="24"/>
        </w:rPr>
        <w:t xml:space="preserve"> a</w:t>
      </w:r>
      <w:r w:rsidR="00283908" w:rsidRPr="00DF1F3F">
        <w:rPr>
          <w:rFonts w:ascii="Arial" w:hAnsi="Arial" w:cs="Arial"/>
          <w:sz w:val="24"/>
          <w:szCs w:val="24"/>
        </w:rPr>
        <w:t xml:space="preserve"> la evaluación de los conocimientos  previos de los alumnos para reorganizar los procedimientos </w:t>
      </w:r>
      <w:r w:rsidR="00CB44B8">
        <w:rPr>
          <w:rFonts w:ascii="Arial" w:hAnsi="Arial" w:cs="Arial"/>
          <w:sz w:val="24"/>
          <w:szCs w:val="24"/>
        </w:rPr>
        <w:t xml:space="preserve"> de planeación de la enseñanza;</w:t>
      </w:r>
      <w:r w:rsidR="002E4F83">
        <w:rPr>
          <w:rFonts w:ascii="Arial" w:hAnsi="Arial" w:cs="Arial"/>
          <w:sz w:val="24"/>
          <w:szCs w:val="24"/>
        </w:rPr>
        <w:t xml:space="preserve"> p</w:t>
      </w:r>
      <w:r w:rsidR="002E4F83" w:rsidRPr="002E4F83">
        <w:rPr>
          <w:rFonts w:ascii="Arial" w:hAnsi="Arial" w:cs="Arial"/>
          <w:sz w:val="24"/>
          <w:szCs w:val="24"/>
        </w:rPr>
        <w:t xml:space="preserve">or lo que se propone que el docente en su autoevaluación considere realizar la actualización continua   del programa </w:t>
      </w:r>
      <w:r w:rsidR="00C01C8C">
        <w:rPr>
          <w:rFonts w:ascii="Arial" w:hAnsi="Arial" w:cs="Arial"/>
          <w:sz w:val="24"/>
          <w:szCs w:val="24"/>
        </w:rPr>
        <w:t xml:space="preserve"> de las unidades de aprendizaje, </w:t>
      </w:r>
      <w:r w:rsidR="002E4F83" w:rsidRPr="002E4F83">
        <w:rPr>
          <w:rFonts w:ascii="Arial" w:hAnsi="Arial" w:cs="Arial"/>
          <w:sz w:val="24"/>
          <w:szCs w:val="24"/>
        </w:rPr>
        <w:t xml:space="preserve">para una mejor instrucción de enseñanza </w:t>
      </w:r>
      <w:r w:rsidR="00533A45">
        <w:rPr>
          <w:rFonts w:ascii="Arial" w:hAnsi="Arial" w:cs="Arial"/>
          <w:sz w:val="24"/>
          <w:szCs w:val="24"/>
        </w:rPr>
        <w:t xml:space="preserve">en relación </w:t>
      </w:r>
      <w:r w:rsidR="002E4F83" w:rsidRPr="002E4F83">
        <w:rPr>
          <w:rFonts w:ascii="Arial" w:hAnsi="Arial" w:cs="Arial"/>
          <w:sz w:val="24"/>
          <w:szCs w:val="24"/>
        </w:rPr>
        <w:t xml:space="preserve">a </w:t>
      </w:r>
      <w:r w:rsidR="002E4F83" w:rsidRPr="002E4F83">
        <w:rPr>
          <w:rFonts w:ascii="Arial" w:hAnsi="Arial" w:cs="Arial"/>
          <w:sz w:val="24"/>
          <w:szCs w:val="24"/>
        </w:rPr>
        <w:lastRenderedPageBreak/>
        <w:t xml:space="preserve">las </w:t>
      </w:r>
      <w:r w:rsidR="00533A45">
        <w:rPr>
          <w:rFonts w:ascii="Arial" w:hAnsi="Arial" w:cs="Arial"/>
          <w:sz w:val="24"/>
          <w:szCs w:val="24"/>
        </w:rPr>
        <w:t xml:space="preserve">exigencias </w:t>
      </w:r>
      <w:r w:rsidR="002E4F83" w:rsidRPr="002E4F83">
        <w:rPr>
          <w:rFonts w:ascii="Arial" w:hAnsi="Arial" w:cs="Arial"/>
          <w:sz w:val="24"/>
          <w:szCs w:val="24"/>
        </w:rPr>
        <w:t xml:space="preserve">que requieren los alumnos </w:t>
      </w:r>
      <w:r w:rsidR="00A17760">
        <w:rPr>
          <w:rFonts w:ascii="Arial" w:hAnsi="Arial" w:cs="Arial"/>
          <w:sz w:val="24"/>
          <w:szCs w:val="24"/>
        </w:rPr>
        <w:t xml:space="preserve">para  su formación propuesta </w:t>
      </w:r>
      <w:r w:rsidR="002E4F83" w:rsidRPr="002E4F83">
        <w:rPr>
          <w:rFonts w:ascii="Arial" w:hAnsi="Arial" w:cs="Arial"/>
          <w:sz w:val="24"/>
          <w:szCs w:val="24"/>
        </w:rPr>
        <w:t xml:space="preserve">en su perfil profesional y a las </w:t>
      </w:r>
      <w:r w:rsidR="00837DE1">
        <w:rPr>
          <w:rFonts w:ascii="Arial" w:hAnsi="Arial" w:cs="Arial"/>
          <w:sz w:val="24"/>
          <w:szCs w:val="24"/>
        </w:rPr>
        <w:t xml:space="preserve">demandas </w:t>
      </w:r>
      <w:r w:rsidR="002E4F83" w:rsidRPr="002E4F83">
        <w:rPr>
          <w:rFonts w:ascii="Arial" w:hAnsi="Arial" w:cs="Arial"/>
          <w:sz w:val="24"/>
          <w:szCs w:val="24"/>
        </w:rPr>
        <w:t xml:space="preserve">institucionales  de acuerdo a las  Nuevas Políticas Educativas. </w:t>
      </w:r>
    </w:p>
    <w:p w:rsidR="00283908" w:rsidRPr="00DF1F3F" w:rsidRDefault="00283908" w:rsidP="00D77AF8">
      <w:pPr>
        <w:spacing w:line="480" w:lineRule="auto"/>
        <w:jc w:val="both"/>
        <w:rPr>
          <w:rFonts w:ascii="Arial" w:hAnsi="Arial" w:cs="Arial"/>
          <w:sz w:val="24"/>
          <w:szCs w:val="24"/>
        </w:rPr>
      </w:pPr>
    </w:p>
    <w:p w:rsidR="006C173E" w:rsidRPr="00DF1F3F" w:rsidRDefault="006C173E" w:rsidP="00D77AF8">
      <w:pPr>
        <w:spacing w:line="480" w:lineRule="auto"/>
        <w:jc w:val="both"/>
        <w:rPr>
          <w:rFonts w:ascii="Arial" w:hAnsi="Arial" w:cs="Arial"/>
          <w:sz w:val="24"/>
          <w:szCs w:val="24"/>
        </w:rPr>
      </w:pPr>
    </w:p>
    <w:p w:rsidR="005E3785" w:rsidRDefault="005E3785" w:rsidP="00D77AF8">
      <w:pPr>
        <w:tabs>
          <w:tab w:val="decimal" w:pos="142"/>
        </w:tabs>
        <w:spacing w:line="480" w:lineRule="auto"/>
        <w:jc w:val="both"/>
        <w:rPr>
          <w:rFonts w:ascii="Arial" w:hAnsi="Arial" w:cs="Arial"/>
          <w:sz w:val="24"/>
          <w:szCs w:val="24"/>
        </w:rPr>
      </w:pPr>
    </w:p>
    <w:p w:rsidR="005E3785" w:rsidRDefault="005E3785" w:rsidP="007F6E38">
      <w:pPr>
        <w:tabs>
          <w:tab w:val="decimal" w:pos="142"/>
        </w:tabs>
        <w:jc w:val="both"/>
        <w:rPr>
          <w:rFonts w:ascii="Arial" w:hAnsi="Arial" w:cs="Arial"/>
          <w:sz w:val="24"/>
          <w:szCs w:val="24"/>
        </w:rPr>
      </w:pPr>
    </w:p>
    <w:p w:rsidR="005E3785" w:rsidRDefault="005E3785" w:rsidP="007F6E38">
      <w:pPr>
        <w:tabs>
          <w:tab w:val="decimal" w:pos="142"/>
        </w:tabs>
        <w:jc w:val="both"/>
        <w:rPr>
          <w:rFonts w:ascii="Arial" w:hAnsi="Arial" w:cs="Arial"/>
          <w:sz w:val="24"/>
          <w:szCs w:val="24"/>
        </w:rPr>
      </w:pPr>
    </w:p>
    <w:p w:rsidR="005E3785" w:rsidRDefault="005E3785" w:rsidP="007F6E38">
      <w:pPr>
        <w:tabs>
          <w:tab w:val="decimal" w:pos="142"/>
        </w:tabs>
        <w:jc w:val="both"/>
        <w:rPr>
          <w:rFonts w:ascii="Arial" w:hAnsi="Arial" w:cs="Arial"/>
          <w:sz w:val="24"/>
          <w:szCs w:val="24"/>
        </w:rPr>
      </w:pPr>
    </w:p>
    <w:p w:rsidR="005E3785" w:rsidRDefault="005E3785" w:rsidP="007F6E38">
      <w:pPr>
        <w:tabs>
          <w:tab w:val="decimal" w:pos="142"/>
        </w:tabs>
        <w:jc w:val="both"/>
        <w:rPr>
          <w:rFonts w:ascii="Arial" w:hAnsi="Arial" w:cs="Arial"/>
          <w:sz w:val="24"/>
          <w:szCs w:val="24"/>
        </w:rPr>
      </w:pPr>
    </w:p>
    <w:p w:rsidR="005E3785" w:rsidRDefault="005E3785" w:rsidP="007F6E38">
      <w:pPr>
        <w:tabs>
          <w:tab w:val="decimal" w:pos="142"/>
        </w:tabs>
        <w:jc w:val="both"/>
        <w:rPr>
          <w:rFonts w:ascii="Arial" w:hAnsi="Arial" w:cs="Arial"/>
          <w:sz w:val="24"/>
          <w:szCs w:val="24"/>
        </w:rPr>
      </w:pPr>
    </w:p>
    <w:p w:rsidR="005E3785" w:rsidRDefault="005E3785" w:rsidP="007F6E38">
      <w:pPr>
        <w:tabs>
          <w:tab w:val="decimal" w:pos="142"/>
        </w:tabs>
        <w:jc w:val="both"/>
        <w:rPr>
          <w:rFonts w:ascii="Arial" w:hAnsi="Arial" w:cs="Arial"/>
          <w:sz w:val="24"/>
          <w:szCs w:val="24"/>
        </w:rPr>
      </w:pPr>
    </w:p>
    <w:p w:rsidR="005E3785" w:rsidRDefault="005E3785" w:rsidP="007F6E38">
      <w:pPr>
        <w:tabs>
          <w:tab w:val="decimal" w:pos="142"/>
        </w:tabs>
        <w:jc w:val="both"/>
        <w:rPr>
          <w:rFonts w:ascii="Arial" w:hAnsi="Arial" w:cs="Arial"/>
          <w:sz w:val="24"/>
          <w:szCs w:val="24"/>
        </w:rPr>
      </w:pPr>
    </w:p>
    <w:p w:rsidR="005E3785" w:rsidRDefault="005E3785" w:rsidP="007F6E38">
      <w:pPr>
        <w:tabs>
          <w:tab w:val="decimal" w:pos="142"/>
        </w:tabs>
        <w:jc w:val="both"/>
        <w:rPr>
          <w:rFonts w:ascii="Arial" w:hAnsi="Arial" w:cs="Arial"/>
          <w:sz w:val="24"/>
          <w:szCs w:val="24"/>
        </w:rPr>
      </w:pPr>
    </w:p>
    <w:p w:rsidR="005E3785" w:rsidRDefault="005E3785" w:rsidP="007F6E38">
      <w:pPr>
        <w:tabs>
          <w:tab w:val="decimal" w:pos="142"/>
        </w:tabs>
        <w:jc w:val="both"/>
        <w:rPr>
          <w:rFonts w:ascii="Arial" w:hAnsi="Arial" w:cs="Arial"/>
          <w:sz w:val="24"/>
          <w:szCs w:val="24"/>
        </w:rPr>
      </w:pPr>
    </w:p>
    <w:p w:rsidR="005E3785" w:rsidRDefault="005E3785" w:rsidP="007F6E38">
      <w:pPr>
        <w:tabs>
          <w:tab w:val="decimal" w:pos="142"/>
        </w:tabs>
        <w:jc w:val="both"/>
        <w:rPr>
          <w:rFonts w:ascii="Arial" w:hAnsi="Arial" w:cs="Arial"/>
          <w:sz w:val="24"/>
          <w:szCs w:val="24"/>
        </w:rPr>
      </w:pPr>
    </w:p>
    <w:p w:rsidR="00DF6FA9" w:rsidRDefault="00DF6FA9" w:rsidP="007F6E38">
      <w:pPr>
        <w:tabs>
          <w:tab w:val="decimal" w:pos="142"/>
        </w:tabs>
        <w:jc w:val="both"/>
        <w:rPr>
          <w:rFonts w:ascii="Arial" w:hAnsi="Arial" w:cs="Arial"/>
          <w:sz w:val="24"/>
          <w:szCs w:val="24"/>
        </w:rPr>
      </w:pPr>
    </w:p>
    <w:p w:rsidR="00DF6FA9" w:rsidRDefault="00DF6FA9" w:rsidP="007F6E38">
      <w:pPr>
        <w:tabs>
          <w:tab w:val="decimal" w:pos="142"/>
        </w:tabs>
        <w:jc w:val="both"/>
        <w:rPr>
          <w:rFonts w:ascii="Arial" w:hAnsi="Arial" w:cs="Arial"/>
          <w:sz w:val="24"/>
          <w:szCs w:val="24"/>
        </w:rPr>
      </w:pPr>
    </w:p>
    <w:p w:rsidR="00DF6FA9" w:rsidRDefault="00DF6FA9" w:rsidP="007F6E38">
      <w:pPr>
        <w:tabs>
          <w:tab w:val="decimal" w:pos="142"/>
        </w:tabs>
        <w:jc w:val="both"/>
        <w:rPr>
          <w:rFonts w:ascii="Arial" w:hAnsi="Arial" w:cs="Arial"/>
          <w:sz w:val="24"/>
          <w:szCs w:val="24"/>
        </w:rPr>
      </w:pPr>
    </w:p>
    <w:p w:rsidR="00DF6FA9" w:rsidRDefault="00DF6FA9" w:rsidP="007F6E38">
      <w:pPr>
        <w:tabs>
          <w:tab w:val="decimal" w:pos="142"/>
        </w:tabs>
        <w:jc w:val="both"/>
        <w:rPr>
          <w:rFonts w:ascii="Arial" w:hAnsi="Arial" w:cs="Arial"/>
          <w:sz w:val="24"/>
          <w:szCs w:val="24"/>
        </w:rPr>
      </w:pPr>
    </w:p>
    <w:p w:rsidR="00DF6FA9" w:rsidRDefault="00DF6FA9" w:rsidP="007F6E38">
      <w:pPr>
        <w:tabs>
          <w:tab w:val="decimal" w:pos="142"/>
        </w:tabs>
        <w:jc w:val="both"/>
        <w:rPr>
          <w:rFonts w:ascii="Arial" w:hAnsi="Arial" w:cs="Arial"/>
          <w:sz w:val="24"/>
          <w:szCs w:val="24"/>
        </w:rPr>
      </w:pPr>
    </w:p>
    <w:p w:rsidR="00DF6FA9" w:rsidRDefault="00DF6FA9" w:rsidP="007F6E38">
      <w:pPr>
        <w:tabs>
          <w:tab w:val="decimal" w:pos="142"/>
        </w:tabs>
        <w:jc w:val="both"/>
        <w:rPr>
          <w:rFonts w:ascii="Arial" w:hAnsi="Arial" w:cs="Arial"/>
          <w:sz w:val="24"/>
          <w:szCs w:val="24"/>
        </w:rPr>
      </w:pPr>
    </w:p>
    <w:p w:rsidR="00DF6FA9" w:rsidRDefault="00DF6FA9" w:rsidP="007F6E38">
      <w:pPr>
        <w:tabs>
          <w:tab w:val="decimal" w:pos="142"/>
        </w:tabs>
        <w:jc w:val="both"/>
        <w:rPr>
          <w:rFonts w:ascii="Arial" w:hAnsi="Arial" w:cs="Arial"/>
          <w:sz w:val="24"/>
          <w:szCs w:val="24"/>
        </w:rPr>
      </w:pPr>
    </w:p>
    <w:p w:rsidR="00DF6FA9" w:rsidRDefault="00DF6FA9" w:rsidP="007F6E38">
      <w:pPr>
        <w:tabs>
          <w:tab w:val="decimal" w:pos="142"/>
        </w:tabs>
        <w:jc w:val="both"/>
        <w:rPr>
          <w:rFonts w:ascii="Arial" w:hAnsi="Arial" w:cs="Arial"/>
          <w:sz w:val="24"/>
          <w:szCs w:val="24"/>
        </w:rPr>
      </w:pPr>
    </w:p>
    <w:p w:rsidR="00DF6FA9" w:rsidRDefault="00DF6FA9" w:rsidP="007F6E38">
      <w:pPr>
        <w:tabs>
          <w:tab w:val="decimal" w:pos="142"/>
        </w:tabs>
        <w:jc w:val="both"/>
        <w:rPr>
          <w:rFonts w:ascii="Arial" w:hAnsi="Arial" w:cs="Arial"/>
          <w:sz w:val="24"/>
          <w:szCs w:val="24"/>
        </w:rPr>
      </w:pPr>
    </w:p>
    <w:p w:rsidR="00890CB1" w:rsidRDefault="00890CB1" w:rsidP="007F6E38">
      <w:pPr>
        <w:ind w:left="709" w:hanging="709"/>
        <w:jc w:val="both"/>
        <w:rPr>
          <w:rFonts w:ascii="Arial" w:hAnsi="Arial" w:cs="Arial"/>
          <w:sz w:val="24"/>
          <w:szCs w:val="24"/>
        </w:rPr>
      </w:pPr>
      <w:r>
        <w:rPr>
          <w:rFonts w:ascii="Arial" w:hAnsi="Arial" w:cs="Arial"/>
          <w:sz w:val="24"/>
          <w:szCs w:val="24"/>
        </w:rPr>
        <w:lastRenderedPageBreak/>
        <w:t>Referencias Bibliográficas</w:t>
      </w:r>
    </w:p>
    <w:p w:rsidR="007F6E38" w:rsidRPr="00890CB1" w:rsidRDefault="007F6E38" w:rsidP="007F6E38">
      <w:pPr>
        <w:ind w:left="709" w:hanging="709"/>
        <w:jc w:val="both"/>
        <w:rPr>
          <w:rFonts w:ascii="Arial" w:hAnsi="Arial" w:cs="Arial"/>
          <w:sz w:val="20"/>
          <w:szCs w:val="20"/>
        </w:rPr>
      </w:pPr>
      <w:r w:rsidRPr="00890CB1">
        <w:rPr>
          <w:rFonts w:ascii="Arial" w:hAnsi="Arial" w:cs="Arial"/>
          <w:sz w:val="20"/>
          <w:szCs w:val="20"/>
        </w:rPr>
        <w:t xml:space="preserve">Díaz-Barriga A. (2013) </w:t>
      </w:r>
      <w:r w:rsidRPr="00890CB1">
        <w:rPr>
          <w:rFonts w:ascii="Arial" w:hAnsi="Arial" w:cs="Arial"/>
          <w:i/>
          <w:sz w:val="20"/>
          <w:szCs w:val="20"/>
        </w:rPr>
        <w:t xml:space="preserve">Tic en el trabajo del aula, impacto en la planeación didáctica. </w:t>
      </w:r>
      <w:r w:rsidRPr="00890CB1">
        <w:rPr>
          <w:rFonts w:ascii="Arial" w:hAnsi="Arial" w:cs="Arial"/>
          <w:sz w:val="20"/>
          <w:szCs w:val="20"/>
        </w:rPr>
        <w:t xml:space="preserve">México. Revista Iberoamericana de Educación Superior.  Instituto de  Investigaciones  sobre la Universidad y la Educación-Jpg., vol. IV, núm. 10, junio-septiembre, 2013, pp. 3.21 disponible en:              </w:t>
      </w:r>
      <w:hyperlink r:id="rId7" w:history="1">
        <w:r w:rsidRPr="00890CB1">
          <w:rPr>
            <w:rStyle w:val="Hipervnculo"/>
            <w:rFonts w:ascii="Arial" w:hAnsi="Arial" w:cs="Arial"/>
            <w:sz w:val="20"/>
            <w:szCs w:val="20"/>
          </w:rPr>
          <w:t>http://www.redalyc.org/articulo.oa?id=299128588003</w:t>
        </w:r>
      </w:hyperlink>
    </w:p>
    <w:p w:rsidR="007F6E38" w:rsidRPr="00890CB1" w:rsidRDefault="007F6E38" w:rsidP="007F6E38">
      <w:pPr>
        <w:ind w:left="709" w:hanging="709"/>
        <w:jc w:val="both"/>
        <w:rPr>
          <w:rStyle w:val="Hipervnculo"/>
          <w:rFonts w:ascii="Arial" w:hAnsi="Arial" w:cs="Arial"/>
          <w:sz w:val="20"/>
          <w:szCs w:val="20"/>
        </w:rPr>
      </w:pPr>
      <w:r w:rsidRPr="00890CB1">
        <w:rPr>
          <w:rFonts w:ascii="Arial" w:hAnsi="Arial" w:cs="Arial"/>
          <w:color w:val="000000"/>
          <w:sz w:val="20"/>
          <w:szCs w:val="20"/>
          <w:shd w:val="clear" w:color="auto" w:fill="FFFFFF"/>
        </w:rPr>
        <w:t>Caldera de Briceño, R.</w:t>
      </w:r>
      <w:r w:rsidR="00260529" w:rsidRPr="00890CB1">
        <w:rPr>
          <w:rFonts w:ascii="Arial" w:hAnsi="Arial" w:cs="Arial"/>
          <w:color w:val="000000"/>
          <w:sz w:val="20"/>
          <w:szCs w:val="20"/>
          <w:shd w:val="clear" w:color="auto" w:fill="FFFFFF"/>
        </w:rPr>
        <w:t>,</w:t>
      </w:r>
      <w:r w:rsidRPr="00890CB1">
        <w:rPr>
          <w:rFonts w:ascii="Arial" w:hAnsi="Arial" w:cs="Arial"/>
          <w:color w:val="000000"/>
          <w:sz w:val="20"/>
          <w:szCs w:val="20"/>
          <w:shd w:val="clear" w:color="auto" w:fill="FFFFFF"/>
        </w:rPr>
        <w:t xml:space="preserve"> Escalante de Urrecheaga, D.</w:t>
      </w:r>
      <w:r w:rsidR="00260529" w:rsidRPr="00890CB1">
        <w:rPr>
          <w:rFonts w:ascii="Arial" w:hAnsi="Arial" w:cs="Arial"/>
          <w:color w:val="000000"/>
          <w:sz w:val="20"/>
          <w:szCs w:val="20"/>
          <w:shd w:val="clear" w:color="auto" w:fill="FFFFFF"/>
        </w:rPr>
        <w:t>,</w:t>
      </w:r>
      <w:r w:rsidRPr="00890CB1">
        <w:rPr>
          <w:rFonts w:ascii="Arial" w:hAnsi="Arial" w:cs="Arial"/>
          <w:color w:val="000000"/>
          <w:sz w:val="20"/>
          <w:szCs w:val="20"/>
          <w:shd w:val="clear" w:color="auto" w:fill="FFFFFF"/>
        </w:rPr>
        <w:t xml:space="preserve"> Terán de Serrentino, M. (2010). </w:t>
      </w:r>
      <w:r w:rsidRPr="00890CB1">
        <w:rPr>
          <w:rFonts w:ascii="Arial" w:hAnsi="Arial" w:cs="Arial"/>
          <w:i/>
          <w:color w:val="000000"/>
          <w:sz w:val="20"/>
          <w:szCs w:val="20"/>
          <w:shd w:val="clear" w:color="auto" w:fill="FFFFFF"/>
        </w:rPr>
        <w:t xml:space="preserve">Práctica pedagógica de la lectura y formación docente. Venezuela. </w:t>
      </w:r>
      <w:r w:rsidRPr="00890CB1">
        <w:rPr>
          <w:rStyle w:val="apple-converted-space"/>
          <w:rFonts w:ascii="Arial" w:hAnsi="Arial" w:cs="Arial"/>
          <w:i/>
          <w:color w:val="000000"/>
          <w:sz w:val="20"/>
          <w:szCs w:val="20"/>
          <w:shd w:val="clear" w:color="auto" w:fill="FFFFFF"/>
        </w:rPr>
        <w:t> </w:t>
      </w:r>
      <w:r w:rsidRPr="00890CB1">
        <w:rPr>
          <w:rStyle w:val="nfasis"/>
          <w:rFonts w:ascii="Arial" w:hAnsi="Arial" w:cs="Arial"/>
          <w:i w:val="0"/>
          <w:color w:val="000000"/>
          <w:sz w:val="20"/>
          <w:szCs w:val="20"/>
          <w:shd w:val="clear" w:color="auto" w:fill="FFFFFF"/>
        </w:rPr>
        <w:t>Revista de Pedagogía,</w:t>
      </w:r>
      <w:r w:rsidRPr="00890CB1">
        <w:rPr>
          <w:rStyle w:val="apple-converted-space"/>
          <w:rFonts w:ascii="Arial" w:hAnsi="Arial" w:cs="Arial"/>
          <w:i/>
          <w:iCs/>
          <w:color w:val="000000"/>
          <w:sz w:val="20"/>
          <w:szCs w:val="20"/>
          <w:shd w:val="clear" w:color="auto" w:fill="FFFFFF"/>
        </w:rPr>
        <w:t> Vol. 31, Núm., 88 enero-junio, pp 15-37. Disponible en:</w:t>
      </w:r>
      <w:r w:rsidRPr="00890CB1">
        <w:rPr>
          <w:rFonts w:ascii="Arial" w:hAnsi="Arial" w:cs="Arial"/>
          <w:color w:val="848282"/>
          <w:sz w:val="20"/>
          <w:szCs w:val="20"/>
        </w:rPr>
        <w:t xml:space="preserve"> </w:t>
      </w:r>
      <w:r w:rsidRPr="00890CB1">
        <w:rPr>
          <w:rFonts w:ascii="Arial" w:hAnsi="Arial" w:cs="Arial"/>
          <w:sz w:val="20"/>
          <w:szCs w:val="20"/>
        </w:rPr>
        <w:t xml:space="preserve">Disponible en: </w:t>
      </w:r>
      <w:hyperlink r:id="rId8" w:history="1">
        <w:r w:rsidRPr="00890CB1">
          <w:rPr>
            <w:rStyle w:val="Hipervnculo"/>
            <w:rFonts w:ascii="Arial" w:hAnsi="Arial" w:cs="Arial"/>
            <w:sz w:val="20"/>
            <w:szCs w:val="20"/>
          </w:rPr>
          <w:t>http://www.redalyc.org/articulo.oa?id=65916617002</w:t>
        </w:r>
      </w:hyperlink>
    </w:p>
    <w:p w:rsidR="00D2745E" w:rsidRPr="00890CB1" w:rsidRDefault="00D2745E" w:rsidP="006135B6">
      <w:pPr>
        <w:ind w:left="709" w:hanging="709"/>
        <w:jc w:val="both"/>
        <w:rPr>
          <w:rFonts w:ascii="Arial" w:hAnsi="Arial" w:cs="Arial"/>
          <w:sz w:val="20"/>
          <w:szCs w:val="20"/>
        </w:rPr>
      </w:pPr>
      <w:r w:rsidRPr="00890CB1">
        <w:rPr>
          <w:rFonts w:ascii="Arial" w:hAnsi="Arial" w:cs="Arial"/>
          <w:sz w:val="20"/>
          <w:szCs w:val="20"/>
        </w:rPr>
        <w:t xml:space="preserve">Cañedo Ortiz, Teresa de Jesús; Figueroa Rubalcaba, lrma Elena; (2013). </w:t>
      </w:r>
      <w:r w:rsidRPr="00890CB1">
        <w:rPr>
          <w:rFonts w:ascii="Arial" w:hAnsi="Arial" w:cs="Arial"/>
          <w:i/>
          <w:sz w:val="20"/>
          <w:szCs w:val="20"/>
        </w:rPr>
        <w:t>La práctica docente en educación superior: una mirada hacia su complejidad</w:t>
      </w:r>
      <w:r w:rsidRPr="00890CB1">
        <w:rPr>
          <w:rFonts w:ascii="Arial" w:hAnsi="Arial" w:cs="Arial"/>
          <w:sz w:val="20"/>
          <w:szCs w:val="20"/>
        </w:rPr>
        <w:t xml:space="preserve">. México. Revista Electrónica Sinéctica, Instituto Tecnológico y de estudios Superiores de Occidente. </w:t>
      </w:r>
      <w:proofErr w:type="spellStart"/>
      <w:proofErr w:type="gramStart"/>
      <w:r w:rsidRPr="00890CB1">
        <w:rPr>
          <w:rFonts w:ascii="Arial" w:hAnsi="Arial" w:cs="Arial"/>
          <w:sz w:val="20"/>
          <w:szCs w:val="20"/>
        </w:rPr>
        <w:t>núm</w:t>
      </w:r>
      <w:proofErr w:type="spellEnd"/>
      <w:proofErr w:type="gramEnd"/>
      <w:r w:rsidRPr="00890CB1">
        <w:rPr>
          <w:rFonts w:ascii="Arial" w:hAnsi="Arial" w:cs="Arial"/>
          <w:sz w:val="20"/>
          <w:szCs w:val="20"/>
        </w:rPr>
        <w:t xml:space="preserve"> 41, Julio-Diciembre, 1-18.</w:t>
      </w:r>
      <w:r w:rsidR="006135B6" w:rsidRPr="00890CB1">
        <w:rPr>
          <w:rFonts w:ascii="Arial" w:hAnsi="Arial" w:cs="Arial"/>
          <w:sz w:val="20"/>
          <w:szCs w:val="20"/>
        </w:rPr>
        <w:t>Disponible en:</w:t>
      </w:r>
    </w:p>
    <w:p w:rsidR="00D2745E" w:rsidRPr="00890CB1" w:rsidRDefault="00E47B72" w:rsidP="006135B6">
      <w:pPr>
        <w:ind w:left="709"/>
        <w:jc w:val="both"/>
        <w:rPr>
          <w:rFonts w:ascii="Arial" w:hAnsi="Arial" w:cs="Arial"/>
          <w:sz w:val="20"/>
          <w:szCs w:val="20"/>
        </w:rPr>
      </w:pPr>
      <w:hyperlink r:id="rId9" w:history="1">
        <w:r w:rsidR="006135B6" w:rsidRPr="00890CB1">
          <w:rPr>
            <w:rStyle w:val="Hipervnculo"/>
            <w:rFonts w:ascii="Arial" w:hAnsi="Arial" w:cs="Arial"/>
            <w:sz w:val="20"/>
            <w:szCs w:val="20"/>
          </w:rPr>
          <w:t>http://www.redalyc.org/articulo.oa?id=99828325003</w:t>
        </w:r>
      </w:hyperlink>
    </w:p>
    <w:p w:rsidR="00D2745E" w:rsidRPr="00890CB1" w:rsidRDefault="00D2745E" w:rsidP="00A21B92">
      <w:pPr>
        <w:ind w:left="709" w:hanging="709"/>
        <w:jc w:val="both"/>
        <w:rPr>
          <w:rFonts w:ascii="Arial" w:hAnsi="Arial" w:cs="Arial"/>
          <w:sz w:val="20"/>
          <w:szCs w:val="20"/>
        </w:rPr>
      </w:pPr>
      <w:r w:rsidRPr="00890CB1">
        <w:rPr>
          <w:rFonts w:ascii="Arial" w:hAnsi="Arial" w:cs="Arial"/>
          <w:sz w:val="20"/>
          <w:szCs w:val="20"/>
        </w:rPr>
        <w:t>Carranza</w:t>
      </w:r>
      <w:r w:rsidR="00260529" w:rsidRPr="00890CB1">
        <w:rPr>
          <w:rFonts w:ascii="Arial" w:hAnsi="Arial" w:cs="Arial"/>
          <w:sz w:val="20"/>
          <w:szCs w:val="20"/>
        </w:rPr>
        <w:t xml:space="preserve"> Peña, G.,</w:t>
      </w:r>
      <w:r w:rsidRPr="00890CB1">
        <w:rPr>
          <w:rFonts w:ascii="Arial" w:hAnsi="Arial" w:cs="Arial"/>
          <w:sz w:val="20"/>
          <w:szCs w:val="20"/>
        </w:rPr>
        <w:t xml:space="preserve"> García</w:t>
      </w:r>
      <w:r w:rsidR="00260529" w:rsidRPr="00890CB1">
        <w:rPr>
          <w:rFonts w:ascii="Arial" w:hAnsi="Arial" w:cs="Arial"/>
          <w:sz w:val="20"/>
          <w:szCs w:val="20"/>
        </w:rPr>
        <w:t xml:space="preserve"> Cabrero, B.,</w:t>
      </w:r>
      <w:r w:rsidRPr="00890CB1">
        <w:rPr>
          <w:rFonts w:ascii="Arial" w:hAnsi="Arial" w:cs="Arial"/>
          <w:sz w:val="20"/>
          <w:szCs w:val="20"/>
        </w:rPr>
        <w:t xml:space="preserve"> y Loredo </w:t>
      </w:r>
      <w:r w:rsidR="00260529" w:rsidRPr="00890CB1">
        <w:rPr>
          <w:rFonts w:ascii="Arial" w:hAnsi="Arial" w:cs="Arial"/>
          <w:sz w:val="20"/>
          <w:szCs w:val="20"/>
        </w:rPr>
        <w:t>Enríquez, J.</w:t>
      </w:r>
      <w:proofErr w:type="gramStart"/>
      <w:r w:rsidR="00260529" w:rsidRPr="00890CB1">
        <w:rPr>
          <w:rFonts w:ascii="Arial" w:hAnsi="Arial" w:cs="Arial"/>
          <w:sz w:val="20"/>
          <w:szCs w:val="20"/>
        </w:rPr>
        <w:t>,8</w:t>
      </w:r>
      <w:proofErr w:type="gramEnd"/>
      <w:r w:rsidR="00260529" w:rsidRPr="00890CB1">
        <w:rPr>
          <w:rFonts w:ascii="Arial" w:hAnsi="Arial" w:cs="Arial"/>
          <w:sz w:val="20"/>
          <w:szCs w:val="20"/>
        </w:rPr>
        <w:t xml:space="preserve"> </w:t>
      </w:r>
      <w:r w:rsidRPr="00890CB1">
        <w:rPr>
          <w:rFonts w:ascii="Arial" w:hAnsi="Arial" w:cs="Arial"/>
          <w:sz w:val="20"/>
          <w:szCs w:val="20"/>
        </w:rPr>
        <w:t>(2008)</w:t>
      </w:r>
      <w:r w:rsidR="00260529" w:rsidRPr="00890CB1">
        <w:rPr>
          <w:rFonts w:ascii="Arial" w:hAnsi="Arial" w:cs="Arial"/>
          <w:sz w:val="20"/>
          <w:szCs w:val="20"/>
        </w:rPr>
        <w:t>.</w:t>
      </w:r>
      <w:r w:rsidRPr="00890CB1">
        <w:rPr>
          <w:rFonts w:ascii="Arial" w:hAnsi="Arial" w:cs="Arial"/>
          <w:sz w:val="20"/>
          <w:szCs w:val="20"/>
        </w:rPr>
        <w:t xml:space="preserve"> </w:t>
      </w:r>
      <w:r w:rsidRPr="00890CB1">
        <w:rPr>
          <w:rFonts w:ascii="Arial" w:hAnsi="Arial" w:cs="Arial"/>
          <w:i/>
          <w:sz w:val="20"/>
          <w:szCs w:val="20"/>
        </w:rPr>
        <w:t>Análisis de la práctica educativa de los docentes: pensamiento, interacción y reflexión.</w:t>
      </w:r>
      <w:r w:rsidRPr="00890CB1">
        <w:rPr>
          <w:rFonts w:ascii="Arial" w:hAnsi="Arial" w:cs="Arial"/>
          <w:sz w:val="20"/>
          <w:szCs w:val="20"/>
        </w:rPr>
        <w:t xml:space="preserve"> Revista Electrónica de Investigación Educativa, número especial. Recuperado de: </w:t>
      </w:r>
    </w:p>
    <w:p w:rsidR="00D2745E" w:rsidRPr="00890CB1" w:rsidRDefault="00D2745E" w:rsidP="00210166">
      <w:pPr>
        <w:ind w:left="709"/>
        <w:jc w:val="both"/>
        <w:rPr>
          <w:rFonts w:ascii="Arial" w:hAnsi="Arial" w:cs="Arial"/>
          <w:sz w:val="20"/>
          <w:szCs w:val="20"/>
        </w:rPr>
      </w:pPr>
      <w:r w:rsidRPr="00890CB1">
        <w:rPr>
          <w:rFonts w:ascii="Arial" w:hAnsi="Arial" w:cs="Arial"/>
          <w:sz w:val="20"/>
          <w:szCs w:val="20"/>
        </w:rPr>
        <w:t>http:// redie.uabc.mx/NumEsp1/contenido. garcialoredocarranza.html.</w:t>
      </w:r>
    </w:p>
    <w:p w:rsidR="00600410" w:rsidRPr="00890CB1" w:rsidRDefault="00600410" w:rsidP="00E73CD6">
      <w:pPr>
        <w:ind w:left="709" w:hanging="709"/>
        <w:jc w:val="both"/>
        <w:rPr>
          <w:rFonts w:ascii="Arial" w:hAnsi="Arial" w:cs="Arial"/>
          <w:sz w:val="20"/>
          <w:szCs w:val="20"/>
        </w:rPr>
      </w:pPr>
      <w:r w:rsidRPr="00890CB1">
        <w:rPr>
          <w:rFonts w:ascii="Arial" w:hAnsi="Arial" w:cs="Arial"/>
          <w:sz w:val="20"/>
          <w:szCs w:val="20"/>
        </w:rPr>
        <w:t xml:space="preserve">Cázares, A. L. y Cuevas de la Garza, J. F. (2010). </w:t>
      </w:r>
      <w:r w:rsidRPr="00890CB1">
        <w:rPr>
          <w:rFonts w:ascii="Arial" w:hAnsi="Arial" w:cs="Arial"/>
          <w:i/>
          <w:sz w:val="20"/>
          <w:szCs w:val="20"/>
        </w:rPr>
        <w:t>Planeación y evaluación basadas en competencias. Fundamentos y prácticas para el desarrollo de competencias docentes, desde preescolar hasta el posgrado.</w:t>
      </w:r>
      <w:r w:rsidRPr="00890CB1">
        <w:rPr>
          <w:rFonts w:ascii="Arial" w:hAnsi="Arial" w:cs="Arial"/>
          <w:sz w:val="20"/>
          <w:szCs w:val="20"/>
        </w:rPr>
        <w:t xml:space="preserve"> Trillas: México.</w:t>
      </w:r>
    </w:p>
    <w:p w:rsidR="00600410" w:rsidRPr="00890CB1" w:rsidRDefault="00600410" w:rsidP="00E73CD6">
      <w:pPr>
        <w:ind w:left="709" w:hanging="709"/>
        <w:jc w:val="both"/>
        <w:rPr>
          <w:rFonts w:ascii="Arial" w:hAnsi="Arial" w:cs="Arial"/>
          <w:sz w:val="20"/>
          <w:szCs w:val="20"/>
        </w:rPr>
      </w:pPr>
      <w:r w:rsidRPr="00890CB1">
        <w:rPr>
          <w:rFonts w:ascii="Arial" w:hAnsi="Arial" w:cs="Arial"/>
          <w:sz w:val="20"/>
          <w:szCs w:val="20"/>
        </w:rPr>
        <w:t xml:space="preserve">García, Melitón y Valencia-Martínez, M (2014). </w:t>
      </w:r>
      <w:r w:rsidRPr="00890CB1">
        <w:rPr>
          <w:rFonts w:ascii="Arial" w:hAnsi="Arial" w:cs="Arial"/>
          <w:i/>
          <w:sz w:val="20"/>
          <w:szCs w:val="20"/>
        </w:rPr>
        <w:t>Nociones Y Prácticas De La Planeación Didáctica Desde El Enfoque Por Competencias De Los Formadores De Docentes</w:t>
      </w:r>
      <w:r w:rsidRPr="00890CB1">
        <w:rPr>
          <w:rFonts w:ascii="Arial" w:hAnsi="Arial" w:cs="Arial"/>
          <w:sz w:val="20"/>
          <w:szCs w:val="20"/>
        </w:rPr>
        <w:t>.</w:t>
      </w:r>
      <w:r w:rsidR="00BF17A7">
        <w:rPr>
          <w:rFonts w:ascii="Arial" w:hAnsi="Arial" w:cs="Arial"/>
          <w:sz w:val="20"/>
          <w:szCs w:val="20"/>
        </w:rPr>
        <w:t xml:space="preserve"> </w:t>
      </w:r>
      <w:r w:rsidRPr="00890CB1">
        <w:rPr>
          <w:rFonts w:ascii="Arial" w:hAnsi="Arial" w:cs="Arial"/>
          <w:sz w:val="20"/>
          <w:szCs w:val="20"/>
        </w:rPr>
        <w:t>México. Ra Ximhai, vol.10</w:t>
      </w:r>
      <w:r w:rsidR="00BF17A7" w:rsidRPr="00890CB1">
        <w:rPr>
          <w:rFonts w:ascii="Arial" w:hAnsi="Arial" w:cs="Arial"/>
          <w:sz w:val="20"/>
          <w:szCs w:val="20"/>
        </w:rPr>
        <w:t>, núm.5</w:t>
      </w:r>
      <w:r w:rsidRPr="00890CB1">
        <w:rPr>
          <w:rFonts w:ascii="Arial" w:hAnsi="Arial" w:cs="Arial"/>
          <w:sz w:val="20"/>
          <w:szCs w:val="20"/>
        </w:rPr>
        <w:t>, julio-diciembre. Disponible en:</w:t>
      </w:r>
    </w:p>
    <w:p w:rsidR="00600410" w:rsidRPr="00890CB1" w:rsidRDefault="00E47B72" w:rsidP="00210166">
      <w:pPr>
        <w:ind w:left="709"/>
        <w:jc w:val="both"/>
        <w:rPr>
          <w:rFonts w:ascii="Arial" w:hAnsi="Arial" w:cs="Arial"/>
          <w:sz w:val="20"/>
          <w:szCs w:val="20"/>
        </w:rPr>
      </w:pPr>
      <w:hyperlink r:id="rId10" w:history="1">
        <w:r w:rsidR="00600410" w:rsidRPr="00890CB1">
          <w:rPr>
            <w:rStyle w:val="Hipervnculo"/>
            <w:rFonts w:ascii="Arial" w:hAnsi="Arial" w:cs="Arial"/>
            <w:sz w:val="20"/>
            <w:szCs w:val="20"/>
          </w:rPr>
          <w:t>http://www.redalyc.org/pdf/461/46132134001.pdf</w:t>
        </w:r>
      </w:hyperlink>
    </w:p>
    <w:p w:rsidR="00D2745E" w:rsidRPr="00890CB1" w:rsidRDefault="00D2745E" w:rsidP="00A21B92">
      <w:pPr>
        <w:ind w:left="709" w:hanging="709"/>
        <w:jc w:val="both"/>
        <w:rPr>
          <w:rFonts w:ascii="Arial" w:hAnsi="Arial" w:cs="Arial"/>
          <w:sz w:val="20"/>
          <w:szCs w:val="20"/>
        </w:rPr>
      </w:pPr>
      <w:r w:rsidRPr="00890CB1">
        <w:rPr>
          <w:rFonts w:ascii="Arial" w:hAnsi="Arial" w:cs="Arial"/>
          <w:sz w:val="20"/>
          <w:szCs w:val="20"/>
        </w:rPr>
        <w:t xml:space="preserve">García y Pineda (2010, enero-marzo). </w:t>
      </w:r>
      <w:r w:rsidRPr="00890CB1">
        <w:rPr>
          <w:rFonts w:ascii="Arial" w:hAnsi="Arial" w:cs="Arial"/>
          <w:i/>
          <w:sz w:val="20"/>
          <w:szCs w:val="20"/>
        </w:rPr>
        <w:t>La construcción de conocimiento en foros virtuales de discusión entre pares</w:t>
      </w:r>
      <w:r w:rsidRPr="00890CB1">
        <w:rPr>
          <w:rFonts w:ascii="Arial" w:hAnsi="Arial" w:cs="Arial"/>
          <w:sz w:val="20"/>
          <w:szCs w:val="20"/>
        </w:rPr>
        <w:t>. Revista Mexicana de Investigación Educativa, 15 (44), 85-111.</w:t>
      </w:r>
    </w:p>
    <w:p w:rsidR="007F6E38" w:rsidRPr="00890CB1" w:rsidRDefault="007F6E38" w:rsidP="007F6E38">
      <w:pPr>
        <w:pStyle w:val="Sinespaciado"/>
        <w:ind w:left="709" w:hanging="709"/>
        <w:jc w:val="both"/>
        <w:rPr>
          <w:rStyle w:val="Hipervnculo"/>
          <w:rFonts w:ascii="Arial" w:hAnsi="Arial" w:cs="Arial"/>
          <w:sz w:val="20"/>
          <w:szCs w:val="20"/>
        </w:rPr>
      </w:pPr>
      <w:r w:rsidRPr="00890CB1">
        <w:rPr>
          <w:rFonts w:ascii="Arial" w:hAnsi="Arial" w:cs="Arial"/>
          <w:sz w:val="20"/>
          <w:szCs w:val="20"/>
        </w:rPr>
        <w:t xml:space="preserve">Guzmán Valenzuela, C.  (2011). </w:t>
      </w:r>
      <w:r w:rsidRPr="00890CB1">
        <w:rPr>
          <w:rFonts w:ascii="Arial" w:hAnsi="Arial" w:cs="Arial"/>
          <w:i/>
          <w:sz w:val="20"/>
          <w:szCs w:val="20"/>
        </w:rPr>
        <w:t>Construyendo el conocimiento professional docente universitario: El caso de la Universidad de Barcelona</w:t>
      </w:r>
      <w:r w:rsidRPr="00890CB1">
        <w:rPr>
          <w:rFonts w:ascii="Arial" w:hAnsi="Arial" w:cs="Arial"/>
          <w:sz w:val="20"/>
          <w:szCs w:val="20"/>
        </w:rPr>
        <w:t xml:space="preserve">. España. III Congreso Internacional de Nuevas Tendencias en la Formación Permanente del  Profesorado. 5.6.7, septiembre. Disponible en:   </w:t>
      </w:r>
      <w:hyperlink r:id="rId11" w:history="1">
        <w:r w:rsidRPr="00890CB1">
          <w:rPr>
            <w:rStyle w:val="Hipervnculo"/>
            <w:rFonts w:ascii="Arial" w:hAnsi="Arial" w:cs="Arial"/>
            <w:sz w:val="20"/>
            <w:szCs w:val="20"/>
          </w:rPr>
          <w:t>http://www.ub.edu/congresice/actes/9_rev.pdf</w:t>
        </w:r>
      </w:hyperlink>
    </w:p>
    <w:p w:rsidR="007F6E38" w:rsidRPr="00890CB1" w:rsidRDefault="007F6E38" w:rsidP="007F6E38">
      <w:pPr>
        <w:pStyle w:val="Sinespaciado"/>
        <w:ind w:left="709" w:hanging="709"/>
        <w:jc w:val="both"/>
        <w:rPr>
          <w:rFonts w:ascii="Arial" w:hAnsi="Arial" w:cs="Arial"/>
          <w:sz w:val="20"/>
          <w:szCs w:val="20"/>
        </w:rPr>
      </w:pPr>
      <w:r w:rsidRPr="00890CB1">
        <w:rPr>
          <w:rFonts w:ascii="Arial" w:hAnsi="Arial" w:cs="Arial"/>
          <w:sz w:val="20"/>
          <w:szCs w:val="20"/>
        </w:rPr>
        <w:t xml:space="preserve"> </w:t>
      </w:r>
    </w:p>
    <w:p w:rsidR="007F6E38" w:rsidRPr="00890CB1" w:rsidRDefault="007F6E38" w:rsidP="007F6E38">
      <w:pPr>
        <w:autoSpaceDE w:val="0"/>
        <w:autoSpaceDN w:val="0"/>
        <w:adjustRightInd w:val="0"/>
        <w:spacing w:after="0" w:line="240" w:lineRule="auto"/>
        <w:ind w:left="709" w:hanging="709"/>
        <w:rPr>
          <w:rFonts w:ascii="Arial" w:hAnsi="Arial" w:cs="Arial"/>
          <w:sz w:val="20"/>
          <w:szCs w:val="20"/>
          <w:lang w:val="en-US"/>
        </w:rPr>
      </w:pPr>
      <w:r w:rsidRPr="00890CB1">
        <w:rPr>
          <w:rFonts w:ascii="Arial" w:hAnsi="Arial" w:cs="Arial"/>
          <w:sz w:val="20"/>
          <w:szCs w:val="20"/>
          <w:lang w:val="en-US"/>
        </w:rPr>
        <w:t xml:space="preserve">Kreber C. (2002). </w:t>
      </w:r>
      <w:r w:rsidRPr="00890CB1">
        <w:rPr>
          <w:rFonts w:ascii="Arial" w:hAnsi="Arial" w:cs="Arial"/>
          <w:i/>
          <w:sz w:val="20"/>
          <w:szCs w:val="20"/>
          <w:lang w:val="en-US"/>
        </w:rPr>
        <w:t xml:space="preserve">Teaching excellence, teaching expertise, and the </w:t>
      </w:r>
      <w:r w:rsidR="005F0606" w:rsidRPr="00890CB1">
        <w:rPr>
          <w:rFonts w:ascii="Arial" w:hAnsi="Arial" w:cs="Arial"/>
          <w:i/>
          <w:sz w:val="20"/>
          <w:szCs w:val="20"/>
          <w:lang w:val="en-US"/>
        </w:rPr>
        <w:t>scholarship</w:t>
      </w:r>
      <w:r w:rsidRPr="00890CB1">
        <w:rPr>
          <w:rFonts w:ascii="Arial" w:hAnsi="Arial" w:cs="Arial"/>
          <w:i/>
          <w:sz w:val="20"/>
          <w:szCs w:val="20"/>
          <w:lang w:val="en-US"/>
        </w:rPr>
        <w:t xml:space="preserve"> of teaching.</w:t>
      </w:r>
      <w:r w:rsidRPr="00890CB1">
        <w:rPr>
          <w:rFonts w:ascii="Arial" w:hAnsi="Arial" w:cs="Arial"/>
          <w:sz w:val="20"/>
          <w:szCs w:val="20"/>
          <w:lang w:val="en-US"/>
        </w:rPr>
        <w:t xml:space="preserve"> </w:t>
      </w:r>
      <w:r w:rsidRPr="00890CB1">
        <w:rPr>
          <w:rFonts w:ascii="Arial" w:hAnsi="Arial" w:cs="Arial"/>
          <w:iCs/>
          <w:sz w:val="20"/>
          <w:szCs w:val="20"/>
          <w:lang w:val="en-US"/>
        </w:rPr>
        <w:t>Innovative Higher Education</w:t>
      </w:r>
      <w:r w:rsidRPr="00890CB1">
        <w:rPr>
          <w:rFonts w:ascii="Arial" w:hAnsi="Arial" w:cs="Arial"/>
          <w:sz w:val="20"/>
          <w:szCs w:val="20"/>
          <w:lang w:val="en-US"/>
        </w:rPr>
        <w:t>, 2</w:t>
      </w:r>
      <w:r w:rsidRPr="00890CB1">
        <w:rPr>
          <w:rFonts w:ascii="Arial" w:hAnsi="Arial" w:cs="Arial"/>
          <w:i/>
          <w:iCs/>
          <w:sz w:val="20"/>
          <w:szCs w:val="20"/>
          <w:lang w:val="en-US"/>
        </w:rPr>
        <w:t xml:space="preserve">7 </w:t>
      </w:r>
      <w:r w:rsidRPr="00890CB1">
        <w:rPr>
          <w:rFonts w:ascii="Arial" w:hAnsi="Arial" w:cs="Arial"/>
          <w:sz w:val="20"/>
          <w:szCs w:val="20"/>
          <w:lang w:val="en-US"/>
        </w:rPr>
        <w:t>(1), 5-23.</w:t>
      </w:r>
    </w:p>
    <w:p w:rsidR="007F6E38" w:rsidRPr="00890CB1" w:rsidRDefault="007F6E38" w:rsidP="007F6E38">
      <w:pPr>
        <w:autoSpaceDE w:val="0"/>
        <w:autoSpaceDN w:val="0"/>
        <w:adjustRightInd w:val="0"/>
        <w:spacing w:after="0" w:line="240" w:lineRule="auto"/>
        <w:ind w:left="709"/>
        <w:rPr>
          <w:rFonts w:ascii="Arial" w:hAnsi="Arial" w:cs="Arial"/>
          <w:sz w:val="20"/>
          <w:szCs w:val="20"/>
          <w:lang w:val="en-US"/>
        </w:rPr>
      </w:pPr>
    </w:p>
    <w:p w:rsidR="007F6E38" w:rsidRPr="00890CB1" w:rsidRDefault="007F6E38" w:rsidP="007F6E38">
      <w:pPr>
        <w:autoSpaceDE w:val="0"/>
        <w:autoSpaceDN w:val="0"/>
        <w:adjustRightInd w:val="0"/>
        <w:spacing w:after="0" w:line="240" w:lineRule="auto"/>
        <w:ind w:left="709" w:hanging="709"/>
        <w:rPr>
          <w:rFonts w:ascii="Arial" w:hAnsi="Arial" w:cs="Arial"/>
          <w:sz w:val="20"/>
          <w:szCs w:val="20"/>
          <w:lang w:val="en-US"/>
        </w:rPr>
      </w:pPr>
      <w:r w:rsidRPr="00890CB1">
        <w:rPr>
          <w:rFonts w:ascii="Arial" w:hAnsi="Arial" w:cs="Arial"/>
          <w:sz w:val="20"/>
          <w:szCs w:val="20"/>
          <w:lang w:val="en-US"/>
        </w:rPr>
        <w:t xml:space="preserve">Loughran, J. (2006). </w:t>
      </w:r>
      <w:r w:rsidRPr="00890CB1">
        <w:rPr>
          <w:rFonts w:ascii="Arial" w:hAnsi="Arial" w:cs="Arial"/>
          <w:i/>
          <w:iCs/>
          <w:sz w:val="20"/>
          <w:szCs w:val="20"/>
          <w:lang w:val="en-US"/>
        </w:rPr>
        <w:t xml:space="preserve">Developing </w:t>
      </w:r>
      <w:r w:rsidR="005F0606" w:rsidRPr="00890CB1">
        <w:rPr>
          <w:rFonts w:ascii="Arial" w:hAnsi="Arial" w:cs="Arial"/>
          <w:i/>
          <w:iCs/>
          <w:sz w:val="20"/>
          <w:szCs w:val="20"/>
          <w:lang w:val="en-US"/>
        </w:rPr>
        <w:t>Pedagogy</w:t>
      </w:r>
      <w:r w:rsidRPr="00890CB1">
        <w:rPr>
          <w:rFonts w:ascii="Arial" w:hAnsi="Arial" w:cs="Arial"/>
          <w:i/>
          <w:iCs/>
          <w:sz w:val="20"/>
          <w:szCs w:val="20"/>
          <w:lang w:val="en-US"/>
        </w:rPr>
        <w:t xml:space="preserve"> of teacher education. Understanding teaching and learning about teaching</w:t>
      </w:r>
      <w:r w:rsidRPr="00890CB1">
        <w:rPr>
          <w:rFonts w:ascii="Arial" w:hAnsi="Arial" w:cs="Arial"/>
          <w:sz w:val="20"/>
          <w:szCs w:val="20"/>
          <w:lang w:val="en-US"/>
        </w:rPr>
        <w:t>. New York: Routledge.</w:t>
      </w:r>
    </w:p>
    <w:p w:rsidR="00600410" w:rsidRPr="00890CB1" w:rsidRDefault="00600410" w:rsidP="00A21B92">
      <w:pPr>
        <w:ind w:left="709" w:hanging="709"/>
        <w:jc w:val="both"/>
        <w:rPr>
          <w:rFonts w:ascii="Arial" w:hAnsi="Arial" w:cs="Arial"/>
          <w:sz w:val="20"/>
          <w:szCs w:val="20"/>
        </w:rPr>
      </w:pPr>
      <w:r w:rsidRPr="00890CB1">
        <w:rPr>
          <w:rFonts w:ascii="Arial" w:hAnsi="Arial" w:cs="Arial"/>
          <w:sz w:val="20"/>
          <w:szCs w:val="20"/>
          <w:lang w:val="en-US"/>
        </w:rPr>
        <w:t xml:space="preserve">Ortiz Molina, B I; (2008). </w:t>
      </w:r>
      <w:r w:rsidRPr="00890CB1">
        <w:rPr>
          <w:rFonts w:ascii="Arial" w:hAnsi="Arial" w:cs="Arial"/>
          <w:sz w:val="20"/>
          <w:szCs w:val="20"/>
        </w:rPr>
        <w:t>Modernización, planificación económica y educación. </w:t>
      </w:r>
      <w:r w:rsidRPr="00890CB1">
        <w:rPr>
          <w:rFonts w:ascii="Arial" w:hAnsi="Arial" w:cs="Arial"/>
          <w:i/>
          <w:iCs/>
          <w:sz w:val="20"/>
          <w:szCs w:val="20"/>
        </w:rPr>
        <w:t>Revista Facultad de Ciencias Económicas: Investigación y Reflexión, </w:t>
      </w:r>
      <w:r w:rsidRPr="00890CB1">
        <w:rPr>
          <w:rFonts w:ascii="Arial" w:hAnsi="Arial" w:cs="Arial"/>
          <w:sz w:val="20"/>
          <w:szCs w:val="20"/>
        </w:rPr>
        <w:t>XVI</w:t>
      </w:r>
      <w:r w:rsidR="00A21B92" w:rsidRPr="00890CB1">
        <w:rPr>
          <w:rFonts w:ascii="Arial" w:hAnsi="Arial" w:cs="Arial"/>
          <w:sz w:val="20"/>
          <w:szCs w:val="20"/>
        </w:rPr>
        <w:t xml:space="preserve">. Disponible en: </w:t>
      </w:r>
      <w:hyperlink r:id="rId12" w:history="1">
        <w:r w:rsidRPr="00890CB1">
          <w:rPr>
            <w:rStyle w:val="Hipervnculo"/>
            <w:rFonts w:ascii="Arial" w:hAnsi="Arial" w:cs="Arial"/>
            <w:sz w:val="20"/>
            <w:szCs w:val="20"/>
          </w:rPr>
          <w:t>http://148.215.2.11/articulo.oa?id=90916101</w:t>
        </w:r>
      </w:hyperlink>
    </w:p>
    <w:p w:rsidR="007F6E38" w:rsidRPr="007F0F69" w:rsidRDefault="007F6E38" w:rsidP="005F0606">
      <w:pPr>
        <w:autoSpaceDE w:val="0"/>
        <w:autoSpaceDN w:val="0"/>
        <w:adjustRightInd w:val="0"/>
        <w:spacing w:after="0" w:line="240" w:lineRule="auto"/>
        <w:ind w:left="709" w:hanging="709"/>
        <w:rPr>
          <w:b/>
        </w:rPr>
      </w:pPr>
      <w:r w:rsidRPr="00890CB1">
        <w:rPr>
          <w:rFonts w:ascii="Arial" w:hAnsi="Arial" w:cs="Arial"/>
          <w:sz w:val="20"/>
          <w:szCs w:val="20"/>
        </w:rPr>
        <w:t>Strauss, A.</w:t>
      </w:r>
      <w:r w:rsidR="00260529" w:rsidRPr="00890CB1">
        <w:rPr>
          <w:rFonts w:ascii="Arial" w:hAnsi="Arial" w:cs="Arial"/>
          <w:sz w:val="20"/>
          <w:szCs w:val="20"/>
        </w:rPr>
        <w:t xml:space="preserve"> y </w:t>
      </w:r>
      <w:r w:rsidRPr="00890CB1">
        <w:rPr>
          <w:rFonts w:ascii="Arial" w:hAnsi="Arial" w:cs="Arial"/>
          <w:sz w:val="20"/>
          <w:szCs w:val="20"/>
        </w:rPr>
        <w:t xml:space="preserve"> Corbin, J. (2002). </w:t>
      </w:r>
      <w:r w:rsidRPr="00890CB1">
        <w:rPr>
          <w:rFonts w:ascii="Arial" w:hAnsi="Arial" w:cs="Arial"/>
          <w:i/>
          <w:iCs/>
          <w:sz w:val="20"/>
          <w:szCs w:val="20"/>
        </w:rPr>
        <w:t xml:space="preserve">Bases de la investigación cualitativa. Técnicas y procedimientos para desarrollar la teoría fundamentada. </w:t>
      </w:r>
      <w:r w:rsidRPr="00890CB1">
        <w:rPr>
          <w:rFonts w:ascii="Arial" w:hAnsi="Arial" w:cs="Arial"/>
          <w:sz w:val="20"/>
          <w:szCs w:val="20"/>
        </w:rPr>
        <w:t>Bogotá: CONTUS-Editorial Universidad de Antioquía</w:t>
      </w:r>
      <w:r w:rsidRPr="00890CB1">
        <w:rPr>
          <w:rFonts w:ascii="Arial" w:hAnsi="Arial" w:cs="Arial"/>
          <w:i/>
          <w:iCs/>
          <w:sz w:val="20"/>
          <w:szCs w:val="20"/>
        </w:rPr>
        <w:t>.</w:t>
      </w:r>
    </w:p>
    <w:sectPr w:rsidR="007F6E38" w:rsidRPr="007F0F69" w:rsidSect="005767C3">
      <w:pgSz w:w="11906" w:h="16838"/>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61295"/>
    <w:multiLevelType w:val="hybridMultilevel"/>
    <w:tmpl w:val="0726BD4C"/>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04B"/>
    <w:rsid w:val="000111AE"/>
    <w:rsid w:val="00013BF0"/>
    <w:rsid w:val="00024D36"/>
    <w:rsid w:val="00030F3E"/>
    <w:rsid w:val="0003616B"/>
    <w:rsid w:val="000537DE"/>
    <w:rsid w:val="00061A71"/>
    <w:rsid w:val="00067143"/>
    <w:rsid w:val="0007130E"/>
    <w:rsid w:val="0007259B"/>
    <w:rsid w:val="00075CBB"/>
    <w:rsid w:val="00085800"/>
    <w:rsid w:val="000901A1"/>
    <w:rsid w:val="000B1EC4"/>
    <w:rsid w:val="000B28B3"/>
    <w:rsid w:val="000C03CE"/>
    <w:rsid w:val="000C06B9"/>
    <w:rsid w:val="000C3C8B"/>
    <w:rsid w:val="000C71E6"/>
    <w:rsid w:val="00101415"/>
    <w:rsid w:val="0011089F"/>
    <w:rsid w:val="001423E5"/>
    <w:rsid w:val="0015786E"/>
    <w:rsid w:val="0018685A"/>
    <w:rsid w:val="001905A9"/>
    <w:rsid w:val="00194930"/>
    <w:rsid w:val="001A4277"/>
    <w:rsid w:val="001B282F"/>
    <w:rsid w:val="001B41D5"/>
    <w:rsid w:val="001B75DE"/>
    <w:rsid w:val="001B7D48"/>
    <w:rsid w:val="001C3549"/>
    <w:rsid w:val="001C455B"/>
    <w:rsid w:val="001C4BB4"/>
    <w:rsid w:val="001F50DB"/>
    <w:rsid w:val="00200A1F"/>
    <w:rsid w:val="00202442"/>
    <w:rsid w:val="00204744"/>
    <w:rsid w:val="00210166"/>
    <w:rsid w:val="002122FB"/>
    <w:rsid w:val="00221B1C"/>
    <w:rsid w:val="00230FA8"/>
    <w:rsid w:val="00232BD1"/>
    <w:rsid w:val="00237347"/>
    <w:rsid w:val="00244EB9"/>
    <w:rsid w:val="002459D6"/>
    <w:rsid w:val="00250971"/>
    <w:rsid w:val="00260529"/>
    <w:rsid w:val="00272CE7"/>
    <w:rsid w:val="00283908"/>
    <w:rsid w:val="00284667"/>
    <w:rsid w:val="002A18B4"/>
    <w:rsid w:val="002A518C"/>
    <w:rsid w:val="002B0D67"/>
    <w:rsid w:val="002B5775"/>
    <w:rsid w:val="002C3D11"/>
    <w:rsid w:val="002D3019"/>
    <w:rsid w:val="002D5F5F"/>
    <w:rsid w:val="002E4F83"/>
    <w:rsid w:val="0031704B"/>
    <w:rsid w:val="003246A0"/>
    <w:rsid w:val="00343D3F"/>
    <w:rsid w:val="0034538F"/>
    <w:rsid w:val="00365E76"/>
    <w:rsid w:val="003A100B"/>
    <w:rsid w:val="003B055B"/>
    <w:rsid w:val="003C0152"/>
    <w:rsid w:val="003E0169"/>
    <w:rsid w:val="00426CFD"/>
    <w:rsid w:val="00446A95"/>
    <w:rsid w:val="00450F4F"/>
    <w:rsid w:val="00470B21"/>
    <w:rsid w:val="00472915"/>
    <w:rsid w:val="0048145F"/>
    <w:rsid w:val="004856D0"/>
    <w:rsid w:val="00486ABD"/>
    <w:rsid w:val="004876F6"/>
    <w:rsid w:val="004927B1"/>
    <w:rsid w:val="00495186"/>
    <w:rsid w:val="00495601"/>
    <w:rsid w:val="004D1DE3"/>
    <w:rsid w:val="004E05A1"/>
    <w:rsid w:val="00500C63"/>
    <w:rsid w:val="00504918"/>
    <w:rsid w:val="00532486"/>
    <w:rsid w:val="00532683"/>
    <w:rsid w:val="00533A45"/>
    <w:rsid w:val="005347DD"/>
    <w:rsid w:val="005423E0"/>
    <w:rsid w:val="005554BA"/>
    <w:rsid w:val="005640AB"/>
    <w:rsid w:val="00566D02"/>
    <w:rsid w:val="005767C3"/>
    <w:rsid w:val="005872FB"/>
    <w:rsid w:val="0059758E"/>
    <w:rsid w:val="005B11B6"/>
    <w:rsid w:val="005C5D49"/>
    <w:rsid w:val="005C7F75"/>
    <w:rsid w:val="005D0E0A"/>
    <w:rsid w:val="005D1965"/>
    <w:rsid w:val="005D252E"/>
    <w:rsid w:val="005E3785"/>
    <w:rsid w:val="005F0606"/>
    <w:rsid w:val="00600410"/>
    <w:rsid w:val="00602EC3"/>
    <w:rsid w:val="00606083"/>
    <w:rsid w:val="006135B6"/>
    <w:rsid w:val="00616586"/>
    <w:rsid w:val="00616DB9"/>
    <w:rsid w:val="006202AA"/>
    <w:rsid w:val="00632BE6"/>
    <w:rsid w:val="006573C6"/>
    <w:rsid w:val="00663FC9"/>
    <w:rsid w:val="006679F6"/>
    <w:rsid w:val="00680E0D"/>
    <w:rsid w:val="00693BF1"/>
    <w:rsid w:val="00697806"/>
    <w:rsid w:val="006B095D"/>
    <w:rsid w:val="006C1496"/>
    <w:rsid w:val="006C173E"/>
    <w:rsid w:val="006C2643"/>
    <w:rsid w:val="006C5C11"/>
    <w:rsid w:val="006D25FB"/>
    <w:rsid w:val="006E5A0B"/>
    <w:rsid w:val="006F11EE"/>
    <w:rsid w:val="007036C9"/>
    <w:rsid w:val="0071315A"/>
    <w:rsid w:val="007234A1"/>
    <w:rsid w:val="00733669"/>
    <w:rsid w:val="00747E02"/>
    <w:rsid w:val="007523BF"/>
    <w:rsid w:val="007525D1"/>
    <w:rsid w:val="00754659"/>
    <w:rsid w:val="00764EA7"/>
    <w:rsid w:val="007743AC"/>
    <w:rsid w:val="0077689D"/>
    <w:rsid w:val="00777CE3"/>
    <w:rsid w:val="00791808"/>
    <w:rsid w:val="0079468F"/>
    <w:rsid w:val="007A425B"/>
    <w:rsid w:val="007B513E"/>
    <w:rsid w:val="007E2040"/>
    <w:rsid w:val="007E4C4F"/>
    <w:rsid w:val="007F0F69"/>
    <w:rsid w:val="007F6E38"/>
    <w:rsid w:val="00813092"/>
    <w:rsid w:val="00823222"/>
    <w:rsid w:val="008248FA"/>
    <w:rsid w:val="0082592F"/>
    <w:rsid w:val="008315D4"/>
    <w:rsid w:val="00837DE1"/>
    <w:rsid w:val="00841ABD"/>
    <w:rsid w:val="00852D0D"/>
    <w:rsid w:val="00856F77"/>
    <w:rsid w:val="00870D4B"/>
    <w:rsid w:val="00884B45"/>
    <w:rsid w:val="00890506"/>
    <w:rsid w:val="00890CB1"/>
    <w:rsid w:val="00891C7A"/>
    <w:rsid w:val="008A511E"/>
    <w:rsid w:val="008D1255"/>
    <w:rsid w:val="008E359A"/>
    <w:rsid w:val="008E6C84"/>
    <w:rsid w:val="008F1E88"/>
    <w:rsid w:val="008F4FE7"/>
    <w:rsid w:val="008F7A95"/>
    <w:rsid w:val="00900205"/>
    <w:rsid w:val="00902602"/>
    <w:rsid w:val="009051B8"/>
    <w:rsid w:val="00916CFD"/>
    <w:rsid w:val="00917507"/>
    <w:rsid w:val="00931204"/>
    <w:rsid w:val="0094241A"/>
    <w:rsid w:val="00957BE0"/>
    <w:rsid w:val="00967B30"/>
    <w:rsid w:val="009734E6"/>
    <w:rsid w:val="00982C6F"/>
    <w:rsid w:val="00983BFE"/>
    <w:rsid w:val="0098468E"/>
    <w:rsid w:val="009958BE"/>
    <w:rsid w:val="009A2247"/>
    <w:rsid w:val="009B2F21"/>
    <w:rsid w:val="009B772F"/>
    <w:rsid w:val="009C1E62"/>
    <w:rsid w:val="009D40CB"/>
    <w:rsid w:val="009E44EF"/>
    <w:rsid w:val="009E5367"/>
    <w:rsid w:val="009F7318"/>
    <w:rsid w:val="00A17760"/>
    <w:rsid w:val="00A21B92"/>
    <w:rsid w:val="00A22A51"/>
    <w:rsid w:val="00A30BDB"/>
    <w:rsid w:val="00A32938"/>
    <w:rsid w:val="00A345AF"/>
    <w:rsid w:val="00A34D0E"/>
    <w:rsid w:val="00A3720E"/>
    <w:rsid w:val="00A5257C"/>
    <w:rsid w:val="00A52A0A"/>
    <w:rsid w:val="00A61C6E"/>
    <w:rsid w:val="00A66DE2"/>
    <w:rsid w:val="00A7060B"/>
    <w:rsid w:val="00A735CB"/>
    <w:rsid w:val="00A82DCE"/>
    <w:rsid w:val="00A90332"/>
    <w:rsid w:val="00A9234F"/>
    <w:rsid w:val="00A94FE1"/>
    <w:rsid w:val="00A953BE"/>
    <w:rsid w:val="00B02C2D"/>
    <w:rsid w:val="00B213BE"/>
    <w:rsid w:val="00B30E8C"/>
    <w:rsid w:val="00B568AE"/>
    <w:rsid w:val="00B710C8"/>
    <w:rsid w:val="00B77B3E"/>
    <w:rsid w:val="00BA2889"/>
    <w:rsid w:val="00BA2993"/>
    <w:rsid w:val="00BE443C"/>
    <w:rsid w:val="00BE5EE4"/>
    <w:rsid w:val="00BF15D8"/>
    <w:rsid w:val="00BF17A7"/>
    <w:rsid w:val="00C01C8C"/>
    <w:rsid w:val="00C05489"/>
    <w:rsid w:val="00C35146"/>
    <w:rsid w:val="00C629F7"/>
    <w:rsid w:val="00C65868"/>
    <w:rsid w:val="00C90533"/>
    <w:rsid w:val="00C93A7A"/>
    <w:rsid w:val="00CA11EE"/>
    <w:rsid w:val="00CB44B8"/>
    <w:rsid w:val="00CD4E10"/>
    <w:rsid w:val="00CE3099"/>
    <w:rsid w:val="00CE4780"/>
    <w:rsid w:val="00CE66D2"/>
    <w:rsid w:val="00CF077F"/>
    <w:rsid w:val="00CF22E8"/>
    <w:rsid w:val="00D0614B"/>
    <w:rsid w:val="00D11A1B"/>
    <w:rsid w:val="00D17448"/>
    <w:rsid w:val="00D2745E"/>
    <w:rsid w:val="00D30593"/>
    <w:rsid w:val="00D306DE"/>
    <w:rsid w:val="00D32591"/>
    <w:rsid w:val="00D46461"/>
    <w:rsid w:val="00D50D52"/>
    <w:rsid w:val="00D66B4A"/>
    <w:rsid w:val="00D77AF8"/>
    <w:rsid w:val="00D97C00"/>
    <w:rsid w:val="00DA258D"/>
    <w:rsid w:val="00DA47AD"/>
    <w:rsid w:val="00DB331A"/>
    <w:rsid w:val="00DB6798"/>
    <w:rsid w:val="00DB6800"/>
    <w:rsid w:val="00DC4486"/>
    <w:rsid w:val="00DD5BD0"/>
    <w:rsid w:val="00DF1F3F"/>
    <w:rsid w:val="00DF6FA9"/>
    <w:rsid w:val="00E0243E"/>
    <w:rsid w:val="00E15934"/>
    <w:rsid w:val="00E160B6"/>
    <w:rsid w:val="00E220D4"/>
    <w:rsid w:val="00E47B72"/>
    <w:rsid w:val="00E52B1F"/>
    <w:rsid w:val="00E64D22"/>
    <w:rsid w:val="00E72371"/>
    <w:rsid w:val="00E73CD6"/>
    <w:rsid w:val="00E87139"/>
    <w:rsid w:val="00E93443"/>
    <w:rsid w:val="00EA3F36"/>
    <w:rsid w:val="00EA40F1"/>
    <w:rsid w:val="00EC5259"/>
    <w:rsid w:val="00EC67E8"/>
    <w:rsid w:val="00ED1764"/>
    <w:rsid w:val="00EE2E90"/>
    <w:rsid w:val="00EE4C11"/>
    <w:rsid w:val="00F05721"/>
    <w:rsid w:val="00F22709"/>
    <w:rsid w:val="00F533DB"/>
    <w:rsid w:val="00F57DAF"/>
    <w:rsid w:val="00F76836"/>
    <w:rsid w:val="00F82B18"/>
    <w:rsid w:val="00F852AF"/>
    <w:rsid w:val="00F92928"/>
    <w:rsid w:val="00F96790"/>
    <w:rsid w:val="00FC3704"/>
    <w:rsid w:val="00FD0905"/>
    <w:rsid w:val="00FD60B3"/>
    <w:rsid w:val="00FE286E"/>
    <w:rsid w:val="00FE6E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0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F6E38"/>
    <w:pPr>
      <w:spacing w:after="0" w:line="240" w:lineRule="auto"/>
    </w:pPr>
  </w:style>
  <w:style w:type="character" w:styleId="Hipervnculo">
    <w:name w:val="Hyperlink"/>
    <w:basedOn w:val="Fuentedeprrafopredeter"/>
    <w:uiPriority w:val="99"/>
    <w:unhideWhenUsed/>
    <w:rsid w:val="007F6E38"/>
    <w:rPr>
      <w:color w:val="0000FF" w:themeColor="hyperlink"/>
      <w:u w:val="single"/>
    </w:rPr>
  </w:style>
  <w:style w:type="character" w:customStyle="1" w:styleId="apple-converted-space">
    <w:name w:val="apple-converted-space"/>
    <w:basedOn w:val="Fuentedeprrafopredeter"/>
    <w:rsid w:val="007F6E38"/>
  </w:style>
  <w:style w:type="character" w:styleId="nfasis">
    <w:name w:val="Emphasis"/>
    <w:basedOn w:val="Fuentedeprrafopredeter"/>
    <w:uiPriority w:val="20"/>
    <w:qFormat/>
    <w:rsid w:val="007F6E38"/>
    <w:rPr>
      <w:i/>
      <w:iCs/>
    </w:rPr>
  </w:style>
  <w:style w:type="paragraph" w:styleId="Textodeglobo">
    <w:name w:val="Balloon Text"/>
    <w:basedOn w:val="Normal"/>
    <w:link w:val="TextodegloboCar"/>
    <w:uiPriority w:val="99"/>
    <w:semiHidden/>
    <w:unhideWhenUsed/>
    <w:rsid w:val="007E20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E204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0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F6E38"/>
    <w:pPr>
      <w:spacing w:after="0" w:line="240" w:lineRule="auto"/>
    </w:pPr>
  </w:style>
  <w:style w:type="character" w:styleId="Hipervnculo">
    <w:name w:val="Hyperlink"/>
    <w:basedOn w:val="Fuentedeprrafopredeter"/>
    <w:uiPriority w:val="99"/>
    <w:unhideWhenUsed/>
    <w:rsid w:val="007F6E38"/>
    <w:rPr>
      <w:color w:val="0000FF" w:themeColor="hyperlink"/>
      <w:u w:val="single"/>
    </w:rPr>
  </w:style>
  <w:style w:type="character" w:customStyle="1" w:styleId="apple-converted-space">
    <w:name w:val="apple-converted-space"/>
    <w:basedOn w:val="Fuentedeprrafopredeter"/>
    <w:rsid w:val="007F6E38"/>
  </w:style>
  <w:style w:type="character" w:styleId="nfasis">
    <w:name w:val="Emphasis"/>
    <w:basedOn w:val="Fuentedeprrafopredeter"/>
    <w:uiPriority w:val="20"/>
    <w:qFormat/>
    <w:rsid w:val="007F6E38"/>
    <w:rPr>
      <w:i/>
      <w:iCs/>
    </w:rPr>
  </w:style>
  <w:style w:type="paragraph" w:styleId="Textodeglobo">
    <w:name w:val="Balloon Text"/>
    <w:basedOn w:val="Normal"/>
    <w:link w:val="TextodegloboCar"/>
    <w:uiPriority w:val="99"/>
    <w:semiHidden/>
    <w:unhideWhenUsed/>
    <w:rsid w:val="007E20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E20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dalyc.org/articulo.oa?id=659166170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edalyc.org/articulo.oa?id=299128588003" TargetMode="External"/><Relationship Id="rId12" Type="http://schemas.openxmlformats.org/officeDocument/2006/relationships/hyperlink" Target="http://148.215.2.11/articulo.oa?id=909161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b.edu/congresice/actes/9_rev.pdf" TargetMode="External"/><Relationship Id="rId5" Type="http://schemas.openxmlformats.org/officeDocument/2006/relationships/settings" Target="settings.xml"/><Relationship Id="rId10" Type="http://schemas.openxmlformats.org/officeDocument/2006/relationships/hyperlink" Target="http://www.redalyc.org/pdf/461/46132134001.pdf" TargetMode="External"/><Relationship Id="rId4" Type="http://schemas.microsoft.com/office/2007/relationships/stylesWithEffects" Target="stylesWithEffects.xml"/><Relationship Id="rId9" Type="http://schemas.openxmlformats.org/officeDocument/2006/relationships/hyperlink" Target="http://www.redalyc.org/articulo.oa?id=99828325003"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313F7-1E6D-402E-899D-67EFDC1D9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2934</Words>
  <Characters>16141</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Mtra. Lety</dc:creator>
  <cp:lastModifiedBy>Mtra. Lety</cp:lastModifiedBy>
  <cp:revision>2</cp:revision>
  <cp:lastPrinted>2016-01-11T22:50:00Z</cp:lastPrinted>
  <dcterms:created xsi:type="dcterms:W3CDTF">2016-01-20T07:55:00Z</dcterms:created>
  <dcterms:modified xsi:type="dcterms:W3CDTF">2016-01-20T07:55:00Z</dcterms:modified>
</cp:coreProperties>
</file>